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8F" w:rsidRPr="006D6D0E" w:rsidRDefault="00C4448F" w:rsidP="006D6D0E">
      <w:pPr>
        <w:adjustRightInd w:val="0"/>
        <w:snapToGrid w:val="0"/>
        <w:spacing w:line="300" w:lineRule="auto"/>
        <w:jc w:val="left"/>
        <w:rPr>
          <w:rFonts w:ascii="Times New Roman" w:hAnsi="Times New Roman" w:cs="Times New Roman"/>
          <w:b/>
          <w:sz w:val="24"/>
          <w:szCs w:val="24"/>
          <w:lang w:val="ru-RU"/>
        </w:rPr>
      </w:pPr>
      <w:r w:rsidRPr="006D6D0E">
        <w:rPr>
          <w:rFonts w:ascii="Times New Roman" w:hAnsi="Times New Roman" w:cs="Times New Roman"/>
          <w:b/>
          <w:caps/>
          <w:sz w:val="24"/>
          <w:szCs w:val="24"/>
          <w:lang w:val="ru-RU"/>
        </w:rPr>
        <w:tab/>
      </w:r>
      <w:r w:rsidRPr="006D6D0E">
        <w:rPr>
          <w:rFonts w:ascii="Times New Roman" w:hAnsi="Times New Roman" w:cs="Times New Roman"/>
          <w:b/>
          <w:sz w:val="24"/>
          <w:szCs w:val="24"/>
          <w:lang w:val="ru-RU"/>
        </w:rPr>
        <w:t>Уважаемые депутаты!</w:t>
      </w:r>
    </w:p>
    <w:p w:rsidR="00C4448F" w:rsidRPr="006D6D0E" w:rsidRDefault="00C4448F"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sz w:val="24"/>
          <w:szCs w:val="24"/>
          <w:lang w:val="ru-RU"/>
        </w:rPr>
        <w:t>По поручению Госсовета представляем на рассмотрение 4-й сессии ВСНП 13-го созыва доклад о выполнении плана экономического и социального развития за 2020 год и проекте плана экономического и социального развития на 2021 год. Просим членов ВК НПКСК высказать по нему свои соображения.</w:t>
      </w:r>
    </w:p>
    <w:p w:rsidR="00C4448F" w:rsidRPr="006D6D0E" w:rsidRDefault="00C4448F" w:rsidP="006D6D0E">
      <w:pPr>
        <w:adjustRightInd w:val="0"/>
        <w:snapToGrid w:val="0"/>
        <w:spacing w:line="300" w:lineRule="auto"/>
        <w:rPr>
          <w:rFonts w:ascii="Times New Roman" w:hAnsi="Times New Roman" w:cs="Times New Roman"/>
          <w:sz w:val="24"/>
          <w:szCs w:val="24"/>
          <w:lang w:val="ru-RU"/>
        </w:rPr>
      </w:pPr>
    </w:p>
    <w:p w:rsidR="00C4448F" w:rsidRPr="006D6D0E" w:rsidRDefault="00C4448F" w:rsidP="006D6D0E">
      <w:pPr>
        <w:adjustRightInd w:val="0"/>
        <w:snapToGrid w:val="0"/>
        <w:spacing w:line="300" w:lineRule="auto"/>
        <w:rPr>
          <w:rFonts w:ascii="Times New Roman" w:hAnsi="Times New Roman" w:cs="Times New Roman"/>
          <w:sz w:val="24"/>
          <w:szCs w:val="24"/>
          <w:lang w:val="ru-RU"/>
        </w:rPr>
      </w:pPr>
    </w:p>
    <w:p w:rsidR="00EB1D2C" w:rsidRPr="006D6D0E" w:rsidRDefault="00C4448F" w:rsidP="006D6D0E">
      <w:pPr>
        <w:adjustRightInd w:val="0"/>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fldChar w:fldCharType="begin"/>
      </w:r>
      <w:r w:rsidRPr="006D6D0E">
        <w:rPr>
          <w:rFonts w:ascii="Times New Roman" w:hAnsi="Times New Roman" w:cs="Times New Roman"/>
          <w:b/>
          <w:sz w:val="24"/>
          <w:szCs w:val="24"/>
          <w:lang w:val="ru-RU"/>
        </w:rPr>
        <w:instrText xml:space="preserve"> = 1 \* ROMAN </w:instrText>
      </w:r>
      <w:r w:rsidRPr="006D6D0E">
        <w:rPr>
          <w:rFonts w:ascii="Times New Roman" w:hAnsi="Times New Roman" w:cs="Times New Roman"/>
          <w:b/>
          <w:sz w:val="24"/>
          <w:szCs w:val="24"/>
          <w:lang w:val="ru-RU"/>
        </w:rPr>
        <w:fldChar w:fldCharType="separate"/>
      </w:r>
      <w:r w:rsidRPr="006D6D0E">
        <w:rPr>
          <w:rFonts w:ascii="Times New Roman" w:hAnsi="Times New Roman" w:cs="Times New Roman"/>
          <w:b/>
          <w:sz w:val="24"/>
          <w:szCs w:val="24"/>
          <w:lang w:val="ru-RU"/>
        </w:rPr>
        <w:t>I</w:t>
      </w:r>
      <w:r w:rsidRPr="006D6D0E">
        <w:rPr>
          <w:rFonts w:ascii="Times New Roman" w:hAnsi="Times New Roman" w:cs="Times New Roman"/>
          <w:sz w:val="24"/>
          <w:szCs w:val="24"/>
          <w:lang w:val="ru-RU"/>
        </w:rPr>
        <w:fldChar w:fldCharType="end"/>
      </w:r>
      <w:r w:rsidRPr="006D6D0E">
        <w:rPr>
          <w:rFonts w:ascii="Times New Roman" w:hAnsi="Times New Roman" w:cs="Times New Roman"/>
          <w:b/>
          <w:sz w:val="24"/>
          <w:szCs w:val="24"/>
          <w:lang w:val="ru-RU"/>
        </w:rPr>
        <w:t xml:space="preserve">. О ВЫПОЛНЕНИИ ПЛАНА ЭКОНОМИЧЕСКОГО </w:t>
      </w:r>
    </w:p>
    <w:p w:rsidR="00C4448F" w:rsidRPr="006D6D0E" w:rsidRDefault="00C4448F" w:rsidP="006D6D0E">
      <w:pPr>
        <w:adjustRightInd w:val="0"/>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t>И СОЦИАЛЬНОГО РАЗВИТИЯ ЗА 2020 ГОД</w:t>
      </w:r>
    </w:p>
    <w:p w:rsidR="00C4448F" w:rsidRPr="006D6D0E" w:rsidRDefault="00C4448F" w:rsidP="006D6D0E">
      <w:pPr>
        <w:adjustRightInd w:val="0"/>
        <w:snapToGrid w:val="0"/>
        <w:spacing w:line="300" w:lineRule="auto"/>
        <w:jc w:val="left"/>
        <w:rPr>
          <w:rFonts w:ascii="Times New Roman" w:hAnsi="Times New Roman" w:cs="Times New Roman"/>
          <w:sz w:val="24"/>
          <w:szCs w:val="24"/>
          <w:lang w:val="ru-RU"/>
        </w:rPr>
      </w:pPr>
    </w:p>
    <w:p w:rsidR="0063408C" w:rsidRPr="006D6D0E" w:rsidRDefault="005F3C70" w:rsidP="006D6D0E">
      <w:pPr>
        <w:adjustRightInd w:val="0"/>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00C4448F" w:rsidRPr="006D6D0E">
        <w:rPr>
          <w:rFonts w:ascii="Times New Roman" w:hAnsi="Times New Roman" w:cs="Times New Roman"/>
          <w:sz w:val="24"/>
          <w:szCs w:val="24"/>
          <w:lang w:val="ru-RU"/>
        </w:rPr>
        <w:t>2020</w:t>
      </w:r>
      <w:r w:rsidR="0095508A" w:rsidRPr="006D6D0E">
        <w:rPr>
          <w:rFonts w:ascii="Times New Roman" w:hAnsi="Times New Roman" w:cs="Times New Roman"/>
          <w:sz w:val="24"/>
          <w:szCs w:val="24"/>
          <w:lang w:val="ru-RU"/>
        </w:rPr>
        <w:t xml:space="preserve"> – это </w:t>
      </w:r>
      <w:r w:rsidR="00D550D8" w:rsidRPr="006D6D0E">
        <w:rPr>
          <w:rFonts w:ascii="Times New Roman" w:hAnsi="Times New Roman" w:cs="Times New Roman"/>
          <w:sz w:val="24"/>
          <w:szCs w:val="24"/>
          <w:lang w:val="ru-RU"/>
        </w:rPr>
        <w:t xml:space="preserve">крайне </w:t>
      </w:r>
      <w:r w:rsidR="006C2DD0" w:rsidRPr="006D6D0E">
        <w:rPr>
          <w:rFonts w:ascii="Times New Roman" w:hAnsi="Times New Roman" w:cs="Times New Roman"/>
          <w:sz w:val="24"/>
          <w:szCs w:val="24"/>
          <w:lang w:val="ru-RU"/>
        </w:rPr>
        <w:t>необычный</w:t>
      </w:r>
      <w:r w:rsidR="00C4448F" w:rsidRPr="006D6D0E">
        <w:rPr>
          <w:rFonts w:ascii="Times New Roman" w:hAnsi="Times New Roman" w:cs="Times New Roman"/>
          <w:sz w:val="24"/>
          <w:szCs w:val="24"/>
          <w:lang w:val="ru-RU"/>
        </w:rPr>
        <w:t xml:space="preserve"> </w:t>
      </w:r>
      <w:r w:rsidR="006C2DD0" w:rsidRPr="006D6D0E">
        <w:rPr>
          <w:rFonts w:ascii="Times New Roman" w:hAnsi="Times New Roman" w:cs="Times New Roman"/>
          <w:sz w:val="24"/>
          <w:szCs w:val="24"/>
          <w:lang w:val="ru-RU"/>
        </w:rPr>
        <w:t>год</w:t>
      </w:r>
      <w:r w:rsidR="00023FE7" w:rsidRPr="006D6D0E">
        <w:rPr>
          <w:rFonts w:ascii="Times New Roman" w:hAnsi="Times New Roman" w:cs="Times New Roman"/>
          <w:sz w:val="24"/>
          <w:szCs w:val="24"/>
          <w:lang w:val="ru-RU"/>
        </w:rPr>
        <w:t xml:space="preserve"> в истории нового Китая</w:t>
      </w:r>
      <w:r w:rsidR="006C2DD0" w:rsidRPr="006D6D0E">
        <w:rPr>
          <w:rFonts w:ascii="Times New Roman" w:hAnsi="Times New Roman" w:cs="Times New Roman"/>
          <w:sz w:val="24"/>
          <w:szCs w:val="24"/>
          <w:lang w:val="ru-RU"/>
        </w:rPr>
        <w:t xml:space="preserve">. </w:t>
      </w:r>
      <w:proofErr w:type="gramStart"/>
      <w:r w:rsidR="006C2DD0" w:rsidRPr="006D6D0E">
        <w:rPr>
          <w:rFonts w:ascii="Times New Roman" w:hAnsi="Times New Roman" w:cs="Times New Roman"/>
          <w:sz w:val="24"/>
          <w:szCs w:val="24"/>
          <w:lang w:val="ru-RU"/>
        </w:rPr>
        <w:t xml:space="preserve">Перед </w:t>
      </w:r>
      <w:r w:rsidR="00C4448F" w:rsidRPr="006D6D0E">
        <w:rPr>
          <w:rFonts w:ascii="Times New Roman" w:hAnsi="Times New Roman" w:cs="Times New Roman"/>
          <w:sz w:val="24"/>
          <w:szCs w:val="24"/>
          <w:lang w:val="ru-RU"/>
        </w:rPr>
        <w:t>лицом суровой и сложной международной обстановки, труднейших задач реформ, развития и обеспечения стабильности внутри страны, и особенно серье</w:t>
      </w:r>
      <w:bookmarkStart w:id="0" w:name="_GoBack"/>
      <w:bookmarkEnd w:id="0"/>
      <w:r w:rsidR="00C4448F" w:rsidRPr="006D6D0E">
        <w:rPr>
          <w:rFonts w:ascii="Times New Roman" w:hAnsi="Times New Roman" w:cs="Times New Roman"/>
          <w:sz w:val="24"/>
          <w:szCs w:val="24"/>
          <w:lang w:val="ru-RU"/>
        </w:rPr>
        <w:t>зного удара, нанесенного эпидемией COVID-19,</w:t>
      </w:r>
      <w:r w:rsidR="006732F1">
        <w:rPr>
          <w:rFonts w:ascii="Times New Roman" w:hAnsi="Times New Roman" w:cs="Times New Roman"/>
          <w:sz w:val="24"/>
          <w:szCs w:val="24"/>
          <w:lang w:val="ru-RU"/>
        </w:rPr>
        <w:t xml:space="preserve"> </w:t>
      </w:r>
      <w:bookmarkStart w:id="1" w:name="OLE_LINK1"/>
      <w:bookmarkStart w:id="2" w:name="OLE_LINK2"/>
      <w:r w:rsidR="00C4448F" w:rsidRPr="006D6D0E">
        <w:rPr>
          <w:rFonts w:ascii="Times New Roman" w:hAnsi="Times New Roman" w:cs="Times New Roman"/>
          <w:sz w:val="24"/>
          <w:szCs w:val="24"/>
          <w:lang w:val="ru-RU"/>
        </w:rPr>
        <w:t xml:space="preserve">ЦК КПК, ядром которого является товарищ </w:t>
      </w:r>
      <w:r w:rsidR="006732F1">
        <w:rPr>
          <w:rFonts w:ascii="Times New Roman" w:hAnsi="Times New Roman" w:cs="Times New Roman"/>
          <w:sz w:val="24"/>
          <w:szCs w:val="24"/>
          <w:lang w:val="ru-RU"/>
        </w:rPr>
        <w:t xml:space="preserve">  </w:t>
      </w:r>
      <w:r w:rsidR="00C4448F" w:rsidRPr="006D6D0E">
        <w:rPr>
          <w:rFonts w:ascii="Times New Roman" w:hAnsi="Times New Roman" w:cs="Times New Roman"/>
          <w:sz w:val="24"/>
          <w:szCs w:val="24"/>
          <w:lang w:val="ru-RU"/>
        </w:rPr>
        <w:t>Си</w:t>
      </w:r>
      <w:r w:rsidR="006732F1">
        <w:rPr>
          <w:rFonts w:ascii="Times New Roman" w:hAnsi="Times New Roman" w:cs="Times New Roman"/>
          <w:sz w:val="24"/>
          <w:szCs w:val="24"/>
          <w:lang w:val="ru-RU"/>
        </w:rPr>
        <w:t xml:space="preserve"> </w:t>
      </w:r>
      <w:proofErr w:type="spellStart"/>
      <w:r w:rsidR="00C4448F" w:rsidRPr="006D6D0E">
        <w:rPr>
          <w:rFonts w:ascii="Times New Roman" w:hAnsi="Times New Roman" w:cs="Times New Roman"/>
          <w:sz w:val="24"/>
          <w:szCs w:val="24"/>
          <w:lang w:val="ru-RU"/>
        </w:rPr>
        <w:t>Цзиньпин</w:t>
      </w:r>
      <w:proofErr w:type="spellEnd"/>
      <w:r w:rsidR="00C4448F" w:rsidRPr="006D6D0E">
        <w:rPr>
          <w:rFonts w:ascii="Times New Roman" w:hAnsi="Times New Roman" w:cs="Times New Roman"/>
          <w:sz w:val="24"/>
          <w:szCs w:val="24"/>
          <w:lang w:val="ru-RU"/>
        </w:rPr>
        <w:t>,</w:t>
      </w:r>
      <w:bookmarkEnd w:id="1"/>
      <w:bookmarkEnd w:id="2"/>
      <w:r w:rsidR="00C4448F" w:rsidRPr="006D6D0E">
        <w:rPr>
          <w:rFonts w:ascii="Times New Roman" w:hAnsi="Times New Roman" w:cs="Times New Roman"/>
          <w:sz w:val="24"/>
          <w:szCs w:val="24"/>
          <w:lang w:val="ru-RU"/>
        </w:rPr>
        <w:t xml:space="preserve"> удерживая под контролем всю ситуацию в целом, сохраняя стратегическую решимость, верно оценивая обстановку, тщательно проектируя и планируя свою работу, принимая решительные меры,</w:t>
      </w:r>
      <w:r w:rsidR="00202E56" w:rsidRPr="006D6D0E">
        <w:rPr>
          <w:rFonts w:ascii="Times New Roman" w:hAnsi="Times New Roman" w:cs="Times New Roman"/>
          <w:sz w:val="24"/>
          <w:szCs w:val="24"/>
          <w:lang w:val="ru-RU"/>
        </w:rPr>
        <w:t xml:space="preserve"> </w:t>
      </w:r>
      <w:r w:rsidR="00023FE7" w:rsidRPr="006D6D0E">
        <w:rPr>
          <w:rFonts w:ascii="Times New Roman" w:hAnsi="Times New Roman" w:cs="Times New Roman"/>
          <w:sz w:val="24"/>
          <w:szCs w:val="24"/>
          <w:lang w:val="ru-RU"/>
        </w:rPr>
        <w:t xml:space="preserve">прилагая </w:t>
      </w:r>
      <w:r w:rsidR="00202E56" w:rsidRPr="006D6D0E">
        <w:rPr>
          <w:rFonts w:ascii="Times New Roman" w:hAnsi="Times New Roman" w:cs="Times New Roman"/>
          <w:sz w:val="24"/>
          <w:szCs w:val="24"/>
          <w:lang w:val="ru-RU"/>
        </w:rPr>
        <w:t>огромные усилия,</w:t>
      </w:r>
      <w:r w:rsidR="00C4448F" w:rsidRPr="006D6D0E">
        <w:rPr>
          <w:rFonts w:ascii="Times New Roman" w:hAnsi="Times New Roman" w:cs="Times New Roman"/>
          <w:sz w:val="24"/>
          <w:szCs w:val="24"/>
          <w:lang w:val="ru-RU"/>
        </w:rPr>
        <w:t xml:space="preserve"> своевременно принял важное решение</w:t>
      </w:r>
      <w:proofErr w:type="gramEnd"/>
      <w:r w:rsidR="00C4448F" w:rsidRPr="006D6D0E">
        <w:rPr>
          <w:rFonts w:ascii="Times New Roman" w:hAnsi="Times New Roman" w:cs="Times New Roman"/>
          <w:sz w:val="24"/>
          <w:szCs w:val="24"/>
          <w:lang w:val="ru-RU"/>
        </w:rPr>
        <w:t xml:space="preserve"> о координации работы по профилактике и </w:t>
      </w:r>
      <w:r w:rsidR="008C2C9A" w:rsidRPr="006D6D0E">
        <w:rPr>
          <w:rFonts w:ascii="Times New Roman" w:hAnsi="Times New Roman" w:cs="Times New Roman"/>
          <w:sz w:val="24"/>
          <w:szCs w:val="24"/>
          <w:lang w:val="ru-RU"/>
        </w:rPr>
        <w:t xml:space="preserve">контролю </w:t>
      </w:r>
      <w:r w:rsidR="00C4448F" w:rsidRPr="006D6D0E">
        <w:rPr>
          <w:rFonts w:ascii="Times New Roman" w:hAnsi="Times New Roman" w:cs="Times New Roman"/>
          <w:sz w:val="24"/>
          <w:szCs w:val="24"/>
          <w:lang w:val="ru-RU"/>
        </w:rPr>
        <w:t xml:space="preserve">эпидемии с обеспечением социально-экономического развития. </w:t>
      </w:r>
      <w:proofErr w:type="gramStart"/>
      <w:r w:rsidR="00C4448F" w:rsidRPr="006D6D0E">
        <w:rPr>
          <w:rFonts w:ascii="Times New Roman" w:hAnsi="Times New Roman" w:cs="Times New Roman"/>
          <w:sz w:val="24"/>
          <w:szCs w:val="24"/>
          <w:lang w:val="ru-RU"/>
        </w:rPr>
        <w:t>Твердо</w:t>
      </w:r>
      <w:proofErr w:type="gramEnd"/>
      <w:r w:rsidR="00C4448F" w:rsidRPr="006D6D0E">
        <w:rPr>
          <w:rFonts w:ascii="Times New Roman" w:hAnsi="Times New Roman" w:cs="Times New Roman"/>
          <w:sz w:val="24"/>
          <w:szCs w:val="24"/>
          <w:lang w:val="ru-RU"/>
        </w:rPr>
        <w:t xml:space="preserve"> руководствуясь </w:t>
      </w:r>
      <w:bookmarkStart w:id="3" w:name="OLE_LINK8"/>
      <w:bookmarkStart w:id="4" w:name="OLE_LINK9"/>
      <w:bookmarkStart w:id="5" w:name="OLE_LINK3"/>
      <w:bookmarkStart w:id="6" w:name="OLE_LINK4"/>
      <w:r w:rsidR="00C4448F" w:rsidRPr="006D6D0E">
        <w:rPr>
          <w:rFonts w:ascii="Times New Roman" w:hAnsi="Times New Roman" w:cs="Times New Roman"/>
          <w:sz w:val="24"/>
          <w:szCs w:val="24"/>
          <w:lang w:val="ru-RU"/>
        </w:rPr>
        <w:t xml:space="preserve">идеями Си </w:t>
      </w:r>
      <w:proofErr w:type="spellStart"/>
      <w:r w:rsidR="00C4448F" w:rsidRPr="006D6D0E">
        <w:rPr>
          <w:rFonts w:ascii="Times New Roman" w:hAnsi="Times New Roman" w:cs="Times New Roman"/>
          <w:sz w:val="24"/>
          <w:szCs w:val="24"/>
          <w:lang w:val="ru-RU"/>
        </w:rPr>
        <w:t>Цзиньпина</w:t>
      </w:r>
      <w:proofErr w:type="spellEnd"/>
      <w:r w:rsidR="00C4448F" w:rsidRPr="006D6D0E">
        <w:rPr>
          <w:rFonts w:ascii="Times New Roman" w:hAnsi="Times New Roman" w:cs="Times New Roman"/>
          <w:sz w:val="24"/>
          <w:szCs w:val="24"/>
          <w:lang w:val="ru-RU"/>
        </w:rPr>
        <w:t xml:space="preserve"> о социализме </w:t>
      </w:r>
      <w:bookmarkEnd w:id="3"/>
      <w:bookmarkEnd w:id="4"/>
      <w:r w:rsidR="00C4448F" w:rsidRPr="006D6D0E">
        <w:rPr>
          <w:rFonts w:ascii="Times New Roman" w:hAnsi="Times New Roman" w:cs="Times New Roman"/>
          <w:sz w:val="24"/>
          <w:szCs w:val="24"/>
          <w:lang w:val="ru-RU"/>
        </w:rPr>
        <w:t>с китайской спецификой новой эпохи</w:t>
      </w:r>
      <w:bookmarkEnd w:id="5"/>
      <w:bookmarkEnd w:id="6"/>
      <w:r w:rsidR="00C4448F" w:rsidRPr="006D6D0E">
        <w:rPr>
          <w:rFonts w:ascii="Times New Roman" w:hAnsi="Times New Roman" w:cs="Times New Roman"/>
          <w:sz w:val="24"/>
          <w:szCs w:val="24"/>
          <w:lang w:val="ru-RU"/>
        </w:rPr>
        <w:t xml:space="preserve">, </w:t>
      </w:r>
      <w:bookmarkStart w:id="7" w:name="OLE_LINK5"/>
      <w:bookmarkStart w:id="8" w:name="OLE_LINK6"/>
      <w:r w:rsidR="00C4448F" w:rsidRPr="006D6D0E">
        <w:rPr>
          <w:rFonts w:ascii="Times New Roman" w:hAnsi="Times New Roman" w:cs="Times New Roman"/>
          <w:sz w:val="24"/>
          <w:szCs w:val="24"/>
          <w:lang w:val="ru-RU"/>
        </w:rPr>
        <w:t>все регионы и ведомства</w:t>
      </w:r>
      <w:bookmarkEnd w:id="7"/>
      <w:bookmarkEnd w:id="8"/>
      <w:r w:rsidR="00C4448F" w:rsidRPr="006D6D0E">
        <w:rPr>
          <w:rFonts w:ascii="Times New Roman" w:hAnsi="Times New Roman" w:cs="Times New Roman"/>
          <w:sz w:val="24"/>
          <w:szCs w:val="24"/>
          <w:lang w:val="ru-RU"/>
        </w:rPr>
        <w:t xml:space="preserve"> всесторонне претворяли в жизнь дух </w:t>
      </w:r>
      <w:r w:rsidR="00C4448F" w:rsidRPr="006D6D0E">
        <w:rPr>
          <w:rFonts w:ascii="Times New Roman" w:hAnsi="Times New Roman" w:cs="Times New Roman"/>
          <w:sz w:val="24"/>
          <w:szCs w:val="24"/>
        </w:rPr>
        <w:t>XIX</w:t>
      </w:r>
      <w:r w:rsidR="00C4448F" w:rsidRPr="006D6D0E">
        <w:rPr>
          <w:rFonts w:ascii="Times New Roman" w:hAnsi="Times New Roman" w:cs="Times New Roman"/>
          <w:sz w:val="24"/>
          <w:szCs w:val="24"/>
          <w:lang w:val="ru-RU"/>
        </w:rPr>
        <w:t xml:space="preserve"> съезда </w:t>
      </w:r>
      <w:proofErr w:type="gramStart"/>
      <w:r w:rsidR="00C4448F" w:rsidRPr="006D6D0E">
        <w:rPr>
          <w:rFonts w:ascii="Times New Roman" w:hAnsi="Times New Roman" w:cs="Times New Roman"/>
          <w:sz w:val="24"/>
          <w:szCs w:val="24"/>
          <w:lang w:val="ru-RU"/>
        </w:rPr>
        <w:t xml:space="preserve">КПК, 2-го, 3-го, 4-го и 5-го </w:t>
      </w:r>
      <w:bookmarkStart w:id="9" w:name="OLE_LINK7"/>
      <w:bookmarkStart w:id="10" w:name="OLE_LINK10"/>
      <w:r w:rsidR="00C4448F" w:rsidRPr="006D6D0E">
        <w:rPr>
          <w:rFonts w:ascii="Times New Roman" w:hAnsi="Times New Roman" w:cs="Times New Roman"/>
          <w:sz w:val="24"/>
          <w:szCs w:val="24"/>
          <w:lang w:val="ru-RU"/>
        </w:rPr>
        <w:t>пленумов ЦК КПК 19-го созыва</w:t>
      </w:r>
      <w:bookmarkEnd w:id="9"/>
      <w:bookmarkEnd w:id="10"/>
      <w:r w:rsidR="00C4448F" w:rsidRPr="006D6D0E">
        <w:rPr>
          <w:rFonts w:ascii="Times New Roman" w:hAnsi="Times New Roman" w:cs="Times New Roman"/>
          <w:sz w:val="24"/>
          <w:szCs w:val="24"/>
          <w:lang w:val="ru-RU"/>
        </w:rPr>
        <w:t xml:space="preserve">, </w:t>
      </w:r>
      <w:r w:rsidR="00A2737F" w:rsidRPr="006D6D0E">
        <w:rPr>
          <w:rFonts w:ascii="Times New Roman" w:hAnsi="Times New Roman" w:cs="Times New Roman"/>
          <w:sz w:val="24"/>
          <w:szCs w:val="24"/>
          <w:lang w:val="ru-RU"/>
        </w:rPr>
        <w:t>в соответствии с</w:t>
      </w:r>
      <w:r w:rsidR="00C4448F" w:rsidRPr="006D6D0E">
        <w:rPr>
          <w:rFonts w:ascii="Times New Roman" w:hAnsi="Times New Roman" w:cs="Times New Roman"/>
          <w:sz w:val="24"/>
          <w:szCs w:val="24"/>
          <w:lang w:val="ru-RU"/>
        </w:rPr>
        <w:t xml:space="preserve"> решения</w:t>
      </w:r>
      <w:r w:rsidR="00A2737F" w:rsidRPr="006D6D0E">
        <w:rPr>
          <w:rFonts w:ascii="Times New Roman" w:hAnsi="Times New Roman" w:cs="Times New Roman"/>
          <w:sz w:val="24"/>
          <w:szCs w:val="24"/>
          <w:lang w:val="ru-RU"/>
        </w:rPr>
        <w:t>ми</w:t>
      </w:r>
      <w:r w:rsidR="00C4448F" w:rsidRPr="006D6D0E">
        <w:rPr>
          <w:rFonts w:ascii="Times New Roman" w:hAnsi="Times New Roman" w:cs="Times New Roman"/>
          <w:sz w:val="24"/>
          <w:szCs w:val="24"/>
          <w:lang w:val="ru-RU"/>
        </w:rPr>
        <w:t xml:space="preserve"> и </w:t>
      </w:r>
      <w:r w:rsidR="00A2737F" w:rsidRPr="006D6D0E">
        <w:rPr>
          <w:rFonts w:ascii="Times New Roman" w:hAnsi="Times New Roman" w:cs="Times New Roman"/>
          <w:sz w:val="24"/>
          <w:szCs w:val="24"/>
          <w:lang w:val="ru-RU"/>
        </w:rPr>
        <w:t xml:space="preserve">планами </w:t>
      </w:r>
      <w:r w:rsidR="00C4448F" w:rsidRPr="006D6D0E">
        <w:rPr>
          <w:rFonts w:ascii="Times New Roman" w:hAnsi="Times New Roman" w:cs="Times New Roman"/>
          <w:sz w:val="24"/>
          <w:szCs w:val="24"/>
          <w:lang w:val="ru-RU"/>
        </w:rPr>
        <w:t xml:space="preserve">ЦК КПК и Госсовета добросовестно проводили в жизнь рассмотренные и утвержденные на 3-й сессии ВСНП 13-го созыва «Доклад о работе правительства», план экономического и социального развития страны на 2020 год и </w:t>
      </w:r>
      <w:bookmarkStart w:id="11" w:name="OLE_LINK11"/>
      <w:bookmarkStart w:id="12" w:name="OLE_LINK12"/>
      <w:r w:rsidR="00C4448F" w:rsidRPr="006D6D0E">
        <w:rPr>
          <w:rFonts w:ascii="Times New Roman" w:hAnsi="Times New Roman" w:cs="Times New Roman"/>
          <w:sz w:val="24"/>
          <w:szCs w:val="24"/>
          <w:lang w:val="ru-RU"/>
        </w:rPr>
        <w:t>замечания Финансово-экономической комиссии ВСНП</w:t>
      </w:r>
      <w:bookmarkEnd w:id="11"/>
      <w:bookmarkEnd w:id="12"/>
      <w:r w:rsidR="00C4448F" w:rsidRPr="006D6D0E">
        <w:rPr>
          <w:rFonts w:ascii="Times New Roman" w:hAnsi="Times New Roman" w:cs="Times New Roman"/>
          <w:sz w:val="24"/>
          <w:szCs w:val="24"/>
          <w:lang w:val="ru-RU"/>
        </w:rPr>
        <w:t>, сделанные по результатам рассмотрения документа, уверенно и трезво</w:t>
      </w:r>
      <w:proofErr w:type="gramEnd"/>
      <w:r w:rsidR="00C4448F" w:rsidRPr="006D6D0E">
        <w:rPr>
          <w:rFonts w:ascii="Times New Roman" w:hAnsi="Times New Roman" w:cs="Times New Roman"/>
          <w:sz w:val="24"/>
          <w:szCs w:val="24"/>
          <w:lang w:val="ru-RU"/>
        </w:rPr>
        <w:t xml:space="preserve"> реагировали на риски и вызовы, непоколебимо держались курса на высококачественное развитие. </w:t>
      </w:r>
      <w:proofErr w:type="gramStart"/>
      <w:r w:rsidR="00915EAE" w:rsidRPr="006D6D0E">
        <w:rPr>
          <w:rFonts w:ascii="Times New Roman" w:hAnsi="Times New Roman" w:cs="Times New Roman"/>
          <w:sz w:val="24"/>
          <w:szCs w:val="24"/>
          <w:lang w:val="ru-RU"/>
        </w:rPr>
        <w:t>В контексте</w:t>
      </w:r>
      <w:r w:rsidR="00C4448F" w:rsidRPr="006D6D0E">
        <w:rPr>
          <w:rFonts w:ascii="Times New Roman" w:hAnsi="Times New Roman" w:cs="Times New Roman"/>
          <w:sz w:val="24"/>
          <w:szCs w:val="24"/>
          <w:lang w:val="ru-RU"/>
        </w:rPr>
        <w:t xml:space="preserve"> </w:t>
      </w:r>
      <w:r w:rsidR="002B5F4F" w:rsidRPr="006D6D0E">
        <w:rPr>
          <w:rFonts w:ascii="Times New Roman" w:hAnsi="Times New Roman" w:cs="Times New Roman"/>
          <w:sz w:val="24"/>
          <w:szCs w:val="24"/>
          <w:lang w:val="ru-RU"/>
        </w:rPr>
        <w:t>координации борьбы с эпидемией и социально-экономического развития</w:t>
      </w:r>
      <w:r w:rsidR="00C4448F" w:rsidRPr="006D6D0E">
        <w:rPr>
          <w:rFonts w:ascii="Times New Roman" w:hAnsi="Times New Roman" w:cs="Times New Roman"/>
          <w:sz w:val="24"/>
          <w:szCs w:val="24"/>
          <w:lang w:val="ru-RU"/>
        </w:rPr>
        <w:t xml:space="preserve"> основательно проводилась «</w:t>
      </w:r>
      <w:bookmarkStart w:id="13" w:name="OLE_LINK95"/>
      <w:bookmarkStart w:id="14" w:name="OLE_LINK96"/>
      <w:r w:rsidR="00C4448F" w:rsidRPr="006D6D0E">
        <w:rPr>
          <w:rFonts w:ascii="Times New Roman" w:hAnsi="Times New Roman" w:cs="Times New Roman"/>
          <w:sz w:val="24"/>
          <w:szCs w:val="24"/>
          <w:lang w:val="ru-RU"/>
        </w:rPr>
        <w:t xml:space="preserve">работа </w:t>
      </w:r>
      <w:bookmarkStart w:id="15" w:name="OLE_LINK188"/>
      <w:bookmarkStart w:id="16" w:name="OLE_LINK189"/>
      <w:r w:rsidR="00C4448F" w:rsidRPr="006D6D0E">
        <w:rPr>
          <w:rFonts w:ascii="Times New Roman" w:hAnsi="Times New Roman" w:cs="Times New Roman"/>
          <w:sz w:val="24"/>
          <w:szCs w:val="24"/>
          <w:lang w:val="ru-RU"/>
        </w:rPr>
        <w:t>по стабилизации шести сфе</w:t>
      </w:r>
      <w:bookmarkEnd w:id="15"/>
      <w:bookmarkEnd w:id="16"/>
      <w:r w:rsidR="00C4448F" w:rsidRPr="006D6D0E">
        <w:rPr>
          <w:rFonts w:ascii="Times New Roman" w:hAnsi="Times New Roman" w:cs="Times New Roman"/>
          <w:sz w:val="24"/>
          <w:szCs w:val="24"/>
          <w:lang w:val="ru-RU"/>
        </w:rPr>
        <w:t>р</w:t>
      </w:r>
      <w:bookmarkEnd w:id="13"/>
      <w:bookmarkEnd w:id="14"/>
      <w:r w:rsidR="00C4448F" w:rsidRPr="006D6D0E">
        <w:rPr>
          <w:rFonts w:ascii="Times New Roman" w:hAnsi="Times New Roman" w:cs="Times New Roman"/>
          <w:sz w:val="24"/>
          <w:szCs w:val="24"/>
          <w:lang w:val="ru-RU"/>
        </w:rPr>
        <w:t xml:space="preserve">» </w:t>
      </w:r>
      <w:bookmarkStart w:id="17" w:name="OLE_LINK60"/>
      <w:bookmarkStart w:id="18" w:name="OLE_LINK61"/>
      <w:bookmarkStart w:id="19" w:name="OLE_LINK99"/>
      <w:r w:rsidR="00C4448F" w:rsidRPr="006D6D0E">
        <w:rPr>
          <w:rFonts w:ascii="Times New Roman" w:hAnsi="Times New Roman" w:cs="Times New Roman"/>
          <w:sz w:val="24"/>
          <w:szCs w:val="24"/>
          <w:lang w:val="ru-RU"/>
        </w:rPr>
        <w:t>(трудоустройства, финансовой системы, внешней торговли, внутренних и внешних инвестиций и рыночных ожиданий</w:t>
      </w:r>
      <w:bookmarkEnd w:id="17"/>
      <w:bookmarkEnd w:id="18"/>
      <w:bookmarkEnd w:id="19"/>
      <w:r w:rsidR="00C4448F" w:rsidRPr="006D6D0E">
        <w:rPr>
          <w:rFonts w:ascii="Times New Roman" w:hAnsi="Times New Roman" w:cs="Times New Roman"/>
          <w:sz w:val="24"/>
          <w:szCs w:val="24"/>
          <w:lang w:val="ru-RU"/>
        </w:rPr>
        <w:t xml:space="preserve"> </w:t>
      </w:r>
      <w:r w:rsidR="00C4448F" w:rsidRPr="006D6D0E">
        <w:rPr>
          <w:rFonts w:ascii="Times New Roman" w:hAnsi="Times New Roman" w:cs="Times New Roman"/>
          <w:i/>
          <w:sz w:val="24"/>
          <w:szCs w:val="24"/>
          <w:lang w:val="ru-RU"/>
        </w:rPr>
        <w:t>– Прим. перев.</w:t>
      </w:r>
      <w:r w:rsidR="00C4448F" w:rsidRPr="006D6D0E">
        <w:rPr>
          <w:rFonts w:ascii="Times New Roman" w:hAnsi="Times New Roman" w:cs="Times New Roman"/>
          <w:sz w:val="24"/>
          <w:szCs w:val="24"/>
          <w:lang w:val="ru-RU"/>
        </w:rPr>
        <w:t xml:space="preserve">), всесторонне реализовывались «меры </w:t>
      </w:r>
      <w:bookmarkStart w:id="20" w:name="OLE_LINK102"/>
      <w:bookmarkStart w:id="21" w:name="OLE_LINK103"/>
      <w:r w:rsidR="00C4448F" w:rsidRPr="006D6D0E">
        <w:rPr>
          <w:rFonts w:ascii="Times New Roman" w:hAnsi="Times New Roman" w:cs="Times New Roman"/>
          <w:sz w:val="24"/>
          <w:szCs w:val="24"/>
          <w:lang w:val="ru-RU"/>
        </w:rPr>
        <w:t>обеспечения по шести направлениям</w:t>
      </w:r>
      <w:bookmarkEnd w:id="20"/>
      <w:bookmarkEnd w:id="21"/>
      <w:r w:rsidR="00C4448F" w:rsidRPr="006D6D0E">
        <w:rPr>
          <w:rFonts w:ascii="Times New Roman" w:hAnsi="Times New Roman" w:cs="Times New Roman"/>
          <w:sz w:val="24"/>
          <w:szCs w:val="24"/>
          <w:lang w:val="ru-RU"/>
        </w:rPr>
        <w:t xml:space="preserve">» </w:t>
      </w:r>
      <w:bookmarkStart w:id="22" w:name="OLE_LINK62"/>
      <w:bookmarkStart w:id="23" w:name="OLE_LINK63"/>
      <w:r w:rsidR="00C4448F" w:rsidRPr="006D6D0E">
        <w:rPr>
          <w:rFonts w:ascii="Times New Roman" w:hAnsi="Times New Roman" w:cs="Times New Roman"/>
          <w:sz w:val="24"/>
          <w:szCs w:val="24"/>
          <w:lang w:val="ru-RU"/>
        </w:rPr>
        <w:t>(</w:t>
      </w:r>
      <w:bookmarkEnd w:id="22"/>
      <w:bookmarkEnd w:id="23"/>
      <w:r w:rsidR="00C4448F" w:rsidRPr="006D6D0E">
        <w:rPr>
          <w:rFonts w:ascii="Times New Roman" w:hAnsi="Times New Roman" w:cs="Times New Roman"/>
          <w:sz w:val="24"/>
          <w:szCs w:val="24"/>
          <w:lang w:val="ru-RU"/>
        </w:rPr>
        <w:t>меры обеспечения занятости и базового уровня благосостояния населения, обеспечения деятельности рыночных субъектов, обеспечения продовольственной и энергетической безопасности, обеспечения стабильности цепочек производства и поставок</w:t>
      </w:r>
      <w:proofErr w:type="gramEnd"/>
      <w:r w:rsidR="00C4448F" w:rsidRPr="006D6D0E">
        <w:rPr>
          <w:rFonts w:ascii="Times New Roman" w:hAnsi="Times New Roman" w:cs="Times New Roman"/>
          <w:sz w:val="24"/>
          <w:szCs w:val="24"/>
          <w:lang w:val="ru-RU"/>
        </w:rPr>
        <w:t xml:space="preserve">, обеспечения нормального функционирования низовых структур </w:t>
      </w:r>
      <w:bookmarkStart w:id="24" w:name="OLE_LINK100"/>
      <w:bookmarkStart w:id="25" w:name="OLE_LINK101"/>
      <w:r w:rsidR="00C4448F" w:rsidRPr="006D6D0E">
        <w:rPr>
          <w:rFonts w:ascii="Times New Roman" w:hAnsi="Times New Roman" w:cs="Times New Roman"/>
          <w:i/>
          <w:sz w:val="24"/>
          <w:szCs w:val="24"/>
          <w:lang w:val="ru-RU"/>
        </w:rPr>
        <w:t xml:space="preserve">– Прим. </w:t>
      </w:r>
      <w:proofErr w:type="gramStart"/>
      <w:r w:rsidR="00C4448F" w:rsidRPr="006D6D0E">
        <w:rPr>
          <w:rFonts w:ascii="Times New Roman" w:hAnsi="Times New Roman" w:cs="Times New Roman"/>
          <w:i/>
          <w:sz w:val="24"/>
          <w:szCs w:val="24"/>
          <w:lang w:val="ru-RU"/>
        </w:rPr>
        <w:t>перев</w:t>
      </w:r>
      <w:proofErr w:type="gramEnd"/>
      <w:r w:rsidR="00C4448F" w:rsidRPr="006D6D0E">
        <w:rPr>
          <w:rFonts w:ascii="Times New Roman" w:hAnsi="Times New Roman" w:cs="Times New Roman"/>
          <w:i/>
          <w:sz w:val="24"/>
          <w:szCs w:val="24"/>
          <w:lang w:val="ru-RU"/>
        </w:rPr>
        <w:t>.</w:t>
      </w:r>
      <w:bookmarkEnd w:id="24"/>
      <w:bookmarkEnd w:id="25"/>
      <w:r w:rsidR="00C4448F" w:rsidRPr="006D6D0E">
        <w:rPr>
          <w:rFonts w:ascii="Times New Roman" w:hAnsi="Times New Roman" w:cs="Times New Roman"/>
          <w:sz w:val="24"/>
          <w:szCs w:val="24"/>
          <w:lang w:val="ru-RU"/>
        </w:rPr>
        <w:t xml:space="preserve">). </w:t>
      </w:r>
      <w:r w:rsidR="00D72F0A" w:rsidRPr="006D6D0E">
        <w:rPr>
          <w:rFonts w:ascii="Times New Roman" w:hAnsi="Times New Roman" w:cs="Times New Roman"/>
          <w:sz w:val="24"/>
          <w:szCs w:val="24"/>
          <w:lang w:val="ru-RU"/>
        </w:rPr>
        <w:t>В результате</w:t>
      </w:r>
      <w:r w:rsidR="00A135C5" w:rsidRPr="006D6D0E">
        <w:rPr>
          <w:rFonts w:ascii="Times New Roman" w:hAnsi="Times New Roman" w:cs="Times New Roman"/>
          <w:sz w:val="24"/>
          <w:szCs w:val="24"/>
          <w:lang w:val="ru-RU"/>
        </w:rPr>
        <w:t xml:space="preserve"> </w:t>
      </w:r>
      <w:r w:rsidR="00C4448F" w:rsidRPr="006D6D0E">
        <w:rPr>
          <w:rFonts w:ascii="Times New Roman" w:hAnsi="Times New Roman" w:cs="Times New Roman"/>
          <w:sz w:val="24"/>
          <w:szCs w:val="24"/>
          <w:lang w:val="ru-RU"/>
        </w:rPr>
        <w:t>функционировани</w:t>
      </w:r>
      <w:r w:rsidR="00A135C5" w:rsidRPr="006D6D0E">
        <w:rPr>
          <w:rFonts w:ascii="Times New Roman" w:hAnsi="Times New Roman" w:cs="Times New Roman"/>
          <w:sz w:val="24"/>
          <w:szCs w:val="24"/>
          <w:lang w:val="ru-RU"/>
        </w:rPr>
        <w:t xml:space="preserve">е </w:t>
      </w:r>
      <w:r w:rsidR="00C4448F" w:rsidRPr="006D6D0E">
        <w:rPr>
          <w:rFonts w:ascii="Times New Roman" w:hAnsi="Times New Roman" w:cs="Times New Roman"/>
          <w:sz w:val="24"/>
          <w:szCs w:val="24"/>
          <w:lang w:val="ru-RU"/>
        </w:rPr>
        <w:t>нашей экономики улучш</w:t>
      </w:r>
      <w:r w:rsidR="00A135C5" w:rsidRPr="006D6D0E">
        <w:rPr>
          <w:rFonts w:ascii="Times New Roman" w:hAnsi="Times New Roman" w:cs="Times New Roman"/>
          <w:sz w:val="24"/>
          <w:szCs w:val="24"/>
          <w:lang w:val="ru-RU"/>
        </w:rPr>
        <w:t>ало</w:t>
      </w:r>
      <w:r w:rsidR="00C4448F" w:rsidRPr="006D6D0E">
        <w:rPr>
          <w:rFonts w:ascii="Times New Roman" w:hAnsi="Times New Roman" w:cs="Times New Roman"/>
          <w:sz w:val="24"/>
          <w:szCs w:val="24"/>
          <w:lang w:val="ru-RU"/>
        </w:rPr>
        <w:t xml:space="preserve">сь по кварталам, постепенно восстанавливалось </w:t>
      </w:r>
      <w:r w:rsidR="00A135C5" w:rsidRPr="006D6D0E">
        <w:rPr>
          <w:rFonts w:ascii="Times New Roman" w:hAnsi="Times New Roman" w:cs="Times New Roman"/>
          <w:sz w:val="24"/>
          <w:szCs w:val="24"/>
          <w:lang w:val="ru-RU"/>
        </w:rPr>
        <w:t>е</w:t>
      </w:r>
      <w:r w:rsidR="00CD7D91" w:rsidRPr="006D6D0E">
        <w:rPr>
          <w:rFonts w:ascii="Times New Roman" w:hAnsi="Times New Roman" w:cs="Times New Roman"/>
          <w:sz w:val="24"/>
          <w:szCs w:val="24"/>
          <w:lang w:val="ru-RU"/>
        </w:rPr>
        <w:t>е</w:t>
      </w:r>
      <w:r w:rsidR="00A135C5" w:rsidRPr="006D6D0E">
        <w:rPr>
          <w:rFonts w:ascii="Times New Roman" w:hAnsi="Times New Roman" w:cs="Times New Roman"/>
          <w:sz w:val="24"/>
          <w:szCs w:val="24"/>
          <w:lang w:val="ru-RU"/>
        </w:rPr>
        <w:t xml:space="preserve"> </w:t>
      </w:r>
      <w:r w:rsidR="00C4448F" w:rsidRPr="006D6D0E">
        <w:rPr>
          <w:rFonts w:ascii="Times New Roman" w:hAnsi="Times New Roman" w:cs="Times New Roman"/>
          <w:sz w:val="24"/>
          <w:szCs w:val="24"/>
          <w:lang w:val="ru-RU"/>
        </w:rPr>
        <w:t>нормальное состояние</w:t>
      </w:r>
      <w:r w:rsidR="00E3409E" w:rsidRPr="006D6D0E">
        <w:rPr>
          <w:rFonts w:ascii="Times New Roman" w:hAnsi="Times New Roman" w:cs="Times New Roman"/>
          <w:sz w:val="24"/>
          <w:szCs w:val="24"/>
          <w:lang w:val="ru-RU"/>
        </w:rPr>
        <w:t xml:space="preserve">. Китайская экономика стала единственной из всех крупнейших экономик мира, которая сохраняет </w:t>
      </w:r>
      <w:r w:rsidR="00E3409E" w:rsidRPr="006D6D0E">
        <w:rPr>
          <w:rFonts w:ascii="Times New Roman" w:hAnsi="Times New Roman" w:cs="Times New Roman"/>
          <w:sz w:val="24"/>
          <w:szCs w:val="24"/>
          <w:lang w:val="ru-RU"/>
        </w:rPr>
        <w:lastRenderedPageBreak/>
        <w:t xml:space="preserve">положительные темпы роста. </w:t>
      </w:r>
      <w:r w:rsidR="0063408C" w:rsidRPr="006D6D0E">
        <w:rPr>
          <w:rFonts w:ascii="Times New Roman" w:hAnsi="Times New Roman" w:cs="Times New Roman"/>
          <w:sz w:val="24"/>
          <w:szCs w:val="24"/>
          <w:lang w:val="ru-RU"/>
        </w:rPr>
        <w:t xml:space="preserve">В </w:t>
      </w:r>
      <w:r w:rsidR="00AD0D52" w:rsidRPr="006D6D0E">
        <w:rPr>
          <w:rFonts w:ascii="Times New Roman" w:hAnsi="Times New Roman" w:cs="Times New Roman"/>
          <w:sz w:val="24"/>
          <w:szCs w:val="24"/>
          <w:lang w:val="ru-RU"/>
        </w:rPr>
        <w:t xml:space="preserve">интенсивной </w:t>
      </w:r>
      <w:r w:rsidR="0063408C" w:rsidRPr="006D6D0E">
        <w:rPr>
          <w:rFonts w:ascii="Times New Roman" w:hAnsi="Times New Roman" w:cs="Times New Roman"/>
          <w:sz w:val="24"/>
          <w:szCs w:val="24"/>
          <w:lang w:val="ru-RU"/>
        </w:rPr>
        <w:t xml:space="preserve">борьбе за ликвидацию бедности была завоевана </w:t>
      </w:r>
      <w:r w:rsidR="00AD0D52" w:rsidRPr="006D6D0E">
        <w:rPr>
          <w:rFonts w:ascii="Times New Roman" w:hAnsi="Times New Roman" w:cs="Times New Roman"/>
          <w:sz w:val="24"/>
          <w:szCs w:val="24"/>
          <w:lang w:val="ru-RU"/>
        </w:rPr>
        <w:t xml:space="preserve">полная </w:t>
      </w:r>
      <w:r w:rsidR="0063408C" w:rsidRPr="006D6D0E">
        <w:rPr>
          <w:rFonts w:ascii="Times New Roman" w:hAnsi="Times New Roman" w:cs="Times New Roman"/>
          <w:sz w:val="24"/>
          <w:szCs w:val="24"/>
          <w:lang w:val="ru-RU"/>
        </w:rPr>
        <w:t xml:space="preserve">победа, </w:t>
      </w:r>
      <w:r w:rsidR="008D1053" w:rsidRPr="006D6D0E">
        <w:rPr>
          <w:rFonts w:ascii="Times New Roman" w:hAnsi="Times New Roman" w:cs="Times New Roman"/>
          <w:sz w:val="24"/>
          <w:szCs w:val="24"/>
          <w:lang w:val="ru-RU"/>
        </w:rPr>
        <w:t xml:space="preserve">всестороннее </w:t>
      </w:r>
      <w:r w:rsidR="00C4448F" w:rsidRPr="006D6D0E">
        <w:rPr>
          <w:rFonts w:ascii="Times New Roman" w:hAnsi="Times New Roman" w:cs="Times New Roman"/>
          <w:sz w:val="24"/>
          <w:szCs w:val="24"/>
          <w:lang w:val="ru-RU"/>
        </w:rPr>
        <w:t xml:space="preserve">построение </w:t>
      </w:r>
      <w:proofErr w:type="spellStart"/>
      <w:r w:rsidR="00C4448F" w:rsidRPr="006D6D0E">
        <w:rPr>
          <w:rFonts w:ascii="Times New Roman" w:hAnsi="Times New Roman" w:cs="Times New Roman"/>
          <w:sz w:val="24"/>
          <w:szCs w:val="24"/>
          <w:lang w:val="ru-RU"/>
        </w:rPr>
        <w:t>среднезажиточного</w:t>
      </w:r>
      <w:proofErr w:type="spellEnd"/>
      <w:r w:rsidR="00C4448F" w:rsidRPr="006D6D0E">
        <w:rPr>
          <w:rFonts w:ascii="Times New Roman" w:hAnsi="Times New Roman" w:cs="Times New Roman"/>
          <w:sz w:val="24"/>
          <w:szCs w:val="24"/>
          <w:lang w:val="ru-RU"/>
        </w:rPr>
        <w:t xml:space="preserve"> общества ознаменовалось </w:t>
      </w:r>
      <w:r w:rsidR="008D1053" w:rsidRPr="006D6D0E">
        <w:rPr>
          <w:rFonts w:ascii="Times New Roman" w:hAnsi="Times New Roman" w:cs="Times New Roman"/>
          <w:sz w:val="24"/>
          <w:szCs w:val="24"/>
          <w:lang w:val="ru-RU"/>
        </w:rPr>
        <w:t>решающ</w:t>
      </w:r>
      <w:r w:rsidR="00C4448F" w:rsidRPr="006D6D0E">
        <w:rPr>
          <w:rFonts w:ascii="Times New Roman" w:hAnsi="Times New Roman" w:cs="Times New Roman"/>
          <w:sz w:val="24"/>
          <w:szCs w:val="24"/>
          <w:lang w:val="ru-RU"/>
        </w:rPr>
        <w:t>им успехом</w:t>
      </w:r>
      <w:r w:rsidR="0063408C" w:rsidRPr="006D6D0E">
        <w:rPr>
          <w:rFonts w:ascii="Times New Roman" w:hAnsi="Times New Roman" w:cs="Times New Roman"/>
          <w:sz w:val="24"/>
          <w:szCs w:val="24"/>
          <w:lang w:val="ru-RU"/>
        </w:rPr>
        <w:t>.</w:t>
      </w:r>
      <w:r w:rsidR="00C4448F" w:rsidRPr="006D6D0E">
        <w:rPr>
          <w:rFonts w:ascii="Times New Roman" w:hAnsi="Times New Roman" w:cs="Times New Roman"/>
          <w:sz w:val="24"/>
          <w:szCs w:val="24"/>
          <w:lang w:val="ru-RU"/>
        </w:rPr>
        <w:t xml:space="preserve"> </w:t>
      </w:r>
      <w:r w:rsidR="008D1FB0" w:rsidRPr="006D6D0E">
        <w:rPr>
          <w:rFonts w:ascii="Times New Roman" w:hAnsi="Times New Roman" w:cs="Times New Roman"/>
          <w:sz w:val="24"/>
          <w:szCs w:val="24"/>
          <w:lang w:val="ru-RU"/>
        </w:rPr>
        <w:t xml:space="preserve">Мы добились </w:t>
      </w:r>
      <w:r w:rsidR="00887A21" w:rsidRPr="006D6D0E">
        <w:rPr>
          <w:rFonts w:ascii="Times New Roman" w:hAnsi="Times New Roman" w:cs="Times New Roman"/>
          <w:sz w:val="24"/>
          <w:szCs w:val="24"/>
          <w:lang w:val="ru-RU"/>
        </w:rPr>
        <w:t xml:space="preserve">огромных </w:t>
      </w:r>
      <w:r w:rsidR="008D1FB0" w:rsidRPr="006D6D0E">
        <w:rPr>
          <w:rFonts w:ascii="Times New Roman" w:hAnsi="Times New Roman" w:cs="Times New Roman"/>
          <w:sz w:val="24"/>
          <w:szCs w:val="24"/>
          <w:lang w:val="ru-RU"/>
        </w:rPr>
        <w:t>результатов</w:t>
      </w:r>
      <w:r w:rsidR="0063408C" w:rsidRPr="006D6D0E">
        <w:rPr>
          <w:rFonts w:ascii="Times New Roman" w:hAnsi="Times New Roman" w:cs="Times New Roman"/>
          <w:sz w:val="24"/>
          <w:szCs w:val="24"/>
          <w:lang w:val="ru-RU"/>
        </w:rPr>
        <w:t xml:space="preserve">, которые приковывают внимание мира, </w:t>
      </w:r>
      <w:r w:rsidR="00462291" w:rsidRPr="006D6D0E">
        <w:rPr>
          <w:rFonts w:ascii="Times New Roman" w:hAnsi="Times New Roman" w:cs="Times New Roman"/>
          <w:sz w:val="24"/>
          <w:szCs w:val="24"/>
          <w:lang w:val="ru-RU"/>
        </w:rPr>
        <w:t>одобрены</w:t>
      </w:r>
      <w:r w:rsidR="0063408C" w:rsidRPr="006D6D0E">
        <w:rPr>
          <w:rFonts w:ascii="Times New Roman" w:hAnsi="Times New Roman" w:cs="Times New Roman"/>
          <w:sz w:val="24"/>
          <w:szCs w:val="24"/>
          <w:lang w:val="ru-RU"/>
        </w:rPr>
        <w:t xml:space="preserve"> </w:t>
      </w:r>
      <w:r w:rsidR="00462291" w:rsidRPr="006D6D0E">
        <w:rPr>
          <w:rFonts w:ascii="Times New Roman" w:hAnsi="Times New Roman" w:cs="Times New Roman"/>
          <w:sz w:val="24"/>
          <w:szCs w:val="24"/>
          <w:lang w:val="ru-RU"/>
        </w:rPr>
        <w:t xml:space="preserve">народом </w:t>
      </w:r>
      <w:r w:rsidR="0063408C" w:rsidRPr="006D6D0E">
        <w:rPr>
          <w:rFonts w:ascii="Times New Roman" w:hAnsi="Times New Roman" w:cs="Times New Roman"/>
          <w:sz w:val="24"/>
          <w:szCs w:val="24"/>
          <w:lang w:val="ru-RU"/>
        </w:rPr>
        <w:t xml:space="preserve">и </w:t>
      </w:r>
      <w:proofErr w:type="gramStart"/>
      <w:r w:rsidR="0063408C" w:rsidRPr="006D6D0E">
        <w:rPr>
          <w:rFonts w:ascii="Times New Roman" w:hAnsi="Times New Roman" w:cs="Times New Roman"/>
          <w:sz w:val="24"/>
          <w:szCs w:val="24"/>
          <w:lang w:val="ru-RU"/>
        </w:rPr>
        <w:t>достойны</w:t>
      </w:r>
      <w:proofErr w:type="gramEnd"/>
      <w:r w:rsidR="0063408C" w:rsidRPr="006D6D0E">
        <w:rPr>
          <w:rFonts w:ascii="Times New Roman" w:hAnsi="Times New Roman" w:cs="Times New Roman"/>
          <w:sz w:val="24"/>
          <w:szCs w:val="24"/>
          <w:lang w:val="ru-RU"/>
        </w:rPr>
        <w:t xml:space="preserve"> войти в историю.</w:t>
      </w:r>
    </w:p>
    <w:p w:rsidR="00C4448F" w:rsidRPr="006D6D0E" w:rsidRDefault="00C4448F" w:rsidP="006D6D0E">
      <w:pPr>
        <w:adjustRightInd w:val="0"/>
        <w:snapToGrid w:val="0"/>
        <w:spacing w:line="300" w:lineRule="auto"/>
        <w:ind w:firstLine="420"/>
        <w:rPr>
          <w:rFonts w:ascii="Times New Roman" w:hAnsi="Times New Roman" w:cs="Times New Roman"/>
          <w:b/>
          <w:sz w:val="24"/>
          <w:szCs w:val="24"/>
          <w:lang w:val="ru-RU"/>
        </w:rPr>
      </w:pPr>
      <w:r w:rsidRPr="006D6D0E">
        <w:rPr>
          <w:rFonts w:ascii="Times New Roman" w:hAnsi="Times New Roman" w:cs="Times New Roman"/>
          <w:b/>
          <w:sz w:val="24"/>
          <w:szCs w:val="24"/>
          <w:lang w:val="ru-RU"/>
        </w:rPr>
        <w:t xml:space="preserve">1. Безопасность жизни и здоровье народа неизменно ставились на первое место, значительные стратегические успехи были достигнуты в борьбе с эпидемией. </w:t>
      </w:r>
      <w:r w:rsidRPr="006D6D0E">
        <w:rPr>
          <w:rFonts w:ascii="Times New Roman" w:hAnsi="Times New Roman" w:cs="Times New Roman"/>
          <w:sz w:val="24"/>
          <w:szCs w:val="24"/>
          <w:lang w:val="ru-RU"/>
        </w:rPr>
        <w:t xml:space="preserve">Перед лицом суровых испытаний, принесенных внезапно вспыхнувшей эпидемией COVID-19, </w:t>
      </w:r>
      <w:bookmarkStart w:id="26" w:name="OLE_LINK190"/>
      <w:bookmarkStart w:id="27" w:name="OLE_LINK191"/>
      <w:r w:rsidRPr="006D6D0E">
        <w:rPr>
          <w:rFonts w:ascii="Times New Roman" w:hAnsi="Times New Roman" w:cs="Times New Roman"/>
          <w:sz w:val="24"/>
          <w:szCs w:val="24"/>
          <w:lang w:val="ru-RU"/>
        </w:rPr>
        <w:t xml:space="preserve">генеральный секретарь ЦК КПК Си </w:t>
      </w:r>
      <w:proofErr w:type="spellStart"/>
      <w:r w:rsidRPr="006D6D0E">
        <w:rPr>
          <w:rFonts w:ascii="Times New Roman" w:hAnsi="Times New Roman" w:cs="Times New Roman"/>
          <w:sz w:val="24"/>
          <w:szCs w:val="24"/>
          <w:lang w:val="ru-RU"/>
        </w:rPr>
        <w:t>Цзиньпин</w:t>
      </w:r>
      <w:bookmarkEnd w:id="26"/>
      <w:bookmarkEnd w:id="27"/>
      <w:proofErr w:type="spellEnd"/>
      <w:r w:rsidRPr="006D6D0E">
        <w:rPr>
          <w:rFonts w:ascii="Times New Roman" w:hAnsi="Times New Roman" w:cs="Times New Roman"/>
          <w:sz w:val="24"/>
          <w:szCs w:val="24"/>
          <w:lang w:val="ru-RU"/>
        </w:rPr>
        <w:t xml:space="preserve"> лично руководил</w:t>
      </w:r>
      <w:r w:rsidR="00343EB6" w:rsidRPr="006D6D0E">
        <w:rPr>
          <w:rFonts w:ascii="Times New Roman" w:hAnsi="Times New Roman" w:cs="Times New Roman"/>
          <w:sz w:val="24"/>
          <w:szCs w:val="24"/>
          <w:lang w:val="ru-RU"/>
        </w:rPr>
        <w:t xml:space="preserve"> данной</w:t>
      </w:r>
      <w:r w:rsidRPr="006D6D0E">
        <w:rPr>
          <w:rFonts w:ascii="Times New Roman" w:hAnsi="Times New Roman" w:cs="Times New Roman"/>
          <w:sz w:val="24"/>
          <w:szCs w:val="24"/>
          <w:lang w:val="ru-RU"/>
        </w:rPr>
        <w:t xml:space="preserve"> работой и давал распоряжения, сплотил многонациональный народ Китая на безотлагательное объявление </w:t>
      </w:r>
      <w:bookmarkStart w:id="28" w:name="OLE_LINK192"/>
      <w:bookmarkStart w:id="29" w:name="OLE_LINK193"/>
      <w:r w:rsidRPr="006D6D0E">
        <w:rPr>
          <w:rFonts w:ascii="Times New Roman" w:hAnsi="Times New Roman" w:cs="Times New Roman"/>
          <w:sz w:val="24"/>
          <w:szCs w:val="24"/>
          <w:lang w:val="ru-RU"/>
        </w:rPr>
        <w:t>народной, тотальной</w:t>
      </w:r>
      <w:r w:rsidR="00387202" w:rsidRPr="006D6D0E">
        <w:rPr>
          <w:rFonts w:ascii="Times New Roman" w:hAnsi="Times New Roman" w:cs="Times New Roman"/>
          <w:sz w:val="24"/>
          <w:szCs w:val="24"/>
          <w:lang w:val="ru-RU"/>
        </w:rPr>
        <w:t xml:space="preserve"> и </w:t>
      </w:r>
      <w:r w:rsidRPr="006D6D0E">
        <w:rPr>
          <w:rFonts w:ascii="Times New Roman" w:hAnsi="Times New Roman" w:cs="Times New Roman"/>
          <w:sz w:val="24"/>
          <w:szCs w:val="24"/>
          <w:lang w:val="ru-RU"/>
        </w:rPr>
        <w:t>оборонительной войны</w:t>
      </w:r>
      <w:bookmarkEnd w:id="28"/>
      <w:bookmarkEnd w:id="29"/>
      <w:r w:rsidRPr="006D6D0E">
        <w:rPr>
          <w:rFonts w:ascii="Times New Roman" w:hAnsi="Times New Roman" w:cs="Times New Roman"/>
          <w:sz w:val="24"/>
          <w:szCs w:val="24"/>
          <w:lang w:val="ru-RU"/>
        </w:rPr>
        <w:t xml:space="preserve"> против эпидемии. </w:t>
      </w:r>
      <w:proofErr w:type="gramStart"/>
      <w:r w:rsidRPr="006D6D0E">
        <w:rPr>
          <w:rFonts w:ascii="Times New Roman" w:hAnsi="Times New Roman" w:cs="Times New Roman"/>
          <w:sz w:val="24"/>
          <w:szCs w:val="24"/>
          <w:lang w:val="ru-RU"/>
        </w:rPr>
        <w:t xml:space="preserve">За более чем один месяц был выполнен первый этап сдерживания распространения эпидемии, уже через примерно два месяца количество новых случаев заражения на территории Китая удалось сдерживать в пределах ниже 10 случаев в день, </w:t>
      </w:r>
      <w:bookmarkStart w:id="30" w:name="OLE_LINK13"/>
      <w:bookmarkStart w:id="31" w:name="OLE_LINK14"/>
      <w:r w:rsidRPr="006D6D0E">
        <w:rPr>
          <w:rFonts w:ascii="Times New Roman" w:hAnsi="Times New Roman" w:cs="Times New Roman"/>
          <w:sz w:val="24"/>
          <w:szCs w:val="24"/>
          <w:lang w:val="ru-RU"/>
        </w:rPr>
        <w:t>около трех месяцев ушло на</w:t>
      </w:r>
      <w:bookmarkEnd w:id="30"/>
      <w:bookmarkEnd w:id="31"/>
      <w:r w:rsidRPr="006D6D0E">
        <w:rPr>
          <w:rFonts w:ascii="Times New Roman" w:hAnsi="Times New Roman" w:cs="Times New Roman"/>
          <w:sz w:val="24"/>
          <w:szCs w:val="24"/>
          <w:lang w:val="ru-RU"/>
        </w:rPr>
        <w:t xml:space="preserve"> решающую победу в оборонительной борьбе в городе Ухань и провинции </w:t>
      </w:r>
      <w:proofErr w:type="spellStart"/>
      <w:r w:rsidRPr="006D6D0E">
        <w:rPr>
          <w:rFonts w:ascii="Times New Roman" w:hAnsi="Times New Roman" w:cs="Times New Roman"/>
          <w:sz w:val="24"/>
          <w:szCs w:val="24"/>
          <w:lang w:val="ru-RU"/>
        </w:rPr>
        <w:t>Хубэй</w:t>
      </w:r>
      <w:proofErr w:type="spellEnd"/>
      <w:r w:rsidRPr="006D6D0E">
        <w:rPr>
          <w:rFonts w:ascii="Times New Roman" w:hAnsi="Times New Roman" w:cs="Times New Roman"/>
          <w:sz w:val="24"/>
          <w:szCs w:val="24"/>
          <w:lang w:val="ru-RU"/>
        </w:rPr>
        <w:t>, в последующем в отдельных районах нам вновь удавалось эффективно справляться со</w:t>
      </w:r>
      <w:proofErr w:type="gramEnd"/>
      <w:r w:rsidRPr="006D6D0E">
        <w:rPr>
          <w:rFonts w:ascii="Times New Roman" w:hAnsi="Times New Roman" w:cs="Times New Roman"/>
          <w:sz w:val="24"/>
          <w:szCs w:val="24"/>
          <w:lang w:val="ru-RU"/>
        </w:rPr>
        <w:t xml:space="preserve"> многими случаями кластерного или </w:t>
      </w:r>
      <w:bookmarkStart w:id="32" w:name="OLE_LINK194"/>
      <w:bookmarkStart w:id="33" w:name="OLE_LINK195"/>
      <w:r w:rsidRPr="006D6D0E">
        <w:rPr>
          <w:rFonts w:ascii="Times New Roman" w:hAnsi="Times New Roman" w:cs="Times New Roman"/>
          <w:sz w:val="24"/>
          <w:szCs w:val="24"/>
          <w:lang w:val="ru-RU"/>
        </w:rPr>
        <w:t>спорадического</w:t>
      </w:r>
      <w:bookmarkEnd w:id="32"/>
      <w:bookmarkEnd w:id="33"/>
      <w:r w:rsidRPr="006D6D0E">
        <w:rPr>
          <w:rFonts w:ascii="Times New Roman" w:hAnsi="Times New Roman" w:cs="Times New Roman"/>
          <w:sz w:val="24"/>
          <w:szCs w:val="24"/>
          <w:lang w:val="ru-RU"/>
        </w:rPr>
        <w:t xml:space="preserve"> заражения.</w:t>
      </w:r>
    </w:p>
    <w:p w:rsidR="000D3D27" w:rsidRPr="006D6D0E" w:rsidRDefault="00C4448F"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все силы были брошены на налаживание лечебно-профилактической и контрольной работы. </w:t>
      </w:r>
      <w:proofErr w:type="gramStart"/>
      <w:r w:rsidRPr="006D6D0E">
        <w:rPr>
          <w:rFonts w:ascii="Times New Roman" w:hAnsi="Times New Roman" w:cs="Times New Roman"/>
          <w:sz w:val="24"/>
          <w:szCs w:val="24"/>
          <w:lang w:val="ru-RU"/>
        </w:rPr>
        <w:t xml:space="preserve">В соответствии с общими требованиями укрепления уверенности в победе и взаимовыручки перед лицом опасности, принятия научно обоснованных и целенаправленных противоэпидемических мер, на основе единого планирования по всей стране, была немедленно создана </w:t>
      </w:r>
      <w:bookmarkStart w:id="34" w:name="OLE_LINK196"/>
      <w:bookmarkStart w:id="35" w:name="OLE_LINK197"/>
      <w:r w:rsidRPr="006D6D0E">
        <w:rPr>
          <w:rFonts w:ascii="Times New Roman" w:hAnsi="Times New Roman" w:cs="Times New Roman"/>
          <w:sz w:val="24"/>
          <w:szCs w:val="24"/>
          <w:lang w:val="ru-RU"/>
        </w:rPr>
        <w:t>Руководящая группа ЦК КПК по борьбе с эпидемией COVID-19,</w:t>
      </w:r>
      <w:bookmarkEnd w:id="34"/>
      <w:bookmarkEnd w:id="35"/>
      <w:r w:rsidRPr="006D6D0E">
        <w:rPr>
          <w:rFonts w:ascii="Times New Roman" w:hAnsi="Times New Roman" w:cs="Times New Roman"/>
          <w:sz w:val="24"/>
          <w:szCs w:val="24"/>
          <w:lang w:val="ru-RU"/>
        </w:rPr>
        <w:t xml:space="preserve"> </w:t>
      </w:r>
      <w:bookmarkStart w:id="36" w:name="OLE_LINK15"/>
      <w:bookmarkStart w:id="37" w:name="OLE_LINK16"/>
      <w:r w:rsidRPr="006D6D0E">
        <w:rPr>
          <w:rFonts w:ascii="Times New Roman" w:hAnsi="Times New Roman" w:cs="Times New Roman"/>
          <w:sz w:val="24"/>
          <w:szCs w:val="24"/>
          <w:lang w:val="ru-RU"/>
        </w:rPr>
        <w:t xml:space="preserve">в провинцию </w:t>
      </w:r>
      <w:proofErr w:type="spellStart"/>
      <w:r w:rsidRPr="006D6D0E">
        <w:rPr>
          <w:rFonts w:ascii="Times New Roman" w:hAnsi="Times New Roman" w:cs="Times New Roman"/>
          <w:sz w:val="24"/>
          <w:szCs w:val="24"/>
          <w:lang w:val="ru-RU"/>
        </w:rPr>
        <w:t>Хубэй</w:t>
      </w:r>
      <w:proofErr w:type="spellEnd"/>
      <w:r w:rsidRPr="006D6D0E">
        <w:rPr>
          <w:rFonts w:ascii="Times New Roman" w:hAnsi="Times New Roman" w:cs="Times New Roman"/>
          <w:sz w:val="24"/>
          <w:szCs w:val="24"/>
          <w:lang w:val="ru-RU"/>
        </w:rPr>
        <w:t xml:space="preserve"> отправ</w:t>
      </w:r>
      <w:r w:rsidR="00017379">
        <w:rPr>
          <w:rFonts w:ascii="Times New Roman" w:hAnsi="Times New Roman" w:cs="Times New Roman"/>
          <w:sz w:val="24"/>
          <w:szCs w:val="24"/>
          <w:lang w:val="ru-RU"/>
        </w:rPr>
        <w:t>и</w:t>
      </w:r>
      <w:r w:rsidRPr="006D6D0E">
        <w:rPr>
          <w:rFonts w:ascii="Times New Roman" w:hAnsi="Times New Roman" w:cs="Times New Roman"/>
          <w:sz w:val="24"/>
          <w:szCs w:val="24"/>
          <w:lang w:val="ru-RU"/>
        </w:rPr>
        <w:t>лась центральная руководящая группа</w:t>
      </w:r>
      <w:bookmarkEnd w:id="36"/>
      <w:bookmarkEnd w:id="37"/>
      <w:r w:rsidRPr="006D6D0E">
        <w:rPr>
          <w:rFonts w:ascii="Times New Roman" w:hAnsi="Times New Roman" w:cs="Times New Roman"/>
          <w:sz w:val="24"/>
          <w:szCs w:val="24"/>
          <w:lang w:val="ru-RU"/>
        </w:rPr>
        <w:t xml:space="preserve">, в полной мере раскрывалась роль </w:t>
      </w:r>
      <w:bookmarkStart w:id="38" w:name="OLE_LINK198"/>
      <w:bookmarkStart w:id="39" w:name="OLE_LINK199"/>
      <w:r w:rsidRPr="006D6D0E">
        <w:rPr>
          <w:rFonts w:ascii="Times New Roman" w:hAnsi="Times New Roman" w:cs="Times New Roman"/>
          <w:sz w:val="24"/>
          <w:szCs w:val="24"/>
          <w:lang w:val="ru-RU"/>
        </w:rPr>
        <w:t>Механизма совместного предотвращения и контроля эпидемии при Госсовете</w:t>
      </w:r>
      <w:bookmarkEnd w:id="38"/>
      <w:bookmarkEnd w:id="39"/>
      <w:proofErr w:type="gramEnd"/>
      <w:r w:rsidRPr="006D6D0E">
        <w:rPr>
          <w:rFonts w:ascii="Times New Roman" w:hAnsi="Times New Roman" w:cs="Times New Roman"/>
          <w:sz w:val="24"/>
          <w:szCs w:val="24"/>
          <w:lang w:val="ru-RU"/>
        </w:rPr>
        <w:t xml:space="preserve">. На основе мобилизации силы всей страны развертывалась оборонительная борьба в городе Ухань и провинции </w:t>
      </w:r>
      <w:proofErr w:type="spellStart"/>
      <w:r w:rsidRPr="006D6D0E">
        <w:rPr>
          <w:rFonts w:ascii="Times New Roman" w:hAnsi="Times New Roman" w:cs="Times New Roman"/>
          <w:sz w:val="24"/>
          <w:szCs w:val="24"/>
          <w:lang w:val="ru-RU"/>
        </w:rPr>
        <w:t>Хубэй</w:t>
      </w:r>
      <w:proofErr w:type="spellEnd"/>
      <w:r w:rsidRPr="006D6D0E">
        <w:rPr>
          <w:rFonts w:ascii="Times New Roman" w:hAnsi="Times New Roman" w:cs="Times New Roman"/>
          <w:sz w:val="24"/>
          <w:szCs w:val="24"/>
          <w:lang w:val="ru-RU"/>
        </w:rPr>
        <w:t xml:space="preserve">, удалось быстро блокировать распространение эпидемии внутри страны. Были четко определены требования раннего выявления и оповещения, изоляции и </w:t>
      </w:r>
      <w:proofErr w:type="gramStart"/>
      <w:r w:rsidRPr="006D6D0E">
        <w:rPr>
          <w:rFonts w:ascii="Times New Roman" w:hAnsi="Times New Roman" w:cs="Times New Roman"/>
          <w:sz w:val="24"/>
          <w:szCs w:val="24"/>
          <w:lang w:val="ru-RU"/>
        </w:rPr>
        <w:t>госпитализации</w:t>
      </w:r>
      <w:proofErr w:type="gramEnd"/>
      <w:r w:rsidRPr="006D6D0E">
        <w:rPr>
          <w:rFonts w:ascii="Times New Roman" w:hAnsi="Times New Roman" w:cs="Times New Roman"/>
          <w:sz w:val="24"/>
          <w:szCs w:val="24"/>
          <w:lang w:val="ru-RU"/>
        </w:rPr>
        <w:t xml:space="preserve"> инфицированных на ранних этапах, а также требования концентрации пациентов, специалистов, ресурсов и централизованного лечения. </w:t>
      </w:r>
      <w:r w:rsidR="00C018C9" w:rsidRPr="006D6D0E">
        <w:rPr>
          <w:rFonts w:ascii="Times New Roman" w:hAnsi="Times New Roman" w:cs="Times New Roman"/>
          <w:sz w:val="24"/>
          <w:szCs w:val="24"/>
          <w:lang w:val="ru-RU"/>
        </w:rPr>
        <w:t>Г</w:t>
      </w:r>
      <w:r w:rsidRPr="006D6D0E">
        <w:rPr>
          <w:rFonts w:ascii="Times New Roman" w:hAnsi="Times New Roman" w:cs="Times New Roman"/>
          <w:sz w:val="24"/>
          <w:szCs w:val="24"/>
          <w:lang w:val="ru-RU"/>
        </w:rPr>
        <w:t xml:space="preserve">осударство полностью взяло на себя медицинские расходы граждан, особые усилия были направлены на повышение доли госпитализации и процента выздоровления больных, на снижение коэффициента заражения и смертности. Были предприняты меры по массовой и совместной профилактике и контролю эпидемии. </w:t>
      </w:r>
      <w:proofErr w:type="gramStart"/>
      <w:r w:rsidRPr="006D6D0E">
        <w:rPr>
          <w:rFonts w:ascii="Times New Roman" w:hAnsi="Times New Roman" w:cs="Times New Roman"/>
          <w:sz w:val="24"/>
          <w:szCs w:val="24"/>
          <w:lang w:val="ru-RU"/>
        </w:rPr>
        <w:t xml:space="preserve">Последовательно объявив наивысший уровень реагирования на чрезвычайные ситуации в области общественного здравоохранения, все провинции (автономные районы и города центрального подчинения) направили кадровых работников на низовые звенья для налаживания противоэпидемической работы в жилых микрорайонах, ориентировали различные общественные организации, профессиональных социальных работников </w:t>
      </w:r>
      <w:r w:rsidRPr="006D6D0E">
        <w:rPr>
          <w:rFonts w:ascii="Times New Roman" w:hAnsi="Times New Roman" w:cs="Times New Roman"/>
          <w:sz w:val="24"/>
          <w:szCs w:val="24"/>
          <w:lang w:val="ru-RU"/>
        </w:rPr>
        <w:lastRenderedPageBreak/>
        <w:t>и волонтерские силы на упорядоченное участие в противоэпидемических мероприятиях и предоставлении социальных услуг в соответствии с законом.</w:t>
      </w:r>
      <w:proofErr w:type="gramEnd"/>
      <w:r w:rsidRPr="006D6D0E">
        <w:rPr>
          <w:rFonts w:ascii="Times New Roman" w:hAnsi="Times New Roman" w:cs="Times New Roman"/>
          <w:sz w:val="24"/>
          <w:szCs w:val="24"/>
          <w:lang w:val="ru-RU"/>
        </w:rPr>
        <w:t xml:space="preserve"> Основательно велась работа по обеспечению медицинскими материалами, по снабжению предметами первой необходимости и стабилизации цен на них. В кратчайшие сроки удалось преодолеть серьезный дефицит масок и других медицинских средств защиты, медицинского оборудования и </w:t>
      </w:r>
      <w:bookmarkStart w:id="40" w:name="OLE_LINK213"/>
      <w:bookmarkStart w:id="41" w:name="OLE_LINK214"/>
      <w:r w:rsidR="00330343" w:rsidRPr="006D6D0E">
        <w:rPr>
          <w:rFonts w:ascii="Times New Roman" w:hAnsi="Times New Roman" w:cs="Times New Roman"/>
          <w:sz w:val="24"/>
          <w:szCs w:val="24"/>
          <w:lang w:val="ru-RU"/>
        </w:rPr>
        <w:t xml:space="preserve">больничных </w:t>
      </w:r>
      <w:r w:rsidRPr="006D6D0E">
        <w:rPr>
          <w:rFonts w:ascii="Times New Roman" w:hAnsi="Times New Roman" w:cs="Times New Roman"/>
          <w:sz w:val="24"/>
          <w:szCs w:val="24"/>
          <w:lang w:val="ru-RU"/>
        </w:rPr>
        <w:t>ко</w:t>
      </w:r>
      <w:bookmarkEnd w:id="40"/>
      <w:bookmarkEnd w:id="41"/>
      <w:r w:rsidR="00330343" w:rsidRPr="006D6D0E">
        <w:rPr>
          <w:rFonts w:ascii="Times New Roman" w:hAnsi="Times New Roman" w:cs="Times New Roman"/>
          <w:sz w:val="24"/>
          <w:szCs w:val="24"/>
          <w:lang w:val="ru-RU"/>
        </w:rPr>
        <w:t>ек</w:t>
      </w:r>
      <w:r w:rsidRPr="006D6D0E">
        <w:rPr>
          <w:rFonts w:ascii="Times New Roman" w:hAnsi="Times New Roman" w:cs="Times New Roman"/>
          <w:sz w:val="24"/>
          <w:szCs w:val="24"/>
          <w:lang w:val="ru-RU"/>
        </w:rPr>
        <w:t xml:space="preserve"> и в основном удовлетворить нужды борьбы с эпидемией. Всемерно координировалась потребность в рабочей силе на главных постах по производству основных видов материальных ресурсов, обеспечивалось </w:t>
      </w:r>
      <w:bookmarkStart w:id="42" w:name="OLE_LINK19"/>
      <w:bookmarkStart w:id="43" w:name="OLE_LINK20"/>
      <w:r w:rsidRPr="006D6D0E">
        <w:rPr>
          <w:rFonts w:ascii="Times New Roman" w:hAnsi="Times New Roman" w:cs="Times New Roman"/>
          <w:sz w:val="24"/>
          <w:szCs w:val="24"/>
          <w:lang w:val="ru-RU"/>
        </w:rPr>
        <w:t xml:space="preserve">рыночное снабжение зерном, маслом, мясом </w:t>
      </w:r>
      <w:bookmarkEnd w:id="42"/>
      <w:bookmarkEnd w:id="43"/>
      <w:r w:rsidRPr="006D6D0E">
        <w:rPr>
          <w:rFonts w:ascii="Times New Roman" w:hAnsi="Times New Roman" w:cs="Times New Roman"/>
          <w:sz w:val="24"/>
          <w:szCs w:val="24"/>
          <w:lang w:val="ru-RU"/>
        </w:rPr>
        <w:t xml:space="preserve">домашнего скота и птицы, яйцами, овощами, молоком и другими продуктами питания и в основном </w:t>
      </w:r>
      <w:bookmarkStart w:id="44" w:name="OLE_LINK17"/>
      <w:bookmarkStart w:id="45" w:name="OLE_LINK18"/>
      <w:r w:rsidRPr="006D6D0E">
        <w:rPr>
          <w:rFonts w:ascii="Times New Roman" w:hAnsi="Times New Roman" w:cs="Times New Roman"/>
          <w:sz w:val="24"/>
          <w:szCs w:val="24"/>
          <w:lang w:val="ru-RU"/>
        </w:rPr>
        <w:t>стабилизировались цены на них</w:t>
      </w:r>
      <w:bookmarkEnd w:id="44"/>
      <w:bookmarkEnd w:id="45"/>
      <w:r w:rsidRPr="006D6D0E">
        <w:rPr>
          <w:rFonts w:ascii="Times New Roman" w:hAnsi="Times New Roman" w:cs="Times New Roman"/>
          <w:sz w:val="24"/>
          <w:szCs w:val="24"/>
          <w:lang w:val="ru-RU"/>
        </w:rPr>
        <w:t xml:space="preserve">. Было принято множество мер для обеспечения безопасности и стабильности энергетического снабжения, эффективно гарантировалась безопасная обработка медицинских отходов и сточных вод. Уделялось </w:t>
      </w:r>
      <w:r w:rsidR="00330343" w:rsidRPr="006D6D0E">
        <w:rPr>
          <w:rFonts w:ascii="Times New Roman" w:hAnsi="Times New Roman" w:cs="Times New Roman"/>
          <w:sz w:val="24"/>
          <w:szCs w:val="24"/>
          <w:lang w:val="ru-RU"/>
        </w:rPr>
        <w:t xml:space="preserve">большое </w:t>
      </w:r>
      <w:r w:rsidRPr="006D6D0E">
        <w:rPr>
          <w:rFonts w:ascii="Times New Roman" w:hAnsi="Times New Roman" w:cs="Times New Roman"/>
          <w:sz w:val="24"/>
          <w:szCs w:val="24"/>
          <w:lang w:val="ru-RU"/>
        </w:rPr>
        <w:t xml:space="preserve">внимание совмещению научных исследований </w:t>
      </w:r>
      <w:r w:rsidR="00330343" w:rsidRPr="006D6D0E">
        <w:rPr>
          <w:rFonts w:ascii="Times New Roman" w:hAnsi="Times New Roman" w:cs="Times New Roman"/>
          <w:sz w:val="24"/>
          <w:szCs w:val="24"/>
          <w:lang w:val="ru-RU"/>
        </w:rPr>
        <w:t xml:space="preserve">с </w:t>
      </w:r>
      <w:r w:rsidRPr="006D6D0E">
        <w:rPr>
          <w:rFonts w:ascii="Times New Roman" w:hAnsi="Times New Roman" w:cs="Times New Roman"/>
          <w:sz w:val="24"/>
          <w:szCs w:val="24"/>
          <w:lang w:val="ru-RU"/>
        </w:rPr>
        <w:t xml:space="preserve">клинической </w:t>
      </w:r>
      <w:r w:rsidR="00330343" w:rsidRPr="006D6D0E">
        <w:rPr>
          <w:rFonts w:ascii="Times New Roman" w:hAnsi="Times New Roman" w:cs="Times New Roman"/>
          <w:sz w:val="24"/>
          <w:szCs w:val="24"/>
          <w:lang w:val="ru-RU"/>
        </w:rPr>
        <w:t xml:space="preserve">практикой </w:t>
      </w:r>
      <w:r w:rsidRPr="006D6D0E">
        <w:rPr>
          <w:rFonts w:ascii="Times New Roman" w:hAnsi="Times New Roman" w:cs="Times New Roman"/>
          <w:sz w:val="24"/>
          <w:szCs w:val="24"/>
          <w:lang w:val="ru-RU"/>
        </w:rPr>
        <w:t xml:space="preserve">лечения больных </w:t>
      </w:r>
      <w:r w:rsidR="005124C9" w:rsidRPr="006D6D0E">
        <w:rPr>
          <w:rFonts w:ascii="Times New Roman" w:hAnsi="Times New Roman" w:cs="Times New Roman"/>
          <w:sz w:val="24"/>
          <w:szCs w:val="24"/>
          <w:lang w:val="ru-RU"/>
        </w:rPr>
        <w:t xml:space="preserve">и практикой профилактики </w:t>
      </w:r>
      <w:r w:rsidRPr="006D6D0E">
        <w:rPr>
          <w:rFonts w:ascii="Times New Roman" w:hAnsi="Times New Roman" w:cs="Times New Roman"/>
          <w:sz w:val="24"/>
          <w:szCs w:val="24"/>
          <w:lang w:val="ru-RU"/>
        </w:rPr>
        <w:t xml:space="preserve">и </w:t>
      </w:r>
      <w:r w:rsidR="005124C9" w:rsidRPr="006D6D0E">
        <w:rPr>
          <w:rFonts w:ascii="Times New Roman" w:hAnsi="Times New Roman" w:cs="Times New Roman"/>
          <w:sz w:val="24"/>
          <w:szCs w:val="24"/>
          <w:lang w:val="ru-RU"/>
        </w:rPr>
        <w:t xml:space="preserve">контроля </w:t>
      </w:r>
      <w:r w:rsidRPr="006D6D0E">
        <w:rPr>
          <w:rFonts w:ascii="Times New Roman" w:hAnsi="Times New Roman" w:cs="Times New Roman"/>
          <w:sz w:val="24"/>
          <w:szCs w:val="24"/>
          <w:lang w:val="ru-RU"/>
        </w:rPr>
        <w:t xml:space="preserve">эпидемии. В первую очередь был разработан набор реагентов для </w:t>
      </w:r>
      <w:bookmarkStart w:id="46" w:name="OLE_LINK31"/>
      <w:bookmarkStart w:id="47" w:name="OLE_LINK32"/>
      <w:r w:rsidR="005124C9" w:rsidRPr="006D6D0E">
        <w:rPr>
          <w:rFonts w:ascii="Times New Roman" w:hAnsi="Times New Roman" w:cs="Times New Roman"/>
          <w:sz w:val="24"/>
          <w:szCs w:val="24"/>
          <w:lang w:val="ru-RU"/>
        </w:rPr>
        <w:t xml:space="preserve">выявления </w:t>
      </w:r>
      <w:r w:rsidRPr="006D6D0E">
        <w:rPr>
          <w:rFonts w:ascii="Times New Roman" w:hAnsi="Times New Roman" w:cs="Times New Roman"/>
          <w:sz w:val="24"/>
          <w:szCs w:val="24"/>
          <w:lang w:val="ru-RU"/>
        </w:rPr>
        <w:t>нуклеиновой кислоты</w:t>
      </w:r>
      <w:bookmarkEnd w:id="46"/>
      <w:bookmarkEnd w:id="47"/>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коронавируса</w:t>
      </w:r>
      <w:proofErr w:type="spellEnd"/>
      <w:r w:rsidRPr="006D6D0E">
        <w:rPr>
          <w:rFonts w:ascii="Times New Roman" w:hAnsi="Times New Roman" w:cs="Times New Roman"/>
          <w:sz w:val="24"/>
          <w:szCs w:val="24"/>
          <w:lang w:val="ru-RU"/>
        </w:rPr>
        <w:t>, был</w:t>
      </w:r>
      <w:r w:rsidR="005124C9" w:rsidRPr="006D6D0E">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 ускорен</w:t>
      </w:r>
      <w:r w:rsidR="005124C9" w:rsidRPr="006D6D0E">
        <w:rPr>
          <w:rFonts w:ascii="Times New Roman" w:hAnsi="Times New Roman" w:cs="Times New Roman"/>
          <w:sz w:val="24"/>
          <w:szCs w:val="24"/>
          <w:lang w:val="ru-RU"/>
        </w:rPr>
        <w:t>ы</w:t>
      </w:r>
      <w:r w:rsidRPr="006D6D0E">
        <w:rPr>
          <w:rFonts w:ascii="Times New Roman" w:hAnsi="Times New Roman" w:cs="Times New Roman"/>
          <w:sz w:val="24"/>
          <w:szCs w:val="24"/>
          <w:lang w:val="ru-RU"/>
        </w:rPr>
        <w:t xml:space="preserve"> отбор эффективных лекарственных препаратов </w:t>
      </w:r>
      <w:r w:rsidR="004A3680" w:rsidRPr="006D6D0E">
        <w:rPr>
          <w:rFonts w:ascii="Times New Roman" w:hAnsi="Times New Roman" w:cs="Times New Roman"/>
          <w:sz w:val="24"/>
          <w:szCs w:val="24"/>
          <w:lang w:val="ru-RU"/>
        </w:rPr>
        <w:t xml:space="preserve">и процесс </w:t>
      </w:r>
      <w:r w:rsidRPr="006D6D0E">
        <w:rPr>
          <w:rFonts w:ascii="Times New Roman" w:hAnsi="Times New Roman" w:cs="Times New Roman"/>
          <w:sz w:val="24"/>
          <w:szCs w:val="24"/>
          <w:lang w:val="ru-RU"/>
        </w:rPr>
        <w:t>исследования</w:t>
      </w:r>
      <w:r w:rsidR="004A368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 </w:t>
      </w:r>
      <w:r w:rsidR="004A3680" w:rsidRPr="006D6D0E">
        <w:rPr>
          <w:rFonts w:ascii="Times New Roman" w:hAnsi="Times New Roman" w:cs="Times New Roman"/>
          <w:sz w:val="24"/>
          <w:szCs w:val="24"/>
          <w:lang w:val="ru-RU"/>
        </w:rPr>
        <w:t xml:space="preserve">разработки </w:t>
      </w:r>
      <w:r w:rsidRPr="006D6D0E">
        <w:rPr>
          <w:rFonts w:ascii="Times New Roman" w:hAnsi="Times New Roman" w:cs="Times New Roman"/>
          <w:sz w:val="24"/>
          <w:szCs w:val="24"/>
          <w:lang w:val="ru-RU"/>
        </w:rPr>
        <w:t xml:space="preserve">вакцин, официально началась иммунизация населения вакцинами от </w:t>
      </w:r>
      <w:proofErr w:type="spellStart"/>
      <w:r w:rsidRPr="006D6D0E">
        <w:rPr>
          <w:rFonts w:ascii="Times New Roman" w:hAnsi="Times New Roman" w:cs="Times New Roman"/>
          <w:sz w:val="24"/>
          <w:szCs w:val="24"/>
          <w:lang w:val="ru-RU"/>
        </w:rPr>
        <w:t>коронавируса</w:t>
      </w:r>
      <w:proofErr w:type="spellEnd"/>
      <w:r w:rsidRPr="006D6D0E">
        <w:rPr>
          <w:rFonts w:ascii="Times New Roman" w:hAnsi="Times New Roman" w:cs="Times New Roman"/>
          <w:sz w:val="24"/>
          <w:szCs w:val="24"/>
          <w:lang w:val="ru-RU"/>
        </w:rPr>
        <w:t xml:space="preserve"> отечественного производства, в полной мере </w:t>
      </w:r>
      <w:r w:rsidR="00017379">
        <w:rPr>
          <w:rFonts w:ascii="Times New Roman" w:hAnsi="Times New Roman" w:cs="Times New Roman"/>
          <w:sz w:val="24"/>
          <w:szCs w:val="24"/>
          <w:lang w:val="ru-RU"/>
        </w:rPr>
        <w:t>раскрыта</w:t>
      </w:r>
      <w:r w:rsidR="0001737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поддерживающая роль науки и технологий в профилактике и контроле эпидемии. В связи с распространением </w:t>
      </w:r>
      <w:proofErr w:type="spellStart"/>
      <w:r w:rsidRPr="006D6D0E">
        <w:rPr>
          <w:rFonts w:ascii="Times New Roman" w:hAnsi="Times New Roman" w:cs="Times New Roman"/>
          <w:sz w:val="24"/>
          <w:szCs w:val="24"/>
          <w:lang w:val="ru-RU"/>
        </w:rPr>
        <w:t>коронавируса</w:t>
      </w:r>
      <w:proofErr w:type="spellEnd"/>
      <w:r w:rsidRPr="006D6D0E">
        <w:rPr>
          <w:rFonts w:ascii="Times New Roman" w:hAnsi="Times New Roman" w:cs="Times New Roman"/>
          <w:sz w:val="24"/>
          <w:szCs w:val="24"/>
          <w:lang w:val="ru-RU"/>
        </w:rPr>
        <w:t xml:space="preserve"> за пределами страны были усилены меры по устранению рисков появления завезенных случаев заражения, оказывалась помощь и содействие гражданам Китая за рубежом, организовывались временные авиарейсы для планомерного </w:t>
      </w:r>
      <w:r w:rsidR="00922081" w:rsidRPr="006D6D0E">
        <w:rPr>
          <w:rFonts w:ascii="Times New Roman" w:hAnsi="Times New Roman" w:cs="Times New Roman"/>
          <w:sz w:val="24"/>
          <w:szCs w:val="24"/>
          <w:lang w:val="ru-RU"/>
        </w:rPr>
        <w:t>воз</w:t>
      </w:r>
      <w:r w:rsidR="00017379">
        <w:rPr>
          <w:rFonts w:ascii="Times New Roman" w:hAnsi="Times New Roman" w:cs="Times New Roman"/>
          <w:sz w:val="24"/>
          <w:szCs w:val="24"/>
          <w:lang w:val="ru-RU"/>
        </w:rPr>
        <w:t>в</w:t>
      </w:r>
      <w:r w:rsidR="00922081" w:rsidRPr="006D6D0E">
        <w:rPr>
          <w:rFonts w:ascii="Times New Roman" w:hAnsi="Times New Roman" w:cs="Times New Roman"/>
          <w:sz w:val="24"/>
          <w:szCs w:val="24"/>
          <w:lang w:val="ru-RU"/>
        </w:rPr>
        <w:t>ращения</w:t>
      </w:r>
      <w:r w:rsidR="00D241E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на Родину соотечественников, оказавшихся в трудном положении за границей.</w:t>
      </w:r>
    </w:p>
    <w:p w:rsidR="000D3D27" w:rsidRPr="006D6D0E" w:rsidRDefault="000D3D27"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неослабно и </w:t>
      </w:r>
      <w:r w:rsidR="00D241E6" w:rsidRPr="006D6D0E">
        <w:rPr>
          <w:rFonts w:ascii="Times New Roman" w:hAnsi="Times New Roman" w:cs="Times New Roman"/>
          <w:b/>
          <w:sz w:val="24"/>
          <w:szCs w:val="24"/>
          <w:lang w:val="ru-RU"/>
        </w:rPr>
        <w:t xml:space="preserve">надлежащим образом </w:t>
      </w:r>
      <w:r w:rsidRPr="006D6D0E">
        <w:rPr>
          <w:rFonts w:ascii="Times New Roman" w:hAnsi="Times New Roman" w:cs="Times New Roman"/>
          <w:b/>
          <w:sz w:val="24"/>
          <w:szCs w:val="24"/>
          <w:lang w:val="ru-RU"/>
        </w:rPr>
        <w:t xml:space="preserve">проводились </w:t>
      </w:r>
      <w:r w:rsidR="00D241E6" w:rsidRPr="006D6D0E">
        <w:rPr>
          <w:rFonts w:ascii="Times New Roman" w:hAnsi="Times New Roman" w:cs="Times New Roman"/>
          <w:b/>
          <w:sz w:val="24"/>
          <w:szCs w:val="24"/>
          <w:lang w:val="ru-RU"/>
        </w:rPr>
        <w:t xml:space="preserve">постоянные </w:t>
      </w:r>
      <w:r w:rsidRPr="006D6D0E">
        <w:rPr>
          <w:rFonts w:ascii="Times New Roman" w:hAnsi="Times New Roman" w:cs="Times New Roman"/>
          <w:b/>
          <w:sz w:val="24"/>
          <w:szCs w:val="24"/>
          <w:lang w:val="ru-RU"/>
        </w:rPr>
        <w:t xml:space="preserve">противоэпидемические мероприятия. </w:t>
      </w:r>
      <w:r w:rsidRPr="006D6D0E">
        <w:rPr>
          <w:rFonts w:ascii="Times New Roman" w:hAnsi="Times New Roman" w:cs="Times New Roman"/>
          <w:sz w:val="24"/>
          <w:szCs w:val="24"/>
          <w:lang w:val="ru-RU"/>
        </w:rPr>
        <w:t>Общенациональный генеральный курс борьбы с эпидемией был своевременно</w:t>
      </w:r>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 xml:space="preserve">скорректирован на «предотвращение завоза инфекции извне и </w:t>
      </w:r>
      <w:r w:rsidR="006E6CE1" w:rsidRPr="006D6D0E">
        <w:rPr>
          <w:rFonts w:ascii="Times New Roman" w:hAnsi="Times New Roman" w:cs="Times New Roman"/>
          <w:sz w:val="24"/>
          <w:szCs w:val="24"/>
          <w:lang w:val="ru-RU"/>
        </w:rPr>
        <w:t>повторного распространения эпидемии</w:t>
      </w:r>
      <w:r w:rsidRPr="006D6D0E">
        <w:rPr>
          <w:rFonts w:ascii="Times New Roman" w:hAnsi="Times New Roman" w:cs="Times New Roman"/>
          <w:sz w:val="24"/>
          <w:szCs w:val="24"/>
          <w:lang w:val="ru-RU"/>
        </w:rPr>
        <w:t xml:space="preserve"> внутри</w:t>
      </w:r>
      <w:r w:rsidR="007C55E9" w:rsidRPr="006D6D0E">
        <w:rPr>
          <w:rFonts w:ascii="Times New Roman" w:hAnsi="Times New Roman" w:cs="Times New Roman"/>
          <w:sz w:val="24"/>
          <w:szCs w:val="24"/>
          <w:lang w:val="ru-RU"/>
        </w:rPr>
        <w:t xml:space="preserve"> страны</w:t>
      </w:r>
      <w:r w:rsidRPr="006D6D0E">
        <w:rPr>
          <w:rFonts w:ascii="Times New Roman" w:hAnsi="Times New Roman" w:cs="Times New Roman"/>
          <w:sz w:val="24"/>
          <w:szCs w:val="24"/>
          <w:lang w:val="ru-RU"/>
        </w:rPr>
        <w:t xml:space="preserve">», в работе по профилактике и контролю эпидемии осуществлен переход от </w:t>
      </w:r>
      <w:r w:rsidR="007C55E9" w:rsidRPr="006D6D0E">
        <w:rPr>
          <w:rFonts w:ascii="Times New Roman" w:hAnsi="Times New Roman" w:cs="Times New Roman"/>
          <w:sz w:val="24"/>
          <w:szCs w:val="24"/>
          <w:lang w:val="ru-RU"/>
        </w:rPr>
        <w:t xml:space="preserve">особых </w:t>
      </w:r>
      <w:r w:rsidRPr="006D6D0E">
        <w:rPr>
          <w:rFonts w:ascii="Times New Roman" w:hAnsi="Times New Roman" w:cs="Times New Roman"/>
          <w:sz w:val="24"/>
          <w:szCs w:val="24"/>
          <w:lang w:val="ru-RU"/>
        </w:rPr>
        <w:t xml:space="preserve">мер чрезвычайного характера к постоянно проводимым противоэпидемическим мероприятиям. Улучшен постоянно действующий противоэпидемический механизм своевременного выявления, быстрого реагирования, адресного контроля и эффективного лечения. В полной мере использовались современные информационные технологии, широко применялось определение «кода здоровья», последовательно повышалась целенаправленность постоянно проводимых противоэпидемических мер, эффективно обеспечивались нормальная организация производственных процессов на предприятиях и нормальная жизнь населения. </w:t>
      </w:r>
      <w:proofErr w:type="gramStart"/>
      <w:r w:rsidRPr="006D6D0E">
        <w:rPr>
          <w:rFonts w:ascii="Times New Roman" w:hAnsi="Times New Roman" w:cs="Times New Roman"/>
          <w:sz w:val="24"/>
          <w:szCs w:val="24"/>
          <w:lang w:val="ru-RU"/>
        </w:rPr>
        <w:t xml:space="preserve">Столкнувшись с необходимостью противостоять локальному и точечному </w:t>
      </w:r>
      <w:r w:rsidRPr="006D6D0E">
        <w:rPr>
          <w:rFonts w:ascii="Times New Roman" w:hAnsi="Times New Roman" w:cs="Times New Roman"/>
          <w:sz w:val="24"/>
          <w:szCs w:val="24"/>
          <w:lang w:val="ru-RU"/>
        </w:rPr>
        <w:lastRenderedPageBreak/>
        <w:t>повторному распространению эпидемии, мы продолжали осуществлять противоэпидемические меры в соответствии со степе</w:t>
      </w:r>
      <w:r w:rsidR="0062172E">
        <w:rPr>
          <w:rFonts w:ascii="Times New Roman" w:hAnsi="Times New Roman" w:cs="Times New Roman"/>
          <w:sz w:val="24"/>
          <w:szCs w:val="24"/>
          <w:lang w:val="ru-RU"/>
        </w:rPr>
        <w:t>нью</w:t>
      </w:r>
      <w:r w:rsidRPr="006D6D0E">
        <w:rPr>
          <w:rFonts w:ascii="Times New Roman" w:hAnsi="Times New Roman" w:cs="Times New Roman"/>
          <w:sz w:val="24"/>
          <w:szCs w:val="24"/>
          <w:lang w:val="ru-RU"/>
        </w:rPr>
        <w:t xml:space="preserve"> серьезности эпидемической ситуации в отдельных районах, проводили целенаправленное регулирование степени риска распространения эпидемии в районах, незамедлительно развернули эпидемиологические обследования вместе с отслеживанием и </w:t>
      </w:r>
      <w:r w:rsidR="007D2D41">
        <w:rPr>
          <w:rFonts w:ascii="Times New Roman" w:hAnsi="Times New Roman" w:cs="Times New Roman"/>
          <w:sz w:val="24"/>
          <w:szCs w:val="24"/>
          <w:lang w:val="ru-RU"/>
        </w:rPr>
        <w:t>выявл</w:t>
      </w:r>
      <w:r w:rsidRPr="006D6D0E">
        <w:rPr>
          <w:rFonts w:ascii="Times New Roman" w:hAnsi="Times New Roman" w:cs="Times New Roman"/>
          <w:sz w:val="24"/>
          <w:szCs w:val="24"/>
          <w:lang w:val="ru-RU"/>
        </w:rPr>
        <w:t>ением первоисточника заражения с помощью</w:t>
      </w:r>
      <w:r w:rsidR="00D241E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больших данных, прилагали усилия для </w:t>
      </w:r>
      <w:r w:rsidR="008A7873" w:rsidRPr="006D6D0E">
        <w:rPr>
          <w:rFonts w:ascii="Times New Roman" w:hAnsi="Times New Roman" w:cs="Times New Roman"/>
          <w:sz w:val="24"/>
          <w:szCs w:val="24"/>
          <w:lang w:val="ru-RU"/>
        </w:rPr>
        <w:t xml:space="preserve">выявления </w:t>
      </w:r>
      <w:r w:rsidRPr="006D6D0E">
        <w:rPr>
          <w:rFonts w:ascii="Times New Roman" w:hAnsi="Times New Roman" w:cs="Times New Roman"/>
          <w:sz w:val="24"/>
          <w:szCs w:val="24"/>
          <w:lang w:val="ru-RU"/>
        </w:rPr>
        <w:t xml:space="preserve">и </w:t>
      </w:r>
      <w:r w:rsidR="002E2ACE" w:rsidRPr="006D6D0E">
        <w:rPr>
          <w:rFonts w:ascii="Times New Roman" w:hAnsi="Times New Roman" w:cs="Times New Roman"/>
          <w:sz w:val="24"/>
          <w:szCs w:val="24"/>
          <w:lang w:val="ru-RU"/>
        </w:rPr>
        <w:t xml:space="preserve">укрепления </w:t>
      </w:r>
      <w:r w:rsidRPr="006D6D0E">
        <w:rPr>
          <w:rFonts w:ascii="Times New Roman" w:hAnsi="Times New Roman" w:cs="Times New Roman"/>
          <w:sz w:val="24"/>
          <w:szCs w:val="24"/>
          <w:lang w:val="ru-RU"/>
        </w:rPr>
        <w:t>слабых звеньев, последовательно повышали возможности</w:t>
      </w:r>
      <w:proofErr w:type="gramEnd"/>
      <w:r w:rsidRPr="006D6D0E">
        <w:rPr>
          <w:rFonts w:ascii="Times New Roman" w:hAnsi="Times New Roman" w:cs="Times New Roman"/>
          <w:sz w:val="24"/>
          <w:szCs w:val="24"/>
          <w:lang w:val="ru-RU"/>
        </w:rPr>
        <w:t xml:space="preserve"> по проведению ПЦР-тестов на </w:t>
      </w:r>
      <w:proofErr w:type="spellStart"/>
      <w:r w:rsidRPr="006D6D0E">
        <w:rPr>
          <w:rFonts w:ascii="Times New Roman" w:hAnsi="Times New Roman" w:cs="Times New Roman"/>
          <w:sz w:val="24"/>
          <w:szCs w:val="24"/>
          <w:lang w:val="ru-RU"/>
        </w:rPr>
        <w:t>коронавирус</w:t>
      </w:r>
      <w:proofErr w:type="spellEnd"/>
      <w:r w:rsidRPr="006D6D0E">
        <w:rPr>
          <w:rFonts w:ascii="Times New Roman" w:hAnsi="Times New Roman" w:cs="Times New Roman"/>
          <w:sz w:val="24"/>
          <w:szCs w:val="24"/>
          <w:lang w:val="ru-RU"/>
        </w:rPr>
        <w:t xml:space="preserve">, пристально следили за усилением мер по предотвращению и контролю эпидемии в таких ключевых отраслях, как логистика </w:t>
      </w:r>
      <w:proofErr w:type="spellStart"/>
      <w:r w:rsidRPr="006D6D0E">
        <w:rPr>
          <w:rFonts w:ascii="Times New Roman" w:hAnsi="Times New Roman" w:cs="Times New Roman"/>
          <w:sz w:val="24"/>
          <w:szCs w:val="24"/>
          <w:lang w:val="ru-RU"/>
        </w:rPr>
        <w:t>холодовой</w:t>
      </w:r>
      <w:proofErr w:type="spellEnd"/>
      <w:r w:rsidRPr="006D6D0E">
        <w:rPr>
          <w:rFonts w:ascii="Times New Roman" w:hAnsi="Times New Roman" w:cs="Times New Roman"/>
          <w:sz w:val="24"/>
          <w:szCs w:val="24"/>
          <w:lang w:val="ru-RU"/>
        </w:rPr>
        <w:t xml:space="preserve"> цепи.</w:t>
      </w:r>
    </w:p>
    <w:p w:rsidR="00C4448F" w:rsidRPr="006D6D0E" w:rsidRDefault="00C4448F" w:rsidP="006D6D0E">
      <w:pPr>
        <w:adjustRightInd w:val="0"/>
        <w:snapToGrid w:val="0"/>
        <w:spacing w:line="300" w:lineRule="auto"/>
        <w:jc w:val="center"/>
        <w:rPr>
          <w:rFonts w:ascii="Times New Roman" w:hAnsi="Times New Roman" w:cs="Times New Roman"/>
          <w:szCs w:val="21"/>
          <w:lang w:val="ru-RU"/>
        </w:rPr>
      </w:pPr>
    </w:p>
    <w:p w:rsidR="002A6711" w:rsidRPr="006D6D0E" w:rsidRDefault="00C4448F" w:rsidP="006D6D0E">
      <w:pPr>
        <w:adjustRightInd w:val="0"/>
        <w:snapToGrid w:val="0"/>
        <w:spacing w:line="300" w:lineRule="auto"/>
        <w:jc w:val="center"/>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Таблица 1.</w:t>
      </w:r>
      <w:r w:rsidRPr="006D6D0E">
        <w:rPr>
          <w:rFonts w:ascii="Times New Roman" w:hAnsi="Times New Roman" w:cs="Times New Roman"/>
          <w:b/>
          <w:szCs w:val="21"/>
          <w:lang w:val="ru-RU"/>
        </w:rPr>
        <w:t xml:space="preserve"> Координация </w:t>
      </w:r>
      <w:r w:rsidRPr="006D6D0E">
        <w:rPr>
          <w:rFonts w:ascii="Times New Roman" w:eastAsia="宋体" w:hAnsi="Times New Roman" w:cs="Times New Roman"/>
          <w:b/>
          <w:szCs w:val="21"/>
          <w:lang w:val="ru-RU"/>
        </w:rPr>
        <w:t>работы по профилактике</w:t>
      </w:r>
    </w:p>
    <w:p w:rsidR="00C4448F" w:rsidRPr="006D6D0E" w:rsidRDefault="00C4448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eastAsia="宋体" w:hAnsi="Times New Roman" w:cs="Times New Roman"/>
          <w:b/>
          <w:szCs w:val="21"/>
          <w:lang w:val="ru-RU"/>
        </w:rPr>
        <w:t>и контролю эпидемии и социально-экономическому развитию</w:t>
      </w:r>
    </w:p>
    <w:tbl>
      <w:tblPr>
        <w:tblStyle w:val="a8"/>
        <w:tblW w:w="8789" w:type="dxa"/>
        <w:tblInd w:w="108" w:type="dxa"/>
        <w:tblLayout w:type="fixed"/>
        <w:tblLook w:val="04A0" w:firstRow="1" w:lastRow="0" w:firstColumn="1" w:lastColumn="0" w:noHBand="0" w:noVBand="1"/>
      </w:tblPr>
      <w:tblGrid>
        <w:gridCol w:w="2472"/>
        <w:gridCol w:w="6317"/>
      </w:tblGrid>
      <w:tr w:rsidR="00945B21" w:rsidRPr="00F70BE0" w:rsidTr="006D6D0E">
        <w:tc>
          <w:tcPr>
            <w:tcW w:w="2472" w:type="dxa"/>
            <w:vAlign w:val="center"/>
          </w:tcPr>
          <w:p w:rsidR="00C4448F" w:rsidRPr="006D6D0E" w:rsidRDefault="00C4448F" w:rsidP="006D6D0E">
            <w:pPr>
              <w:adjustRightInd w:val="0"/>
              <w:snapToGrid w:val="0"/>
              <w:spacing w:before="240" w:after="240"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Целенаправленные противоэпидемические меры в соответствии со степе</w:t>
            </w:r>
            <w:r w:rsidR="0062172E">
              <w:rPr>
                <w:rFonts w:ascii="Times New Roman" w:eastAsia="宋体" w:hAnsi="Times New Roman" w:cs="Times New Roman"/>
                <w:b/>
                <w:szCs w:val="21"/>
                <w:lang w:val="ru-RU"/>
              </w:rPr>
              <w:t>нью</w:t>
            </w:r>
            <w:r w:rsidRPr="006D6D0E">
              <w:rPr>
                <w:rFonts w:ascii="Times New Roman" w:eastAsia="宋体" w:hAnsi="Times New Roman" w:cs="Times New Roman"/>
                <w:b/>
                <w:szCs w:val="21"/>
                <w:lang w:val="ru-RU"/>
              </w:rPr>
              <w:t xml:space="preserve"> серьезности эпидемической ситуации в отдельных районах</w:t>
            </w:r>
          </w:p>
        </w:tc>
        <w:tc>
          <w:tcPr>
            <w:tcW w:w="6317" w:type="dxa"/>
          </w:tcPr>
          <w:p w:rsidR="00C4448F" w:rsidRPr="006D6D0E" w:rsidRDefault="00C4448F" w:rsidP="006D6D0E">
            <w:pPr>
              <w:numPr>
                <w:ilvl w:val="0"/>
                <w:numId w:val="2"/>
              </w:numPr>
              <w:adjustRightInd w:val="0"/>
              <w:snapToGrid w:val="0"/>
              <w:spacing w:line="300" w:lineRule="auto"/>
              <w:rPr>
                <w:rFonts w:ascii="Times New Roman" w:eastAsia="宋体" w:hAnsi="Times New Roman" w:cs="Times New Roman"/>
                <w:szCs w:val="21"/>
                <w:lang w:val="ru-RU"/>
              </w:rPr>
            </w:pPr>
            <w:proofErr w:type="gramStart"/>
            <w:r w:rsidRPr="006D6D0E">
              <w:rPr>
                <w:rFonts w:ascii="Times New Roman" w:eastAsia="宋体" w:hAnsi="Times New Roman" w:cs="Times New Roman"/>
                <w:szCs w:val="21"/>
                <w:lang w:val="ru-RU"/>
              </w:rPr>
              <w:t xml:space="preserve">Приняты дифференцированные </w:t>
            </w:r>
            <w:bookmarkStart w:id="48" w:name="OLE_LINK225"/>
            <w:bookmarkStart w:id="49" w:name="OLE_LINK226"/>
            <w:r w:rsidRPr="006D6D0E">
              <w:rPr>
                <w:rFonts w:ascii="Times New Roman" w:eastAsia="宋体" w:hAnsi="Times New Roman" w:cs="Times New Roman"/>
                <w:szCs w:val="21"/>
                <w:lang w:val="ru-RU"/>
              </w:rPr>
              <w:t>противоэпидемические</w:t>
            </w:r>
            <w:bookmarkEnd w:id="48"/>
            <w:bookmarkEnd w:id="49"/>
            <w:r w:rsidRPr="006D6D0E">
              <w:rPr>
                <w:rFonts w:ascii="Times New Roman" w:eastAsia="宋体" w:hAnsi="Times New Roman" w:cs="Times New Roman"/>
                <w:szCs w:val="21"/>
                <w:lang w:val="ru-RU"/>
              </w:rPr>
              <w:t xml:space="preserve"> меры в соответствии со степен</w:t>
            </w:r>
            <w:r w:rsidR="0062172E">
              <w:rPr>
                <w:rFonts w:ascii="Times New Roman" w:eastAsia="宋体" w:hAnsi="Times New Roman" w:cs="Times New Roman"/>
                <w:szCs w:val="21"/>
                <w:lang w:val="ru-RU"/>
              </w:rPr>
              <w:t>ью</w:t>
            </w:r>
            <w:r w:rsidRPr="006D6D0E">
              <w:rPr>
                <w:rFonts w:ascii="Times New Roman" w:eastAsia="宋体" w:hAnsi="Times New Roman" w:cs="Times New Roman"/>
                <w:szCs w:val="21"/>
                <w:lang w:val="ru-RU"/>
              </w:rPr>
              <w:t xml:space="preserve"> серьезности эпидемической ситуации в отдельных районах: районы с низким уровнем риска полностью возобновляли производственный и жизненный порядок; районы со средним уровнем риска планомерно возобновляли работу и производство</w:t>
            </w:r>
            <w:r w:rsidR="008A7873" w:rsidRPr="006D6D0E">
              <w:rPr>
                <w:rFonts w:ascii="Times New Roman" w:eastAsia="宋体" w:hAnsi="Times New Roman" w:cs="Times New Roman"/>
                <w:szCs w:val="21"/>
                <w:lang w:val="ru-RU"/>
              </w:rPr>
              <w:t xml:space="preserve"> с учетом</w:t>
            </w:r>
            <w:r w:rsidRPr="006D6D0E">
              <w:rPr>
                <w:rFonts w:ascii="Times New Roman" w:eastAsia="宋体" w:hAnsi="Times New Roman" w:cs="Times New Roman"/>
                <w:szCs w:val="21"/>
                <w:lang w:val="ru-RU"/>
              </w:rPr>
              <w:t xml:space="preserve"> собственной </w:t>
            </w:r>
            <w:r w:rsidR="008A7873" w:rsidRPr="006D6D0E">
              <w:rPr>
                <w:rFonts w:ascii="Times New Roman" w:eastAsia="宋体" w:hAnsi="Times New Roman" w:cs="Times New Roman"/>
                <w:szCs w:val="21"/>
                <w:lang w:val="ru-RU"/>
              </w:rPr>
              <w:t xml:space="preserve">ситуации </w:t>
            </w:r>
            <w:r w:rsidR="00BA4F03" w:rsidRPr="006D6D0E">
              <w:rPr>
                <w:rFonts w:ascii="Times New Roman" w:eastAsia="宋体" w:hAnsi="Times New Roman" w:cs="Times New Roman"/>
                <w:szCs w:val="21"/>
                <w:lang w:val="ru-RU"/>
              </w:rPr>
              <w:t xml:space="preserve">осуществления </w:t>
            </w:r>
            <w:r w:rsidRPr="006D6D0E">
              <w:rPr>
                <w:rFonts w:ascii="Times New Roman" w:eastAsia="宋体" w:hAnsi="Times New Roman" w:cs="Times New Roman"/>
                <w:szCs w:val="21"/>
                <w:lang w:val="ru-RU"/>
              </w:rPr>
              <w:t>профилактики и контроля; районы с высоким уровнем риска сосредоточивали все силы на борьбе с эпидемией.</w:t>
            </w:r>
            <w:proofErr w:type="gramEnd"/>
          </w:p>
        </w:tc>
      </w:tr>
      <w:tr w:rsidR="00945B21" w:rsidRPr="00F70BE0" w:rsidTr="006D6D0E">
        <w:tc>
          <w:tcPr>
            <w:tcW w:w="2472" w:type="dxa"/>
            <w:vAlign w:val="center"/>
          </w:tcPr>
          <w:p w:rsidR="00C4448F" w:rsidRPr="006D6D0E" w:rsidRDefault="00C4448F" w:rsidP="006D6D0E">
            <w:pPr>
              <w:adjustRightInd w:val="0"/>
              <w:snapToGrid w:val="0"/>
              <w:spacing w:before="240" w:after="240"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Единое распределение медицинских материалов</w:t>
            </w:r>
          </w:p>
        </w:tc>
        <w:tc>
          <w:tcPr>
            <w:tcW w:w="6317" w:type="dxa"/>
          </w:tcPr>
          <w:p w:rsidR="00C4448F" w:rsidRPr="006D6D0E" w:rsidRDefault="00C4448F"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Был создан механизм единого распределения</w:t>
            </w:r>
            <w:r w:rsidR="00C018C9"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 xml:space="preserve">масок и других основных видов медицинских материалов по всей стране, в режиме реального времени проводились </w:t>
            </w:r>
            <w:bookmarkStart w:id="50" w:name="OLE_LINK21"/>
            <w:bookmarkStart w:id="51" w:name="OLE_LINK22"/>
            <w:r w:rsidRPr="006D6D0E">
              <w:rPr>
                <w:rFonts w:ascii="Times New Roman" w:eastAsia="宋体" w:hAnsi="Times New Roman" w:cs="Times New Roman"/>
                <w:szCs w:val="21"/>
                <w:lang w:val="ru-RU"/>
              </w:rPr>
              <w:t xml:space="preserve">отслеживание и </w:t>
            </w:r>
            <w:proofErr w:type="gramStart"/>
            <w:r w:rsidRPr="006D6D0E">
              <w:rPr>
                <w:rFonts w:ascii="Times New Roman" w:eastAsia="宋体" w:hAnsi="Times New Roman" w:cs="Times New Roman"/>
                <w:szCs w:val="21"/>
                <w:lang w:val="ru-RU"/>
              </w:rPr>
              <w:t>контроль</w:t>
            </w:r>
            <w:bookmarkEnd w:id="50"/>
            <w:bookmarkEnd w:id="51"/>
            <w:r w:rsidRPr="006D6D0E">
              <w:rPr>
                <w:rFonts w:ascii="Times New Roman" w:eastAsia="宋体" w:hAnsi="Times New Roman" w:cs="Times New Roman"/>
                <w:szCs w:val="21"/>
                <w:lang w:val="ru-RU"/>
              </w:rPr>
              <w:t xml:space="preserve"> за</w:t>
            </w:r>
            <w:proofErr w:type="gramEnd"/>
            <w:r w:rsidRPr="006D6D0E">
              <w:rPr>
                <w:rFonts w:ascii="Times New Roman" w:eastAsia="宋体" w:hAnsi="Times New Roman" w:cs="Times New Roman"/>
                <w:szCs w:val="21"/>
                <w:lang w:val="ru-RU"/>
              </w:rPr>
              <w:t xml:space="preserve"> </w:t>
            </w:r>
            <w:r w:rsidR="00BA4F03" w:rsidRPr="006D6D0E">
              <w:rPr>
                <w:rFonts w:ascii="Times New Roman" w:eastAsia="宋体" w:hAnsi="Times New Roman" w:cs="Times New Roman"/>
                <w:szCs w:val="21"/>
                <w:lang w:val="ru-RU"/>
              </w:rPr>
              <w:t xml:space="preserve">осуществлением </w:t>
            </w:r>
            <w:r w:rsidRPr="006D6D0E">
              <w:rPr>
                <w:rFonts w:ascii="Times New Roman" w:eastAsia="宋体" w:hAnsi="Times New Roman" w:cs="Times New Roman"/>
                <w:szCs w:val="21"/>
                <w:lang w:val="ru-RU"/>
              </w:rPr>
              <w:t xml:space="preserve">распределения, </w:t>
            </w:r>
            <w:r w:rsidR="00B95EB6" w:rsidRPr="006D6D0E">
              <w:rPr>
                <w:rFonts w:ascii="Times New Roman" w:eastAsia="宋体" w:hAnsi="Times New Roman" w:cs="Times New Roman"/>
                <w:szCs w:val="21"/>
                <w:lang w:val="ru-RU"/>
              </w:rPr>
              <w:t xml:space="preserve">полностью были обеспечены </w:t>
            </w:r>
            <w:r w:rsidRPr="006D6D0E">
              <w:rPr>
                <w:rFonts w:ascii="Times New Roman" w:eastAsia="宋体" w:hAnsi="Times New Roman" w:cs="Times New Roman"/>
                <w:szCs w:val="21"/>
                <w:lang w:val="ru-RU"/>
              </w:rPr>
              <w:t>поставки медицинских материалов городу Ухань и другим ключевым районам, значительно повысились производственные мощности, объемы производства и экспорта масок. В конце февраля общее количество произведенных</w:t>
            </w:r>
            <w:r w:rsidR="00B95EB6"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в день</w:t>
            </w:r>
            <w:r w:rsidR="00B95EB6" w:rsidRPr="006D6D0E">
              <w:rPr>
                <w:rFonts w:ascii="Times New Roman" w:eastAsia="宋体" w:hAnsi="Times New Roman" w:cs="Times New Roman"/>
                <w:szCs w:val="21"/>
                <w:lang w:val="ru-RU"/>
              </w:rPr>
              <w:t xml:space="preserve"> масок </w:t>
            </w:r>
            <w:r w:rsidRPr="006D6D0E">
              <w:rPr>
                <w:rFonts w:ascii="Times New Roman" w:eastAsia="宋体" w:hAnsi="Times New Roman" w:cs="Times New Roman"/>
                <w:szCs w:val="21"/>
                <w:lang w:val="ru-RU"/>
              </w:rPr>
              <w:t xml:space="preserve">по всей стране </w:t>
            </w:r>
            <w:r w:rsidR="009F6AF2" w:rsidRPr="006D6D0E">
              <w:rPr>
                <w:rFonts w:ascii="Times New Roman" w:eastAsia="宋体" w:hAnsi="Times New Roman" w:cs="Times New Roman"/>
                <w:szCs w:val="21"/>
                <w:lang w:val="ru-RU"/>
              </w:rPr>
              <w:t xml:space="preserve">превысило </w:t>
            </w:r>
            <w:r w:rsidRPr="006D6D0E">
              <w:rPr>
                <w:rFonts w:ascii="Times New Roman" w:eastAsia="宋体" w:hAnsi="Times New Roman" w:cs="Times New Roman"/>
                <w:szCs w:val="21"/>
                <w:lang w:val="ru-RU"/>
              </w:rPr>
              <w:t xml:space="preserve">100 </w:t>
            </w:r>
            <w:proofErr w:type="gramStart"/>
            <w:r w:rsidRPr="006D6D0E">
              <w:rPr>
                <w:rFonts w:ascii="Times New Roman" w:eastAsia="宋体" w:hAnsi="Times New Roman" w:cs="Times New Roman"/>
                <w:szCs w:val="21"/>
                <w:lang w:val="ru-RU"/>
              </w:rPr>
              <w:t>млн</w:t>
            </w:r>
            <w:proofErr w:type="gramEnd"/>
            <w:r w:rsidRPr="006D6D0E">
              <w:rPr>
                <w:rFonts w:ascii="Times New Roman" w:eastAsia="宋体" w:hAnsi="Times New Roman" w:cs="Times New Roman"/>
                <w:szCs w:val="21"/>
                <w:lang w:val="ru-RU"/>
              </w:rPr>
              <w:t xml:space="preserve">, в конце марта этот показатель </w:t>
            </w:r>
            <w:r w:rsidR="009F6AF2" w:rsidRPr="006D6D0E">
              <w:rPr>
                <w:rFonts w:ascii="Times New Roman" w:eastAsia="宋体" w:hAnsi="Times New Roman" w:cs="Times New Roman"/>
                <w:szCs w:val="21"/>
                <w:lang w:val="ru-RU"/>
              </w:rPr>
              <w:t xml:space="preserve">превысил </w:t>
            </w:r>
            <w:r w:rsidRPr="006D6D0E">
              <w:rPr>
                <w:rFonts w:ascii="Times New Roman" w:eastAsia="宋体" w:hAnsi="Times New Roman" w:cs="Times New Roman"/>
                <w:szCs w:val="21"/>
                <w:lang w:val="ru-RU"/>
              </w:rPr>
              <w:t>200 млн, а к концу апреля он уже перевалил за 1 млрд.</w:t>
            </w:r>
          </w:p>
        </w:tc>
      </w:tr>
      <w:tr w:rsidR="00945B21" w:rsidRPr="00F70BE0" w:rsidTr="006D6D0E">
        <w:tc>
          <w:tcPr>
            <w:tcW w:w="2472" w:type="dxa"/>
            <w:vAlign w:val="center"/>
          </w:tcPr>
          <w:p w:rsidR="00C4448F" w:rsidRPr="006D6D0E" w:rsidRDefault="00C4448F" w:rsidP="006D6D0E">
            <w:pPr>
              <w:adjustRightInd w:val="0"/>
              <w:snapToGrid w:val="0"/>
              <w:spacing w:before="240" w:after="240"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Всемерное обеспечение снабжения материальными ресурсами</w:t>
            </w:r>
          </w:p>
        </w:tc>
        <w:tc>
          <w:tcPr>
            <w:tcW w:w="6317" w:type="dxa"/>
          </w:tcPr>
          <w:p w:rsidR="00C4448F" w:rsidRPr="006D6D0E" w:rsidRDefault="009F6AF2"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 xml:space="preserve">Благодаря принятию </w:t>
            </w:r>
            <w:r w:rsidR="00C4448F" w:rsidRPr="006D6D0E">
              <w:rPr>
                <w:rFonts w:ascii="Times New Roman" w:eastAsia="宋体" w:hAnsi="Times New Roman" w:cs="Times New Roman"/>
                <w:szCs w:val="21"/>
                <w:lang w:val="ru-RU"/>
              </w:rPr>
              <w:t>комплекс</w:t>
            </w:r>
            <w:r w:rsidRPr="006D6D0E">
              <w:rPr>
                <w:rFonts w:ascii="Times New Roman" w:eastAsia="宋体" w:hAnsi="Times New Roman" w:cs="Times New Roman"/>
                <w:szCs w:val="21"/>
                <w:lang w:val="ru-RU"/>
              </w:rPr>
              <w:t>а</w:t>
            </w:r>
            <w:r w:rsidR="00C4448F" w:rsidRPr="006D6D0E">
              <w:rPr>
                <w:rFonts w:ascii="Times New Roman" w:eastAsia="宋体" w:hAnsi="Times New Roman" w:cs="Times New Roman"/>
                <w:szCs w:val="21"/>
                <w:lang w:val="ru-RU"/>
              </w:rPr>
              <w:t xml:space="preserve"> мер по увеличению </w:t>
            </w:r>
            <w:r w:rsidRPr="006D6D0E">
              <w:rPr>
                <w:rFonts w:ascii="Times New Roman" w:eastAsia="宋体" w:hAnsi="Times New Roman" w:cs="Times New Roman"/>
                <w:szCs w:val="21"/>
                <w:lang w:val="ru-RU"/>
              </w:rPr>
              <w:t xml:space="preserve">масштаба </w:t>
            </w:r>
            <w:r w:rsidR="00C4448F" w:rsidRPr="006D6D0E">
              <w:rPr>
                <w:rFonts w:ascii="Times New Roman" w:eastAsia="宋体" w:hAnsi="Times New Roman" w:cs="Times New Roman"/>
                <w:szCs w:val="21"/>
                <w:lang w:val="ru-RU"/>
              </w:rPr>
              <w:t xml:space="preserve">снабжения и складских запасов, по обеспечению производства и транспортировки, по стабилизации рынка и рыночных ожиданий и </w:t>
            </w:r>
            <w:r w:rsidR="00032A3D" w:rsidRPr="006D6D0E">
              <w:rPr>
                <w:rFonts w:ascii="Times New Roman" w:eastAsia="宋体" w:hAnsi="Times New Roman" w:cs="Times New Roman"/>
                <w:szCs w:val="21"/>
                <w:lang w:val="ru-RU"/>
              </w:rPr>
              <w:t>т.д.</w:t>
            </w:r>
            <w:r w:rsidR="00C4448F" w:rsidRPr="006D6D0E">
              <w:rPr>
                <w:rFonts w:ascii="Times New Roman" w:eastAsia="宋体" w:hAnsi="Times New Roman" w:cs="Times New Roman"/>
                <w:szCs w:val="21"/>
                <w:lang w:val="ru-RU"/>
              </w:rPr>
              <w:t xml:space="preserve">, городу Ухань и другим приоритетным районам </w:t>
            </w:r>
            <w:r w:rsidR="00032A3D" w:rsidRPr="006D6D0E">
              <w:rPr>
                <w:rFonts w:ascii="Times New Roman" w:eastAsia="宋体" w:hAnsi="Times New Roman" w:cs="Times New Roman"/>
                <w:szCs w:val="21"/>
                <w:lang w:val="ru-RU"/>
              </w:rPr>
              <w:t xml:space="preserve">надежно </w:t>
            </w:r>
            <w:r w:rsidR="00C4448F" w:rsidRPr="006D6D0E">
              <w:rPr>
                <w:rFonts w:ascii="Times New Roman" w:hAnsi="Times New Roman" w:cs="Times New Roman"/>
                <w:szCs w:val="21"/>
                <w:lang w:val="ru-RU"/>
              </w:rPr>
              <w:t xml:space="preserve">обеспечивалось снабжение зерном, маслом, овощами, мясом, яйцами, молоком и другими </w:t>
            </w:r>
            <w:bookmarkStart w:id="52" w:name="OLE_LINK37"/>
            <w:bookmarkStart w:id="53" w:name="OLE_LINK40"/>
            <w:r w:rsidR="00C4448F" w:rsidRPr="006D6D0E">
              <w:rPr>
                <w:rFonts w:ascii="Times New Roman" w:hAnsi="Times New Roman" w:cs="Times New Roman"/>
                <w:szCs w:val="21"/>
                <w:lang w:val="ru-RU"/>
              </w:rPr>
              <w:t>предметами первой необходимости</w:t>
            </w:r>
            <w:bookmarkEnd w:id="52"/>
            <w:bookmarkEnd w:id="53"/>
            <w:r w:rsidR="00C4448F" w:rsidRPr="006D6D0E">
              <w:rPr>
                <w:rFonts w:ascii="Times New Roman" w:hAnsi="Times New Roman" w:cs="Times New Roman"/>
                <w:szCs w:val="21"/>
                <w:lang w:val="ru-RU"/>
              </w:rPr>
              <w:t xml:space="preserve">. Со всей серьезностью была внедрена система ответственности губернаторов провинций за обеспечение продовольственной безопасности и система ответственности </w:t>
            </w:r>
            <w:bookmarkStart w:id="54" w:name="OLE_LINK23"/>
            <w:bookmarkStart w:id="55" w:name="OLE_LINK24"/>
            <w:r w:rsidR="00C4448F" w:rsidRPr="006D6D0E">
              <w:rPr>
                <w:rFonts w:ascii="Times New Roman" w:hAnsi="Times New Roman" w:cs="Times New Roman"/>
                <w:szCs w:val="21"/>
                <w:lang w:val="ru-RU"/>
              </w:rPr>
              <w:t>мэров городов</w:t>
            </w:r>
            <w:bookmarkEnd w:id="54"/>
            <w:bookmarkEnd w:id="55"/>
            <w:r w:rsidR="00C4448F" w:rsidRPr="006D6D0E">
              <w:rPr>
                <w:rFonts w:ascii="Times New Roman" w:hAnsi="Times New Roman" w:cs="Times New Roman"/>
                <w:szCs w:val="21"/>
                <w:lang w:val="ru-RU"/>
              </w:rPr>
              <w:t xml:space="preserve"> за «овощную корзину», </w:t>
            </w:r>
            <w:r w:rsidR="00275CE7" w:rsidRPr="006D6D0E">
              <w:rPr>
                <w:rFonts w:ascii="Times New Roman" w:hAnsi="Times New Roman" w:cs="Times New Roman"/>
                <w:szCs w:val="21"/>
                <w:lang w:val="ru-RU"/>
              </w:rPr>
              <w:t xml:space="preserve">были гарантированы </w:t>
            </w:r>
            <w:r w:rsidR="00C4448F" w:rsidRPr="006D6D0E">
              <w:rPr>
                <w:rFonts w:ascii="Times New Roman" w:hAnsi="Times New Roman" w:cs="Times New Roman"/>
                <w:szCs w:val="21"/>
                <w:lang w:val="ru-RU"/>
              </w:rPr>
              <w:t xml:space="preserve">поставки </w:t>
            </w:r>
            <w:bookmarkStart w:id="56" w:name="OLE_LINK25"/>
            <w:bookmarkStart w:id="57" w:name="OLE_LINK26"/>
            <w:r w:rsidR="00C4448F" w:rsidRPr="006D6D0E">
              <w:rPr>
                <w:rFonts w:ascii="Times New Roman" w:hAnsi="Times New Roman" w:cs="Times New Roman"/>
                <w:szCs w:val="21"/>
                <w:lang w:val="ru-RU"/>
              </w:rPr>
              <w:t xml:space="preserve">основных и дополнительных </w:t>
            </w:r>
            <w:r w:rsidR="00C4448F" w:rsidRPr="006D6D0E">
              <w:rPr>
                <w:rFonts w:ascii="Times New Roman" w:hAnsi="Times New Roman" w:cs="Times New Roman"/>
                <w:szCs w:val="21"/>
                <w:lang w:val="ru-RU"/>
              </w:rPr>
              <w:lastRenderedPageBreak/>
              <w:t>продуктов питания</w:t>
            </w:r>
            <w:bookmarkEnd w:id="56"/>
            <w:bookmarkEnd w:id="57"/>
            <w:r w:rsidR="00275CE7" w:rsidRPr="006D6D0E">
              <w:rPr>
                <w:rFonts w:ascii="Times New Roman" w:hAnsi="Times New Roman" w:cs="Times New Roman"/>
                <w:szCs w:val="21"/>
                <w:lang w:val="ru-RU"/>
              </w:rPr>
              <w:t xml:space="preserve"> для предотвращения </w:t>
            </w:r>
            <w:r w:rsidR="00C4448F" w:rsidRPr="006D6D0E">
              <w:rPr>
                <w:rFonts w:ascii="Times New Roman" w:hAnsi="Times New Roman" w:cs="Times New Roman"/>
                <w:szCs w:val="21"/>
                <w:lang w:val="ru-RU"/>
              </w:rPr>
              <w:t xml:space="preserve">чрезмерно </w:t>
            </w:r>
            <w:r w:rsidR="00275CE7" w:rsidRPr="006D6D0E">
              <w:rPr>
                <w:rFonts w:ascii="Times New Roman" w:hAnsi="Times New Roman" w:cs="Times New Roman"/>
                <w:szCs w:val="21"/>
                <w:lang w:val="ru-RU"/>
              </w:rPr>
              <w:t xml:space="preserve">быстрого </w:t>
            </w:r>
            <w:r w:rsidR="00C4448F" w:rsidRPr="006D6D0E">
              <w:rPr>
                <w:rFonts w:ascii="Times New Roman" w:hAnsi="Times New Roman" w:cs="Times New Roman"/>
                <w:szCs w:val="21"/>
                <w:lang w:val="ru-RU"/>
              </w:rPr>
              <w:t>рост</w:t>
            </w:r>
            <w:r w:rsidR="00275CE7" w:rsidRPr="006D6D0E">
              <w:rPr>
                <w:rFonts w:ascii="Times New Roman" w:hAnsi="Times New Roman" w:cs="Times New Roman"/>
                <w:szCs w:val="21"/>
                <w:lang w:val="ru-RU"/>
              </w:rPr>
              <w:t>а</w:t>
            </w:r>
            <w:r w:rsidR="00C4448F" w:rsidRPr="006D6D0E">
              <w:rPr>
                <w:rFonts w:ascii="Times New Roman" w:hAnsi="Times New Roman" w:cs="Times New Roman"/>
                <w:szCs w:val="21"/>
                <w:lang w:val="ru-RU"/>
              </w:rPr>
              <w:t xml:space="preserve"> товарных цен, </w:t>
            </w:r>
            <w:r w:rsidR="00275CE7" w:rsidRPr="006D6D0E">
              <w:rPr>
                <w:rFonts w:ascii="Times New Roman" w:hAnsi="Times New Roman" w:cs="Times New Roman"/>
                <w:szCs w:val="21"/>
                <w:lang w:val="ru-RU"/>
              </w:rPr>
              <w:t>усилились меры по обеспечению</w:t>
            </w:r>
            <w:r w:rsidR="00C4448F" w:rsidRPr="006D6D0E">
              <w:rPr>
                <w:rFonts w:ascii="Times New Roman" w:hAnsi="Times New Roman" w:cs="Times New Roman"/>
                <w:szCs w:val="21"/>
                <w:lang w:val="ru-RU"/>
              </w:rPr>
              <w:t xml:space="preserve"> </w:t>
            </w:r>
            <w:r w:rsidR="00F51D3C" w:rsidRPr="006D6D0E">
              <w:rPr>
                <w:rFonts w:ascii="Times New Roman" w:hAnsi="Times New Roman" w:cs="Times New Roman"/>
                <w:szCs w:val="21"/>
                <w:lang w:val="ru-RU"/>
              </w:rPr>
              <w:t xml:space="preserve">минимального уровня жизни </w:t>
            </w:r>
            <w:r w:rsidR="00C4448F" w:rsidRPr="006D6D0E">
              <w:rPr>
                <w:rFonts w:ascii="Times New Roman" w:hAnsi="Times New Roman" w:cs="Times New Roman"/>
                <w:szCs w:val="21"/>
                <w:lang w:val="ru-RU"/>
              </w:rPr>
              <w:t xml:space="preserve">малообеспеченных категорий населения. Активно </w:t>
            </w:r>
            <w:r w:rsidR="00F51D3C" w:rsidRPr="006D6D0E">
              <w:rPr>
                <w:rFonts w:ascii="Times New Roman" w:hAnsi="Times New Roman" w:cs="Times New Roman"/>
                <w:szCs w:val="21"/>
                <w:lang w:val="ru-RU"/>
              </w:rPr>
              <w:t xml:space="preserve">внедрялся механизм совместной гарантии </w:t>
            </w:r>
            <w:r w:rsidR="00C4448F" w:rsidRPr="006D6D0E">
              <w:rPr>
                <w:rFonts w:ascii="Times New Roman" w:hAnsi="Times New Roman" w:cs="Times New Roman"/>
                <w:szCs w:val="21"/>
                <w:lang w:val="ru-RU"/>
              </w:rPr>
              <w:t xml:space="preserve">и </w:t>
            </w:r>
            <w:r w:rsidR="00F51D3C" w:rsidRPr="006D6D0E">
              <w:rPr>
                <w:rFonts w:ascii="Times New Roman" w:hAnsi="Times New Roman" w:cs="Times New Roman"/>
                <w:szCs w:val="21"/>
                <w:lang w:val="ru-RU"/>
              </w:rPr>
              <w:t xml:space="preserve">совместной </w:t>
            </w:r>
            <w:r w:rsidR="00C4448F" w:rsidRPr="006D6D0E">
              <w:rPr>
                <w:rFonts w:ascii="Times New Roman" w:hAnsi="Times New Roman" w:cs="Times New Roman"/>
                <w:szCs w:val="21"/>
                <w:lang w:val="ru-RU"/>
              </w:rPr>
              <w:t xml:space="preserve">поставки электроэнергетики, природного газа, угля и других источников энергии, </w:t>
            </w:r>
            <w:r w:rsidR="00957C52" w:rsidRPr="006D6D0E">
              <w:rPr>
                <w:rFonts w:ascii="Times New Roman" w:hAnsi="Times New Roman" w:cs="Times New Roman"/>
                <w:szCs w:val="21"/>
                <w:lang w:val="ru-RU"/>
              </w:rPr>
              <w:t xml:space="preserve">была обеспечена </w:t>
            </w:r>
            <w:r w:rsidR="00C4448F" w:rsidRPr="006D6D0E">
              <w:rPr>
                <w:rFonts w:ascii="Times New Roman" w:hAnsi="Times New Roman" w:cs="Times New Roman"/>
                <w:szCs w:val="21"/>
                <w:lang w:val="ru-RU"/>
              </w:rPr>
              <w:t>безопасность использования энергии в области борьбы с эпидемией и в сфере народного благосостояния.</w:t>
            </w:r>
          </w:p>
        </w:tc>
      </w:tr>
      <w:tr w:rsidR="00945B21" w:rsidRPr="00F70BE0" w:rsidTr="006D6D0E">
        <w:tc>
          <w:tcPr>
            <w:tcW w:w="2472" w:type="dxa"/>
            <w:vAlign w:val="center"/>
          </w:tcPr>
          <w:p w:rsidR="00C4448F" w:rsidRPr="006D6D0E" w:rsidRDefault="00C4448F" w:rsidP="006D6D0E">
            <w:pPr>
              <w:adjustRightInd w:val="0"/>
              <w:snapToGrid w:val="0"/>
              <w:spacing w:before="240" w:after="240"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lastRenderedPageBreak/>
              <w:t>Восполнение недостатков в сфере общественного здравоохранения</w:t>
            </w:r>
          </w:p>
        </w:tc>
        <w:tc>
          <w:tcPr>
            <w:tcW w:w="6317" w:type="dxa"/>
          </w:tcPr>
          <w:p w:rsidR="00C4448F" w:rsidRPr="006D6D0E" w:rsidRDefault="00C4448F"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Были изданы «Проект по совершенствованию систе</w:t>
            </w:r>
            <w:r w:rsidR="00590408" w:rsidRPr="006D6D0E">
              <w:rPr>
                <w:rFonts w:ascii="Times New Roman" w:eastAsia="宋体" w:hAnsi="Times New Roman" w:cs="Times New Roman"/>
                <w:szCs w:val="21"/>
                <w:lang w:val="ru-RU"/>
              </w:rPr>
              <w:t xml:space="preserve">мы материального обеспечения на случай чрезвычайных ситуаций </w:t>
            </w:r>
            <w:r w:rsidRPr="006D6D0E">
              <w:rPr>
                <w:rFonts w:ascii="Times New Roman" w:eastAsia="宋体" w:hAnsi="Times New Roman" w:cs="Times New Roman"/>
                <w:szCs w:val="21"/>
                <w:lang w:val="ru-RU"/>
              </w:rPr>
              <w:t>в сфере общественного здравоохранения» и</w:t>
            </w:r>
            <w:r w:rsidRPr="006D6D0E">
              <w:rPr>
                <w:rFonts w:ascii="Times New Roman" w:hAnsi="Times New Roman" w:cs="Times New Roman"/>
                <w:szCs w:val="21"/>
                <w:lang w:val="ru-RU"/>
              </w:rPr>
              <w:t xml:space="preserve"> </w:t>
            </w:r>
            <w:r w:rsidRPr="006D6D0E">
              <w:rPr>
                <w:rFonts w:ascii="Times New Roman" w:eastAsia="宋体" w:hAnsi="Times New Roman" w:cs="Times New Roman"/>
                <w:szCs w:val="21"/>
                <w:lang w:val="ru-RU"/>
              </w:rPr>
              <w:t xml:space="preserve">«Проект по наращиванию возможностей в сфере общественного здравоохранения по профилактике, контролю и лечению». Приблизительно 40 </w:t>
            </w:r>
            <w:proofErr w:type="gramStart"/>
            <w:r w:rsidRPr="006D6D0E">
              <w:rPr>
                <w:rFonts w:ascii="Times New Roman" w:eastAsia="宋体" w:hAnsi="Times New Roman" w:cs="Times New Roman"/>
                <w:szCs w:val="21"/>
                <w:lang w:val="ru-RU"/>
              </w:rPr>
              <w:t>млрд</w:t>
            </w:r>
            <w:proofErr w:type="gramEnd"/>
            <w:r w:rsidRPr="006D6D0E">
              <w:rPr>
                <w:rFonts w:ascii="Times New Roman" w:eastAsia="宋体" w:hAnsi="Times New Roman" w:cs="Times New Roman"/>
                <w:szCs w:val="21"/>
                <w:lang w:val="ru-RU"/>
              </w:rPr>
              <w:t xml:space="preserve"> юаней были напрямую перечислены Центром на передовые линии проведения профилактики, контроля и лечения, что предоставило мощную поддержку работе по </w:t>
            </w:r>
            <w:r w:rsidR="00AE3B5C" w:rsidRPr="006D6D0E">
              <w:rPr>
                <w:rFonts w:ascii="Times New Roman" w:eastAsia="宋体" w:hAnsi="Times New Roman" w:cs="Times New Roman"/>
                <w:szCs w:val="21"/>
                <w:lang w:val="ru-RU"/>
              </w:rPr>
              <w:t xml:space="preserve">постоянному </w:t>
            </w:r>
            <w:r w:rsidRPr="006D6D0E">
              <w:rPr>
                <w:rFonts w:ascii="Times New Roman" w:eastAsia="宋体" w:hAnsi="Times New Roman" w:cs="Times New Roman"/>
                <w:szCs w:val="21"/>
                <w:lang w:val="ru-RU"/>
              </w:rPr>
              <w:t>проведению</w:t>
            </w:r>
            <w:r w:rsidR="00AE3B5C"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противоэпидемических мер во всех районах.</w:t>
            </w:r>
          </w:p>
        </w:tc>
      </w:tr>
      <w:tr w:rsidR="00945B21" w:rsidRPr="00F70BE0" w:rsidTr="006D6D0E">
        <w:tc>
          <w:tcPr>
            <w:tcW w:w="2472" w:type="dxa"/>
            <w:vAlign w:val="center"/>
          </w:tcPr>
          <w:p w:rsidR="00C4448F" w:rsidRPr="006D6D0E" w:rsidRDefault="00C4448F" w:rsidP="006D6D0E">
            <w:pPr>
              <w:adjustRightInd w:val="0"/>
              <w:snapToGrid w:val="0"/>
              <w:spacing w:before="240" w:after="240"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Целенаправленные меры по упорядоченному возобновлению работы и производства</w:t>
            </w:r>
          </w:p>
        </w:tc>
        <w:tc>
          <w:tcPr>
            <w:tcW w:w="6317" w:type="dxa"/>
          </w:tcPr>
          <w:p w:rsidR="00C4448F" w:rsidRPr="006D6D0E" w:rsidRDefault="00C4448F"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Обеспечивалось беспрепятственное передвижение людей и товаров, продвигалось скоординированное возобновление работы и производства во всех звеньях производственных цепочек, для</w:t>
            </w:r>
            <w:r w:rsidR="00CA60B0"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 xml:space="preserve">поддержки предприятий в преодолении трудностей было разработано 90 </w:t>
            </w:r>
            <w:r w:rsidR="00CA60B0" w:rsidRPr="006D6D0E">
              <w:rPr>
                <w:rFonts w:ascii="Times New Roman" w:eastAsia="宋体" w:hAnsi="Times New Roman" w:cs="Times New Roman"/>
                <w:szCs w:val="21"/>
                <w:lang w:val="ru-RU"/>
              </w:rPr>
              <w:t xml:space="preserve">политических </w:t>
            </w:r>
            <w:r w:rsidRPr="006D6D0E">
              <w:rPr>
                <w:rFonts w:ascii="Times New Roman" w:eastAsia="宋体" w:hAnsi="Times New Roman" w:cs="Times New Roman"/>
                <w:szCs w:val="21"/>
                <w:lang w:val="ru-RU"/>
              </w:rPr>
              <w:t>мер по 8 направлениям, усиливалась работа по оценке эффективности</w:t>
            </w:r>
            <w:r w:rsidR="00CA60B0"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политических мер</w:t>
            </w:r>
            <w:r w:rsidR="00947CE8" w:rsidRPr="006D6D0E">
              <w:rPr>
                <w:rFonts w:ascii="Times New Roman" w:eastAsia="宋体" w:hAnsi="Times New Roman" w:cs="Times New Roman"/>
                <w:szCs w:val="21"/>
                <w:lang w:val="ru-RU"/>
              </w:rPr>
              <w:t xml:space="preserve"> и</w:t>
            </w:r>
            <w:r w:rsidR="00230EF1">
              <w:rPr>
                <w:rFonts w:ascii="Times New Roman" w:eastAsia="宋体" w:hAnsi="Times New Roman" w:cs="Times New Roman"/>
                <w:szCs w:val="21"/>
                <w:lang w:val="ru-RU"/>
              </w:rPr>
              <w:t xml:space="preserve"> </w:t>
            </w:r>
            <w:r w:rsidR="00947CE8" w:rsidRPr="006D6D0E">
              <w:rPr>
                <w:rFonts w:ascii="Times New Roman" w:eastAsia="宋体" w:hAnsi="Times New Roman" w:cs="Times New Roman"/>
                <w:szCs w:val="21"/>
                <w:lang w:val="ru-RU"/>
              </w:rPr>
              <w:t>внедрению</w:t>
            </w:r>
            <w:r w:rsidRPr="006D6D0E">
              <w:rPr>
                <w:rFonts w:ascii="Times New Roman" w:eastAsia="宋体" w:hAnsi="Times New Roman" w:cs="Times New Roman"/>
                <w:szCs w:val="21"/>
                <w:lang w:val="ru-RU"/>
              </w:rPr>
              <w:t xml:space="preserve"> опыта </w:t>
            </w:r>
            <w:r w:rsidR="00947CE8" w:rsidRPr="006D6D0E">
              <w:rPr>
                <w:rFonts w:ascii="Times New Roman" w:eastAsia="宋体" w:hAnsi="Times New Roman" w:cs="Times New Roman"/>
                <w:szCs w:val="21"/>
                <w:lang w:val="ru-RU"/>
              </w:rPr>
              <w:t>их применения</w:t>
            </w:r>
            <w:r w:rsidRPr="006D6D0E">
              <w:rPr>
                <w:rFonts w:ascii="Times New Roman" w:eastAsia="宋体" w:hAnsi="Times New Roman" w:cs="Times New Roman"/>
                <w:szCs w:val="21"/>
                <w:lang w:val="ru-RU"/>
              </w:rPr>
              <w:t>.</w:t>
            </w:r>
          </w:p>
        </w:tc>
      </w:tr>
      <w:tr w:rsidR="00945B21" w:rsidRPr="00F70BE0" w:rsidTr="006D6D0E">
        <w:tc>
          <w:tcPr>
            <w:tcW w:w="2472" w:type="dxa"/>
          </w:tcPr>
          <w:p w:rsidR="008A0DDD" w:rsidRDefault="008A0DDD" w:rsidP="006D6D0E">
            <w:pPr>
              <w:adjustRightInd w:val="0"/>
              <w:snapToGrid w:val="0"/>
              <w:spacing w:before="240" w:after="240" w:line="300" w:lineRule="auto"/>
              <w:jc w:val="left"/>
              <w:rPr>
                <w:rFonts w:ascii="Times New Roman" w:eastAsia="宋体" w:hAnsi="Times New Roman" w:cs="Times New Roman"/>
                <w:b/>
                <w:szCs w:val="21"/>
                <w:lang w:val="ru-RU"/>
              </w:rPr>
            </w:pPr>
          </w:p>
          <w:p w:rsidR="00C4448F" w:rsidRPr="006D6D0E" w:rsidRDefault="00C4448F" w:rsidP="006D6D0E">
            <w:pPr>
              <w:adjustRightInd w:val="0"/>
              <w:snapToGrid w:val="0"/>
              <w:spacing w:before="240" w:after="240"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Сосредоточение усилий на развитии сельскохозяйственного производства</w:t>
            </w:r>
          </w:p>
        </w:tc>
        <w:tc>
          <w:tcPr>
            <w:tcW w:w="6317" w:type="dxa"/>
          </w:tcPr>
          <w:p w:rsidR="00C4448F" w:rsidRPr="006D6D0E" w:rsidRDefault="00C4448F"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 xml:space="preserve">Было развернуто ежедневное регулирование производственных мощностей на основных предприятиях по производству комплексных фосфорных удобрений, согласованно </w:t>
            </w:r>
            <w:r w:rsidR="00947CE8" w:rsidRPr="006D6D0E">
              <w:rPr>
                <w:rFonts w:ascii="Times New Roman" w:eastAsia="宋体" w:hAnsi="Times New Roman" w:cs="Times New Roman"/>
                <w:szCs w:val="21"/>
                <w:lang w:val="ru-RU"/>
              </w:rPr>
              <w:t xml:space="preserve">создавались </w:t>
            </w:r>
            <w:r w:rsidRPr="006D6D0E">
              <w:rPr>
                <w:rFonts w:ascii="Times New Roman" w:eastAsia="宋体" w:hAnsi="Times New Roman" w:cs="Times New Roman"/>
                <w:szCs w:val="21"/>
                <w:lang w:val="ru-RU"/>
              </w:rPr>
              <w:t>«зеленые</w:t>
            </w:r>
            <w:r w:rsidR="00594475" w:rsidRPr="006D6D0E">
              <w:rPr>
                <w:rFonts w:ascii="Times New Roman" w:eastAsia="宋体" w:hAnsi="Times New Roman" w:cs="Times New Roman"/>
                <w:szCs w:val="21"/>
                <w:lang w:val="ru-RU"/>
              </w:rPr>
              <w:t>»</w:t>
            </w:r>
            <w:r w:rsidRPr="006D6D0E">
              <w:rPr>
                <w:rFonts w:ascii="Times New Roman" w:eastAsia="宋体" w:hAnsi="Times New Roman" w:cs="Times New Roman"/>
                <w:szCs w:val="21"/>
                <w:lang w:val="ru-RU"/>
              </w:rPr>
              <w:t xml:space="preserve"> </w:t>
            </w:r>
            <w:r w:rsidR="00594475" w:rsidRPr="006D6D0E">
              <w:rPr>
                <w:rFonts w:ascii="Times New Roman" w:eastAsia="宋体" w:hAnsi="Times New Roman" w:cs="Times New Roman"/>
                <w:szCs w:val="21"/>
                <w:lang w:val="ru-RU"/>
              </w:rPr>
              <w:t>коридоры</w:t>
            </w:r>
            <w:r w:rsidRPr="006D6D0E">
              <w:rPr>
                <w:rFonts w:ascii="Times New Roman" w:eastAsia="宋体" w:hAnsi="Times New Roman" w:cs="Times New Roman"/>
                <w:szCs w:val="21"/>
                <w:lang w:val="ru-RU"/>
              </w:rPr>
              <w:t xml:space="preserve"> для транспортировки сельскохозяйственных грузов, своевременно проводился весенний посев,</w:t>
            </w:r>
            <w:r w:rsidRPr="006D6D0E">
              <w:rPr>
                <w:rFonts w:ascii="Times New Roman" w:hAnsi="Times New Roman" w:cs="Times New Roman"/>
                <w:szCs w:val="21"/>
                <w:lang w:val="ru-RU"/>
              </w:rPr>
              <w:t xml:space="preserve"> осуществлялась </w:t>
            </w:r>
            <w:r w:rsidRPr="006D6D0E">
              <w:rPr>
                <w:rFonts w:ascii="Times New Roman" w:eastAsia="宋体" w:hAnsi="Times New Roman" w:cs="Times New Roman"/>
                <w:szCs w:val="21"/>
                <w:lang w:val="ru-RU"/>
              </w:rPr>
              <w:t>тщательная организация закупок осеннего зерна,</w:t>
            </w:r>
            <w:r w:rsidRPr="006D6D0E">
              <w:rPr>
                <w:rFonts w:ascii="Times New Roman" w:hAnsi="Times New Roman" w:cs="Times New Roman"/>
                <w:szCs w:val="21"/>
                <w:lang w:val="ru-RU"/>
              </w:rPr>
              <w:t xml:space="preserve"> </w:t>
            </w:r>
            <w:r w:rsidRPr="006D6D0E">
              <w:rPr>
                <w:rFonts w:ascii="Times New Roman" w:eastAsia="宋体" w:hAnsi="Times New Roman" w:cs="Times New Roman"/>
                <w:szCs w:val="21"/>
                <w:lang w:val="ru-RU"/>
              </w:rPr>
              <w:t>стимулировалось всестороннее развитие животноводства и водных промыслов.</w:t>
            </w:r>
          </w:p>
        </w:tc>
      </w:tr>
    </w:tbl>
    <w:p w:rsidR="00C4448F" w:rsidRPr="006D6D0E" w:rsidRDefault="00C4448F" w:rsidP="006D6D0E">
      <w:pPr>
        <w:adjustRightInd w:val="0"/>
        <w:snapToGrid w:val="0"/>
        <w:spacing w:line="300" w:lineRule="auto"/>
        <w:rPr>
          <w:rFonts w:ascii="Times New Roman" w:hAnsi="Times New Roman" w:cs="Times New Roman"/>
          <w:sz w:val="24"/>
          <w:szCs w:val="24"/>
          <w:lang w:val="ru-RU"/>
        </w:rPr>
      </w:pPr>
    </w:p>
    <w:p w:rsidR="00F91B5A" w:rsidRPr="006D6D0E" w:rsidRDefault="00C4448F" w:rsidP="006D6D0E">
      <w:pPr>
        <w:adjustRightInd w:val="0"/>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В-третьих, всесторонне активизировалось международное противоэпидемическое сотрудничество. </w:t>
      </w:r>
      <w:r w:rsidRPr="006D6D0E">
        <w:rPr>
          <w:rFonts w:ascii="Times New Roman" w:hAnsi="Times New Roman" w:cs="Times New Roman"/>
          <w:sz w:val="24"/>
          <w:szCs w:val="24"/>
          <w:lang w:val="ru-RU"/>
        </w:rPr>
        <w:t>Придерживаясь позиции открытости, прозрачности и ответственности, Китай со всей серьезностью выполнял свои международные обязательства, первым сообщил миру об эпидемической ситуации, без всяких отлагательств опубликовал последовательности геномов</w:t>
      </w:r>
      <w:r w:rsidR="00D6232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COVID-19 и другую информацию, в первую очередь огласил методы диагностики и лечения и меры профилактики и контроля, решительно поддерживал руководящую роль Всемирной организации здравоохранения. Была создана </w:t>
      </w:r>
      <w:r w:rsidR="007C55E9" w:rsidRPr="006D6D0E">
        <w:rPr>
          <w:rFonts w:ascii="Times New Roman" w:hAnsi="Times New Roman" w:cs="Times New Roman"/>
          <w:sz w:val="24"/>
          <w:szCs w:val="24"/>
          <w:lang w:val="ru-RU"/>
        </w:rPr>
        <w:t>онлайн</w:t>
      </w:r>
      <w:r w:rsidRPr="006D6D0E">
        <w:rPr>
          <w:rFonts w:ascii="Times New Roman" w:hAnsi="Times New Roman" w:cs="Times New Roman"/>
          <w:sz w:val="24"/>
          <w:szCs w:val="24"/>
          <w:lang w:val="ru-RU"/>
        </w:rPr>
        <w:t xml:space="preserve"> </w:t>
      </w:r>
      <w:r w:rsidR="007C55E9" w:rsidRPr="006D6D0E">
        <w:rPr>
          <w:rFonts w:ascii="Times New Roman" w:hAnsi="Times New Roman" w:cs="Times New Roman"/>
          <w:sz w:val="24"/>
          <w:szCs w:val="24"/>
          <w:lang w:val="ru-RU"/>
        </w:rPr>
        <w:t xml:space="preserve">база </w:t>
      </w:r>
      <w:r w:rsidRPr="006D6D0E">
        <w:rPr>
          <w:rFonts w:ascii="Times New Roman" w:hAnsi="Times New Roman" w:cs="Times New Roman"/>
          <w:sz w:val="24"/>
          <w:szCs w:val="24"/>
          <w:lang w:val="ru-RU"/>
        </w:rPr>
        <w:t>знаний о китайском опыте в борьбе с COVID-19, открытая для всех стран, где размещались 8 изданий методов диагностики и лечения, 7 изданий противоэпидемических мер.</w:t>
      </w:r>
      <w:bookmarkStart w:id="58" w:name="OLE_LINK29"/>
      <w:bookmarkStart w:id="59" w:name="OLE_LINK30"/>
      <w:r w:rsidRPr="006D6D0E">
        <w:rPr>
          <w:rFonts w:ascii="Times New Roman" w:hAnsi="Times New Roman" w:cs="Times New Roman"/>
          <w:sz w:val="24"/>
          <w:szCs w:val="24"/>
          <w:lang w:val="ru-RU"/>
        </w:rPr>
        <w:t xml:space="preserve"> </w:t>
      </w:r>
      <w:bookmarkEnd w:id="58"/>
      <w:bookmarkEnd w:id="59"/>
      <w:r w:rsidR="009D7A22" w:rsidRPr="006D6D0E">
        <w:rPr>
          <w:rFonts w:ascii="Times New Roman" w:hAnsi="Times New Roman" w:cs="Times New Roman"/>
          <w:sz w:val="24"/>
          <w:szCs w:val="24"/>
          <w:lang w:val="ru-RU"/>
        </w:rPr>
        <w:t xml:space="preserve">Без </w:t>
      </w:r>
      <w:r w:rsidR="009D7A22" w:rsidRPr="006D6D0E">
        <w:rPr>
          <w:rFonts w:ascii="Times New Roman" w:hAnsi="Times New Roman" w:cs="Times New Roman"/>
          <w:sz w:val="24"/>
          <w:szCs w:val="24"/>
          <w:lang w:val="ru-RU"/>
        </w:rPr>
        <w:lastRenderedPageBreak/>
        <w:t xml:space="preserve">малейшей утайки </w:t>
      </w:r>
      <w:r w:rsidRPr="006D6D0E">
        <w:rPr>
          <w:rFonts w:ascii="Times New Roman" w:hAnsi="Times New Roman" w:cs="Times New Roman"/>
          <w:sz w:val="24"/>
          <w:szCs w:val="24"/>
          <w:lang w:val="ru-RU"/>
        </w:rPr>
        <w:t>Китай делился со всеми</w:t>
      </w:r>
      <w:r w:rsidR="009D7A22" w:rsidRPr="006D6D0E">
        <w:rPr>
          <w:rFonts w:ascii="Times New Roman" w:hAnsi="Times New Roman" w:cs="Times New Roman"/>
          <w:sz w:val="24"/>
          <w:szCs w:val="24"/>
          <w:lang w:val="ru-RU"/>
        </w:rPr>
        <w:t xml:space="preserve"> сторонами</w:t>
      </w:r>
      <w:r w:rsidRPr="006D6D0E">
        <w:rPr>
          <w:rFonts w:ascii="Times New Roman" w:hAnsi="Times New Roman" w:cs="Times New Roman"/>
          <w:sz w:val="24"/>
          <w:szCs w:val="24"/>
          <w:lang w:val="ru-RU"/>
        </w:rPr>
        <w:t xml:space="preserve"> своим опытом профилактики, контроля и лечения. Было развернуто глобальное гуманистическое движение, которое является самым масштабным со времен основания Нового Китая. В рамках данного движения Китай предоставил поддержку ВОЗ и Глобальному плану ООН по гуманитарному реагированию на пандемию, направил 36 медицинских групп экспертов в 34 страны, которые нуждались в помощи, оказал помощь 150 странам и 13 международным организациям в борьбе с эпидемией. </w:t>
      </w:r>
      <w:r w:rsidR="00420317" w:rsidRPr="006D6D0E">
        <w:rPr>
          <w:rFonts w:ascii="Times New Roman" w:hAnsi="Times New Roman" w:cs="Times New Roman"/>
          <w:sz w:val="24"/>
          <w:szCs w:val="24"/>
          <w:lang w:val="ru-RU"/>
        </w:rPr>
        <w:t>Проявляя</w:t>
      </w:r>
      <w:r w:rsidRPr="006D6D0E">
        <w:rPr>
          <w:rFonts w:ascii="Times New Roman" w:hAnsi="Times New Roman" w:cs="Times New Roman"/>
          <w:sz w:val="24"/>
          <w:szCs w:val="24"/>
          <w:lang w:val="ru-RU"/>
        </w:rPr>
        <w:t xml:space="preserve"> свое преимущество в качестве самого крупного государства-поставщика противоэпидемических средств, Китай за весь год снабдил 200 с лишним стран свыше 220 </w:t>
      </w:r>
      <w:proofErr w:type="gramStart"/>
      <w:r w:rsidRPr="006D6D0E">
        <w:rPr>
          <w:rFonts w:ascii="Times New Roman" w:hAnsi="Times New Roman" w:cs="Times New Roman"/>
          <w:sz w:val="24"/>
          <w:szCs w:val="24"/>
          <w:lang w:val="ru-RU"/>
        </w:rPr>
        <w:t>млрд</w:t>
      </w:r>
      <w:proofErr w:type="gramEnd"/>
      <w:r w:rsidRPr="006D6D0E">
        <w:rPr>
          <w:rFonts w:ascii="Times New Roman" w:hAnsi="Times New Roman" w:cs="Times New Roman"/>
          <w:sz w:val="24"/>
          <w:szCs w:val="24"/>
          <w:lang w:val="ru-RU"/>
        </w:rPr>
        <w:t xml:space="preserve"> масок, 2,3 млрд защитных костюмов и</w:t>
      </w:r>
      <w:r w:rsidR="00693BED" w:rsidRPr="006D6D0E">
        <w:rPr>
          <w:rFonts w:ascii="Times New Roman" w:hAnsi="Times New Roman" w:cs="Times New Roman"/>
          <w:sz w:val="24"/>
          <w:szCs w:val="24"/>
          <w:lang w:val="ru-RU"/>
        </w:rPr>
        <w:t xml:space="preserve"> 1 млрд </w:t>
      </w:r>
      <w:r w:rsidRPr="006D6D0E">
        <w:rPr>
          <w:rFonts w:ascii="Times New Roman" w:hAnsi="Times New Roman" w:cs="Times New Roman"/>
          <w:sz w:val="24"/>
          <w:szCs w:val="24"/>
          <w:lang w:val="ru-RU"/>
        </w:rPr>
        <w:t>набор</w:t>
      </w:r>
      <w:r w:rsidR="00693BED" w:rsidRPr="006D6D0E">
        <w:rPr>
          <w:rFonts w:ascii="Times New Roman" w:hAnsi="Times New Roman" w:cs="Times New Roman"/>
          <w:sz w:val="24"/>
          <w:szCs w:val="24"/>
          <w:lang w:val="ru-RU"/>
        </w:rPr>
        <w:t>ов</w:t>
      </w:r>
      <w:r w:rsidRPr="006D6D0E">
        <w:rPr>
          <w:rFonts w:ascii="Times New Roman" w:hAnsi="Times New Roman" w:cs="Times New Roman"/>
          <w:sz w:val="24"/>
          <w:szCs w:val="24"/>
          <w:lang w:val="ru-RU"/>
        </w:rPr>
        <w:t xml:space="preserve"> реагентов для </w:t>
      </w:r>
      <w:r w:rsidR="00693BED" w:rsidRPr="006D6D0E">
        <w:rPr>
          <w:rFonts w:ascii="Times New Roman" w:hAnsi="Times New Roman" w:cs="Times New Roman"/>
          <w:sz w:val="24"/>
          <w:szCs w:val="24"/>
          <w:lang w:val="ru-RU"/>
        </w:rPr>
        <w:t xml:space="preserve">выявления нуклеиновой кислоты </w:t>
      </w:r>
      <w:proofErr w:type="spellStart"/>
      <w:r w:rsidR="00693BED" w:rsidRPr="006D6D0E">
        <w:rPr>
          <w:rFonts w:ascii="Times New Roman" w:hAnsi="Times New Roman" w:cs="Times New Roman"/>
          <w:sz w:val="24"/>
          <w:szCs w:val="24"/>
          <w:lang w:val="ru-RU"/>
        </w:rPr>
        <w:t>коронавируса</w:t>
      </w:r>
      <w:proofErr w:type="spellEnd"/>
      <w:r w:rsidR="0042404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Активно продвигалось</w:t>
      </w:r>
      <w:r w:rsidR="00424040" w:rsidRPr="006D6D0E">
        <w:rPr>
          <w:rFonts w:ascii="Times New Roman" w:hAnsi="Times New Roman" w:cs="Times New Roman"/>
          <w:sz w:val="24"/>
          <w:szCs w:val="24"/>
          <w:lang w:val="ru-RU"/>
        </w:rPr>
        <w:t xml:space="preserve"> </w:t>
      </w:r>
      <w:r w:rsidR="00EF0DD5" w:rsidRPr="006D6D0E">
        <w:rPr>
          <w:rFonts w:ascii="Times New Roman" w:hAnsi="Times New Roman" w:cs="Times New Roman"/>
          <w:sz w:val="24"/>
          <w:szCs w:val="24"/>
          <w:lang w:val="ru-RU"/>
        </w:rPr>
        <w:t>международное</w:t>
      </w:r>
      <w:r w:rsidR="00793135"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сотрудничество в исследовании и разработке лекарственных препаратов и вакцин, а также совместное с международным сообществом предотвращение и контроль эпидемии, развивающимся странам оказывалось содействие в устранении трудностей, принесенных эпидемией.</w:t>
      </w:r>
    </w:p>
    <w:p w:rsidR="00F9498E" w:rsidRPr="006D6D0E" w:rsidRDefault="00F9498E" w:rsidP="00CE7B6D">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2. </w:t>
      </w:r>
      <w:r w:rsidR="003A1D77" w:rsidRPr="006D6D0E">
        <w:rPr>
          <w:rFonts w:ascii="Times New Roman" w:hAnsi="Times New Roman" w:cs="Times New Roman"/>
          <w:b/>
          <w:sz w:val="24"/>
          <w:szCs w:val="24"/>
          <w:lang w:val="ru-RU"/>
        </w:rPr>
        <w:t xml:space="preserve">Была разработана и реализована </w:t>
      </w:r>
      <w:r w:rsidR="00967701" w:rsidRPr="006D6D0E">
        <w:rPr>
          <w:rFonts w:ascii="Times New Roman" w:hAnsi="Times New Roman" w:cs="Times New Roman"/>
          <w:b/>
          <w:sz w:val="24"/>
          <w:szCs w:val="24"/>
          <w:lang w:val="ru-RU"/>
        </w:rPr>
        <w:t>макроэкономическая политика</w:t>
      </w:r>
      <w:r w:rsidR="003A1D77" w:rsidRPr="006D6D0E">
        <w:rPr>
          <w:rFonts w:ascii="Times New Roman" w:hAnsi="Times New Roman" w:cs="Times New Roman"/>
          <w:b/>
          <w:sz w:val="24"/>
          <w:szCs w:val="24"/>
          <w:lang w:val="ru-RU"/>
        </w:rPr>
        <w:t xml:space="preserve"> </w:t>
      </w:r>
      <w:r w:rsidR="00EC0B60" w:rsidRPr="006D6D0E">
        <w:rPr>
          <w:rFonts w:ascii="Times New Roman" w:hAnsi="Times New Roman" w:cs="Times New Roman"/>
          <w:b/>
          <w:sz w:val="24"/>
          <w:szCs w:val="24"/>
          <w:lang w:val="ru-RU"/>
        </w:rPr>
        <w:t>в соответствии со</w:t>
      </w:r>
      <w:r w:rsidR="00967701" w:rsidRPr="006D6D0E">
        <w:rPr>
          <w:rFonts w:ascii="Times New Roman" w:hAnsi="Times New Roman" w:cs="Times New Roman"/>
          <w:b/>
          <w:sz w:val="24"/>
          <w:szCs w:val="24"/>
          <w:lang w:val="ru-RU"/>
        </w:rPr>
        <w:t xml:space="preserve"> срочн</w:t>
      </w:r>
      <w:r w:rsidR="00EC0B60" w:rsidRPr="006D6D0E">
        <w:rPr>
          <w:rFonts w:ascii="Times New Roman" w:hAnsi="Times New Roman" w:cs="Times New Roman"/>
          <w:b/>
          <w:sz w:val="24"/>
          <w:szCs w:val="24"/>
          <w:lang w:val="ru-RU"/>
        </w:rPr>
        <w:t>ыми</w:t>
      </w:r>
      <w:r w:rsidR="00967701" w:rsidRPr="006D6D0E">
        <w:rPr>
          <w:rFonts w:ascii="Times New Roman" w:hAnsi="Times New Roman" w:cs="Times New Roman"/>
          <w:b/>
          <w:sz w:val="24"/>
          <w:szCs w:val="24"/>
          <w:lang w:val="ru-RU"/>
        </w:rPr>
        <w:t xml:space="preserve"> нужд</w:t>
      </w:r>
      <w:r w:rsidR="00EC0B60" w:rsidRPr="006D6D0E">
        <w:rPr>
          <w:rFonts w:ascii="Times New Roman" w:hAnsi="Times New Roman" w:cs="Times New Roman"/>
          <w:b/>
          <w:sz w:val="24"/>
          <w:szCs w:val="24"/>
          <w:lang w:val="ru-RU"/>
        </w:rPr>
        <w:t>ами</w:t>
      </w:r>
      <w:r w:rsidR="00967701" w:rsidRPr="006D6D0E">
        <w:rPr>
          <w:rFonts w:ascii="Times New Roman" w:hAnsi="Times New Roman" w:cs="Times New Roman"/>
          <w:b/>
          <w:sz w:val="24"/>
          <w:szCs w:val="24"/>
          <w:lang w:val="ru-RU"/>
        </w:rPr>
        <w:t xml:space="preserve"> субъектов рынк</w:t>
      </w:r>
      <w:r w:rsidR="006461D2">
        <w:rPr>
          <w:rFonts w:ascii="Times New Roman" w:hAnsi="Times New Roman" w:cs="Times New Roman"/>
          <w:b/>
          <w:sz w:val="24"/>
          <w:szCs w:val="24"/>
          <w:lang w:val="ru-RU"/>
        </w:rPr>
        <w:t>а</w:t>
      </w:r>
      <w:r w:rsidRPr="006D6D0E">
        <w:rPr>
          <w:rFonts w:ascii="Times New Roman" w:hAnsi="Times New Roman" w:cs="Times New Roman"/>
          <w:b/>
          <w:sz w:val="24"/>
          <w:szCs w:val="24"/>
          <w:lang w:val="ru-RU"/>
        </w:rPr>
        <w:t>, последовательно стабилизировалось и восстанавливалось функционирование экономики.</w:t>
      </w:r>
      <w:r w:rsidRPr="006D6D0E">
        <w:rPr>
          <w:rFonts w:ascii="Times New Roman" w:hAnsi="Times New Roman" w:cs="Times New Roman"/>
          <w:sz w:val="24"/>
          <w:szCs w:val="24"/>
          <w:lang w:val="ru-RU"/>
        </w:rPr>
        <w:t xml:space="preserve"> </w:t>
      </w:r>
      <w:r w:rsidR="00350F59" w:rsidRPr="006D6D0E">
        <w:rPr>
          <w:rFonts w:ascii="Times New Roman" w:hAnsi="Times New Roman" w:cs="Times New Roman"/>
          <w:sz w:val="24"/>
          <w:szCs w:val="24"/>
          <w:lang w:val="ru-RU"/>
        </w:rPr>
        <w:t>Перед лицом невиданного в истории удара, нанесенного эпидемией, на основе выполнения «работы по стабилизации шести сфер» мы четко выдвинули «меры обеспечения по шести направлениям». В особенности мы уделяли первоочередное внимание обеспечению занятости, обеспечению базового уровня благосостояния населения, обеспечению деятельности субъектов рынка, чтобы посредством принятия</w:t>
      </w:r>
      <w:r w:rsidR="00CE7B6D">
        <w:rPr>
          <w:rFonts w:ascii="Times New Roman" w:hAnsi="Times New Roman" w:cs="Times New Roman"/>
          <w:sz w:val="24"/>
          <w:szCs w:val="24"/>
          <w:lang w:val="ru-RU"/>
        </w:rPr>
        <w:t xml:space="preserve"> этих</w:t>
      </w:r>
      <w:r w:rsidR="00350F59" w:rsidRPr="006D6D0E">
        <w:rPr>
          <w:rFonts w:ascii="Times New Roman" w:hAnsi="Times New Roman" w:cs="Times New Roman"/>
          <w:sz w:val="24"/>
          <w:szCs w:val="24"/>
          <w:lang w:val="ru-RU"/>
        </w:rPr>
        <w:t xml:space="preserve"> мер содействовать стабильности и продвигаться вперед при</w:t>
      </w:r>
      <w:r w:rsidR="00CE7B6D">
        <w:rPr>
          <w:rFonts w:ascii="Times New Roman" w:hAnsi="Times New Roman" w:cs="Times New Roman"/>
          <w:sz w:val="24"/>
          <w:szCs w:val="24"/>
          <w:lang w:val="ru-RU"/>
        </w:rPr>
        <w:t xml:space="preserve"> ее</w:t>
      </w:r>
      <w:r w:rsidR="00350F59" w:rsidRPr="006D6D0E">
        <w:rPr>
          <w:rFonts w:ascii="Times New Roman" w:hAnsi="Times New Roman" w:cs="Times New Roman"/>
          <w:sz w:val="24"/>
          <w:szCs w:val="24"/>
          <w:lang w:val="ru-RU"/>
        </w:rPr>
        <w:t xml:space="preserve"> сохранении. Исходя из реальной обстановки в стране, мы своевременно и решительно принимали ответные меры, при этом сохраняя решимость, мы воздержались от всякого рода резких стимулирующих мер, подобных «поливу большой водой», с научных позиций удержали равновесие при реализации масштабных политических установок</w:t>
      </w:r>
      <w:r w:rsidRPr="006D6D0E">
        <w:rPr>
          <w:rFonts w:ascii="Times New Roman" w:hAnsi="Times New Roman" w:cs="Times New Roman"/>
          <w:sz w:val="24"/>
          <w:szCs w:val="24"/>
          <w:lang w:val="ru-RU"/>
        </w:rPr>
        <w:t xml:space="preserve">, усилили ответные меры в </w:t>
      </w:r>
      <w:r w:rsidR="00E5126C">
        <w:rPr>
          <w:rFonts w:ascii="Times New Roman" w:hAnsi="Times New Roman" w:cs="Times New Roman"/>
          <w:sz w:val="24"/>
          <w:szCs w:val="24"/>
          <w:lang w:val="ru-RU"/>
        </w:rPr>
        <w:t>области</w:t>
      </w:r>
      <w:r w:rsidR="00E5126C"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макроэкономической политики</w:t>
      </w:r>
      <w:r w:rsidR="008C188D" w:rsidRPr="006D6D0E">
        <w:rPr>
          <w:rFonts w:ascii="Times New Roman" w:hAnsi="Times New Roman" w:cs="Times New Roman"/>
          <w:sz w:val="24"/>
          <w:szCs w:val="24"/>
          <w:lang w:val="ru-RU"/>
        </w:rPr>
        <w:t xml:space="preserve">. В </w:t>
      </w:r>
      <w:r w:rsidRPr="006D6D0E">
        <w:rPr>
          <w:rFonts w:ascii="Times New Roman" w:hAnsi="Times New Roman" w:cs="Times New Roman"/>
          <w:sz w:val="24"/>
          <w:szCs w:val="24"/>
          <w:lang w:val="ru-RU"/>
        </w:rPr>
        <w:t xml:space="preserve">результате </w:t>
      </w:r>
      <w:r w:rsidR="008C188D" w:rsidRPr="006D6D0E">
        <w:rPr>
          <w:rFonts w:ascii="Times New Roman" w:hAnsi="Times New Roman" w:cs="Times New Roman"/>
          <w:sz w:val="24"/>
          <w:szCs w:val="24"/>
          <w:lang w:val="ru-RU"/>
        </w:rPr>
        <w:t xml:space="preserve">этого </w:t>
      </w:r>
      <w:r w:rsidRPr="006D6D0E">
        <w:rPr>
          <w:rFonts w:ascii="Times New Roman" w:hAnsi="Times New Roman" w:cs="Times New Roman"/>
          <w:sz w:val="24"/>
          <w:szCs w:val="24"/>
          <w:lang w:val="ru-RU"/>
        </w:rPr>
        <w:t xml:space="preserve">значительно укреплялись внутренние драйверы экономического развития, его сбалансированность и устойчивость. </w:t>
      </w:r>
    </w:p>
    <w:p w:rsidR="006629F0" w:rsidRDefault="00F9498E" w:rsidP="006D6D0E">
      <w:pPr>
        <w:adjustRightInd w:val="0"/>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Во-первых, основные экономические показатели оказались лучше</w:t>
      </w:r>
      <w:r w:rsidR="00E5126C">
        <w:rPr>
          <w:rFonts w:ascii="Times New Roman" w:hAnsi="Times New Roman" w:cs="Times New Roman"/>
          <w:b/>
          <w:sz w:val="24"/>
          <w:szCs w:val="24"/>
          <w:lang w:val="ru-RU"/>
        </w:rPr>
        <w:t xml:space="preserve"> </w:t>
      </w:r>
      <w:proofErr w:type="gramStart"/>
      <w:r w:rsidR="00E5126C">
        <w:rPr>
          <w:rFonts w:ascii="Times New Roman" w:hAnsi="Times New Roman" w:cs="Times New Roman"/>
          <w:b/>
          <w:sz w:val="24"/>
          <w:szCs w:val="24"/>
          <w:lang w:val="ru-RU"/>
        </w:rPr>
        <w:t>предполагаемых</w:t>
      </w:r>
      <w:proofErr w:type="gramEnd"/>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 xml:space="preserve">Валовой внутренний продукт 2020 года достиг 101,6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увеличившись на 2,3%. </w:t>
      </w:r>
      <w:r w:rsidR="00225660" w:rsidRPr="006D6D0E">
        <w:rPr>
          <w:rFonts w:ascii="Times New Roman" w:hAnsi="Times New Roman" w:cs="Times New Roman"/>
          <w:sz w:val="24"/>
          <w:szCs w:val="24"/>
          <w:lang w:val="ru-RU"/>
        </w:rPr>
        <w:t xml:space="preserve">Численность </w:t>
      </w:r>
      <w:r w:rsidRPr="006D6D0E">
        <w:rPr>
          <w:rFonts w:ascii="Times New Roman" w:hAnsi="Times New Roman" w:cs="Times New Roman"/>
          <w:sz w:val="24"/>
          <w:szCs w:val="24"/>
          <w:lang w:val="ru-RU"/>
        </w:rPr>
        <w:t>занятого населения в городах и поселках увеличилась на 11,86 млн человек</w:t>
      </w:r>
      <w:r w:rsidR="00287F6D" w:rsidRPr="006D6D0E">
        <w:rPr>
          <w:rFonts w:ascii="Times New Roman" w:hAnsi="Times New Roman" w:cs="Times New Roman"/>
          <w:sz w:val="24"/>
          <w:szCs w:val="24"/>
          <w:lang w:val="ru-RU"/>
        </w:rPr>
        <w:t xml:space="preserve">. К концу 2020 года </w:t>
      </w:r>
      <w:r w:rsidRPr="006D6D0E">
        <w:rPr>
          <w:rFonts w:ascii="Times New Roman" w:hAnsi="Times New Roman" w:cs="Times New Roman"/>
          <w:sz w:val="24"/>
          <w:szCs w:val="24"/>
          <w:lang w:val="ru-RU"/>
        </w:rPr>
        <w:t xml:space="preserve">уровень безработицы, рассчитанный на основе выборочных </w:t>
      </w:r>
      <w:r w:rsidR="00F93F05">
        <w:rPr>
          <w:rFonts w:ascii="Times New Roman" w:hAnsi="Times New Roman" w:cs="Times New Roman"/>
          <w:sz w:val="24"/>
          <w:szCs w:val="24"/>
          <w:lang w:val="ru-RU"/>
        </w:rPr>
        <w:t>исследований</w:t>
      </w:r>
      <w:r w:rsidRPr="006D6D0E">
        <w:rPr>
          <w:rFonts w:ascii="Times New Roman" w:hAnsi="Times New Roman" w:cs="Times New Roman"/>
          <w:sz w:val="24"/>
          <w:szCs w:val="24"/>
          <w:lang w:val="ru-RU"/>
        </w:rPr>
        <w:t xml:space="preserve">, составил 5,2%. Индекс потребительских цен возрос на 2,5%. Международный платежный баланс оставался в основном сбалансированным, валютные резервы сохранялись на отметке выше 3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долларов США.</w:t>
      </w:r>
      <w:r w:rsidR="00C55BF4" w:rsidRPr="006D6D0E">
        <w:rPr>
          <w:rFonts w:ascii="Times New Roman" w:hAnsi="Times New Roman" w:cs="Times New Roman"/>
          <w:noProof/>
          <w:sz w:val="24"/>
          <w:szCs w:val="24"/>
          <w:lang w:val="ru-RU"/>
        </w:rPr>
        <w:t xml:space="preserve"> </w:t>
      </w:r>
    </w:p>
    <w:p w:rsidR="00BE3576" w:rsidRPr="006D6D0E" w:rsidRDefault="00F42627" w:rsidP="006D6D0E">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9498E" w:rsidRPr="006D6D0E" w:rsidRDefault="0082736A" w:rsidP="006D6D0E">
      <w:pPr>
        <w:adjustRightInd w:val="0"/>
        <w:snapToGrid w:val="0"/>
        <w:spacing w:line="300" w:lineRule="auto"/>
        <w:rPr>
          <w:rFonts w:ascii="Times New Roman" w:hAnsi="Times New Roman" w:cs="Times New Roman"/>
          <w:sz w:val="24"/>
          <w:szCs w:val="24"/>
          <w:lang w:val="ru-RU"/>
        </w:rPr>
      </w:pPr>
      <w:r w:rsidRPr="006D6D0E">
        <w:rPr>
          <w:noProof/>
        </w:rPr>
        <w:lastRenderedPageBreak/>
        <mc:AlternateContent>
          <mc:Choice Requires="wps">
            <w:drawing>
              <wp:anchor distT="0" distB="0" distL="114300" distR="114300" simplePos="0" relativeHeight="251663360" behindDoc="0" locked="0" layoutInCell="1" allowOverlap="1" wp14:anchorId="6D4DBE72" wp14:editId="5A901AB7">
                <wp:simplePos x="0" y="0"/>
                <wp:positionH relativeFrom="column">
                  <wp:posOffset>949960</wp:posOffset>
                </wp:positionH>
                <wp:positionV relativeFrom="paragraph">
                  <wp:posOffset>1704340</wp:posOffset>
                </wp:positionV>
                <wp:extent cx="285115" cy="25400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4000"/>
                        </a:xfrm>
                        <a:prstGeom prst="rect">
                          <a:avLst/>
                        </a:prstGeom>
                        <a:noFill/>
                        <a:ln w="9525">
                          <a:noFill/>
                          <a:miter lim="800000"/>
                          <a:headEnd/>
                          <a:tailEnd/>
                        </a:ln>
                      </wps:spPr>
                      <wps:txbx>
                        <w:txbxContent>
                          <w:p w:rsidR="00A744C2" w:rsidRPr="006D6D0E" w:rsidRDefault="00A744C2" w:rsidP="0082736A">
                            <w:pPr>
                              <w:rPr>
                                <w:rFonts w:ascii="Times New Roman" w:hAnsi="Times New Roman" w:cs="Times New Roman"/>
                                <w:sz w:val="16"/>
                                <w:szCs w:val="16"/>
                                <w:lang w:val="ru-RU"/>
                              </w:rPr>
                            </w:pPr>
                            <w:r w:rsidRPr="006D6D0E">
                              <w:rPr>
                                <w:rFonts w:ascii="Times New Roman" w:hAnsi="Times New Roman" w:cs="Times New Roman"/>
                                <w:sz w:val="16"/>
                                <w:szCs w:val="16"/>
                                <w:lang w:val="ru-RU"/>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4.8pt;margin-top:134.2pt;width:22.4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" filled="f" stroked="f">
                <v:textbox>
                  <w:txbxContent>
                    <w:p w:rsidR="00A744C2" w:rsidRPr="006D6D0E" w:rsidRDefault="00A744C2" w:rsidP="0082736A">
                      <w:pPr>
                        <w:rPr>
                          <w:rFonts w:ascii="Times New Roman" w:hAnsi="Times New Roman" w:cs="Times New Roman"/>
                          <w:sz w:val="16"/>
                          <w:szCs w:val="16"/>
                          <w:lang w:val="ru-RU"/>
                        </w:rPr>
                      </w:pPr>
                      <w:r w:rsidRPr="006D6D0E">
                        <w:rPr>
                          <w:rFonts w:ascii="Times New Roman" w:hAnsi="Times New Roman" w:cs="Times New Roman"/>
                          <w:sz w:val="16"/>
                          <w:szCs w:val="16"/>
                          <w:lang w:val="ru-RU"/>
                        </w:rPr>
                        <w:t>0</w:t>
                      </w:r>
                    </w:p>
                  </w:txbxContent>
                </v:textbox>
              </v:shape>
            </w:pict>
          </mc:Fallback>
        </mc:AlternateContent>
      </w:r>
      <w:r w:rsidR="004104E9" w:rsidRPr="006D6D0E">
        <w:rPr>
          <w:noProof/>
        </w:rPr>
        <mc:AlternateContent>
          <mc:Choice Requires="wps">
            <w:drawing>
              <wp:anchor distT="0" distB="0" distL="114300" distR="114300" simplePos="0" relativeHeight="251661312" behindDoc="0" locked="0" layoutInCell="1" allowOverlap="1" wp14:anchorId="655DCFB2" wp14:editId="5AF5CB1C">
                <wp:simplePos x="0" y="0"/>
                <wp:positionH relativeFrom="column">
                  <wp:posOffset>4645025</wp:posOffset>
                </wp:positionH>
                <wp:positionV relativeFrom="paragraph">
                  <wp:posOffset>9525</wp:posOffset>
                </wp:positionV>
                <wp:extent cx="285115" cy="25400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4000"/>
                        </a:xfrm>
                        <a:prstGeom prst="rect">
                          <a:avLst/>
                        </a:prstGeom>
                        <a:noFill/>
                        <a:ln w="9525">
                          <a:noFill/>
                          <a:miter lim="800000"/>
                          <a:headEnd/>
                          <a:tailEnd/>
                        </a:ln>
                      </wps:spPr>
                      <wps:txbx>
                        <w:txbxContent>
                          <w:p w:rsidR="00A744C2" w:rsidRPr="00192BDF" w:rsidRDefault="00A744C2" w:rsidP="00F93592">
                            <w:pPr>
                              <w:rPr>
                                <w:rFonts w:ascii="Times New Roman" w:hAnsi="Times New Roman" w:cs="Times New Roman"/>
                                <w:sz w:val="15"/>
                              </w:rPr>
                            </w:pPr>
                            <w:r w:rsidRPr="00192BDF">
                              <w:rPr>
                                <w:rFonts w:ascii="Times New Roman" w:hAnsi="Times New Roman" w:cs="Times New Roman"/>
                                <w:sz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5.75pt;margin-top:.75pt;width:22.4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" filled="f" stroked="f">
                <v:textbox>
                  <w:txbxContent>
                    <w:p w:rsidR="00A744C2" w:rsidRPr="00192BDF" w:rsidRDefault="00A744C2" w:rsidP="00F93592">
                      <w:pPr>
                        <w:rPr>
                          <w:rFonts w:ascii="Times New Roman" w:hAnsi="Times New Roman" w:cs="Times New Roman"/>
                          <w:sz w:val="15"/>
                        </w:rPr>
                      </w:pPr>
                      <w:r w:rsidRPr="00192BDF">
                        <w:rPr>
                          <w:rFonts w:ascii="Times New Roman" w:hAnsi="Times New Roman" w:cs="Times New Roman"/>
                          <w:sz w:val="15"/>
                        </w:rPr>
                        <w:t>%</w:t>
                      </w:r>
                    </w:p>
                  </w:txbxContent>
                </v:textbox>
              </v:shape>
            </w:pict>
          </mc:Fallback>
        </mc:AlternateContent>
      </w:r>
      <w:r w:rsidR="00BE3576" w:rsidRPr="006D6D0E">
        <w:rPr>
          <w:noProof/>
        </w:rPr>
        <mc:AlternateContent>
          <mc:Choice Requires="wps">
            <w:drawing>
              <wp:anchor distT="0" distB="0" distL="114300" distR="114300" simplePos="0" relativeHeight="251659264" behindDoc="0" locked="0" layoutInCell="1" allowOverlap="1" wp14:anchorId="227DDD25" wp14:editId="5199A477">
                <wp:simplePos x="0" y="0"/>
                <wp:positionH relativeFrom="column">
                  <wp:posOffset>925195</wp:posOffset>
                </wp:positionH>
                <wp:positionV relativeFrom="paragraph">
                  <wp:posOffset>2161540</wp:posOffset>
                </wp:positionV>
                <wp:extent cx="3942715" cy="352425"/>
                <wp:effectExtent l="0" t="0" r="635"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352425"/>
                        </a:xfrm>
                        <a:prstGeom prst="rect">
                          <a:avLst/>
                        </a:prstGeom>
                        <a:solidFill>
                          <a:schemeClr val="bg1"/>
                        </a:solidFill>
                        <a:ln w="9525">
                          <a:noFill/>
                          <a:miter lim="800000"/>
                          <a:headEnd/>
                          <a:tailEnd/>
                        </a:ln>
                      </wps:spPr>
                      <wps:txbx>
                        <w:txbxContent>
                          <w:p w:rsidR="00A744C2" w:rsidRPr="004A56FE" w:rsidRDefault="00A744C2" w:rsidP="00F93592">
                            <w:pPr>
                              <w:rPr>
                                <w:rFonts w:ascii="Times New Roman" w:hAnsi="Times New Roman" w:cs="Times New Roman"/>
                                <w:szCs w:val="21"/>
                                <w:lang w:val="ru-RU"/>
                              </w:rPr>
                            </w:pPr>
                            <w:r w:rsidRPr="004A56FE">
                              <w:rPr>
                                <w:rFonts w:ascii="Times New Roman" w:hAnsi="Times New Roman" w:cs="Times New Roman"/>
                                <w:b/>
                                <w:bCs/>
                                <w:szCs w:val="21"/>
                                <w:lang w:val="ru-RU"/>
                              </w:rPr>
                              <w:t>Рис.1. ВВП в 2020 году и динамика годового темпа прирост</w:t>
                            </w:r>
                            <w:r>
                              <w:rPr>
                                <w:rFonts w:ascii="Times New Roman" w:hAnsi="Times New Roman" w:cs="Times New Roman"/>
                                <w:b/>
                                <w:bCs/>
                                <w:szCs w:val="21"/>
                                <w:lang w:val="ru-RU"/>
                              </w:rPr>
                              <w:t>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2.85pt;margin-top:170.2pt;width:310.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" fillcolor="white [3212]" stroked="f">
                <v:textbox>
                  <w:txbxContent>
                    <w:p w:rsidR="00A744C2" w:rsidRPr="004A56FE" w:rsidRDefault="00A744C2" w:rsidP="00F93592">
                      <w:pPr>
                        <w:rPr>
                          <w:rFonts w:ascii="Times New Roman" w:hAnsi="Times New Roman" w:cs="Times New Roman"/>
                          <w:szCs w:val="21"/>
                          <w:lang w:val="ru-RU"/>
                        </w:rPr>
                      </w:pPr>
                      <w:r w:rsidRPr="004A56FE">
                        <w:rPr>
                          <w:rFonts w:ascii="Times New Roman" w:hAnsi="Times New Roman" w:cs="Times New Roman"/>
                          <w:b/>
                          <w:bCs/>
                          <w:szCs w:val="21"/>
                          <w:lang w:val="ru-RU"/>
                        </w:rPr>
                        <w:t>Рис.1. ВВП в 2020 году и динамика годового темпа прирост</w:t>
                      </w:r>
                      <w:r>
                        <w:rPr>
                          <w:rFonts w:ascii="Times New Roman" w:hAnsi="Times New Roman" w:cs="Times New Roman"/>
                          <w:b/>
                          <w:bCs/>
                          <w:szCs w:val="21"/>
                          <w:lang w:val="ru-RU"/>
                        </w:rPr>
                        <w:t>а</w:t>
                      </w:r>
                    </w:p>
                  </w:txbxContent>
                </v:textbox>
              </v:shape>
            </w:pict>
          </mc:Fallback>
        </mc:AlternateContent>
      </w:r>
      <w:r w:rsidR="00F93592" w:rsidRPr="006D6D0E">
        <w:rPr>
          <w:rFonts w:ascii="Times New Roman" w:hAnsi="Times New Roman" w:cs="Times New Roman"/>
          <w:sz w:val="24"/>
          <w:szCs w:val="24"/>
          <w:lang w:val="ru-RU"/>
        </w:rPr>
        <w:t xml:space="preserve">  </w:t>
      </w:r>
      <w:r w:rsidR="00F42627" w:rsidRPr="006D6D0E">
        <w:rPr>
          <w:rFonts w:ascii="Times New Roman" w:hAnsi="Times New Roman" w:cs="Times New Roman"/>
          <w:sz w:val="24"/>
          <w:szCs w:val="24"/>
          <w:lang w:val="ru-RU"/>
        </w:rPr>
        <w:t xml:space="preserve">   </w:t>
      </w:r>
      <w:r w:rsidR="00F93592" w:rsidRPr="006D6D0E">
        <w:rPr>
          <w:rFonts w:ascii="Times New Roman" w:hAnsi="Times New Roman" w:cs="Times New Roman"/>
          <w:sz w:val="24"/>
          <w:szCs w:val="24"/>
          <w:lang w:val="ru-RU"/>
        </w:rPr>
        <w:t xml:space="preserve"> </w:t>
      </w:r>
      <w:r w:rsidR="00F93592" w:rsidRPr="006D6D0E">
        <w:rPr>
          <w:noProof/>
        </w:rPr>
        <w:drawing>
          <wp:inline distT="0" distB="0" distL="0" distR="0" wp14:anchorId="0E4742C6" wp14:editId="5ED95BBA">
            <wp:extent cx="4601261" cy="2516429"/>
            <wp:effectExtent l="0" t="0" r="88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498E" w:rsidRPr="006D6D0E" w:rsidRDefault="00F9498E" w:rsidP="006D6D0E">
      <w:pPr>
        <w:adjustRightInd w:val="0"/>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Во-вторых, эффективно осуществлялись политические меры по оказанию предприятиям поддержки в преодолении трудностей.</w:t>
      </w:r>
      <w:r w:rsidRPr="006D6D0E">
        <w:rPr>
          <w:rFonts w:ascii="Times New Roman" w:hAnsi="Times New Roman" w:cs="Times New Roman"/>
          <w:sz w:val="24"/>
          <w:szCs w:val="24"/>
          <w:lang w:val="ru-RU"/>
        </w:rPr>
        <w:t xml:space="preserve"> Политика по снижению налогов и денежных сборов приносила еще большую пользу. </w:t>
      </w:r>
      <w:r w:rsidR="00902F4F" w:rsidRPr="006D6D0E">
        <w:rPr>
          <w:rFonts w:ascii="Times New Roman" w:hAnsi="Times New Roman" w:cs="Times New Roman"/>
          <w:sz w:val="24"/>
          <w:szCs w:val="24"/>
          <w:lang w:val="ru-RU"/>
        </w:rPr>
        <w:t xml:space="preserve">В рамках реализации </w:t>
      </w:r>
      <w:r w:rsidR="000672E4" w:rsidRPr="006D6D0E">
        <w:rPr>
          <w:rFonts w:ascii="Times New Roman" w:hAnsi="Times New Roman" w:cs="Times New Roman"/>
          <w:sz w:val="24"/>
          <w:szCs w:val="24"/>
          <w:lang w:val="ru-RU"/>
        </w:rPr>
        <w:t>на определенный период</w:t>
      </w:r>
      <w:r w:rsidR="00225660" w:rsidRPr="006D6D0E">
        <w:rPr>
          <w:rFonts w:ascii="Times New Roman" w:hAnsi="Times New Roman" w:cs="Times New Roman"/>
          <w:sz w:val="24"/>
          <w:szCs w:val="24"/>
          <w:lang w:val="ru-RU"/>
        </w:rPr>
        <w:t xml:space="preserve"> </w:t>
      </w:r>
      <w:r w:rsidR="000672E4" w:rsidRPr="006D6D0E">
        <w:rPr>
          <w:rFonts w:ascii="Times New Roman" w:hAnsi="Times New Roman" w:cs="Times New Roman"/>
          <w:sz w:val="24"/>
          <w:szCs w:val="24"/>
          <w:lang w:val="ru-RU"/>
        </w:rPr>
        <w:t>политик</w:t>
      </w:r>
      <w:r w:rsidR="00902F4F" w:rsidRPr="006D6D0E">
        <w:rPr>
          <w:rFonts w:ascii="Times New Roman" w:hAnsi="Times New Roman" w:cs="Times New Roman"/>
          <w:sz w:val="24"/>
          <w:szCs w:val="24"/>
          <w:lang w:val="ru-RU"/>
        </w:rPr>
        <w:t>и</w:t>
      </w:r>
      <w:r w:rsidR="000672E4" w:rsidRPr="006D6D0E">
        <w:rPr>
          <w:rFonts w:ascii="Times New Roman" w:hAnsi="Times New Roman" w:cs="Times New Roman"/>
          <w:sz w:val="24"/>
          <w:szCs w:val="24"/>
          <w:lang w:val="ru-RU"/>
        </w:rPr>
        <w:t xml:space="preserve"> по </w:t>
      </w:r>
      <w:r w:rsidR="00225660" w:rsidRPr="006D6D0E">
        <w:rPr>
          <w:rFonts w:ascii="Times New Roman" w:hAnsi="Times New Roman" w:cs="Times New Roman"/>
          <w:sz w:val="24"/>
          <w:szCs w:val="24"/>
          <w:lang w:val="ru-RU"/>
        </w:rPr>
        <w:t xml:space="preserve">масштабному </w:t>
      </w:r>
      <w:r w:rsidR="000672E4" w:rsidRPr="006D6D0E">
        <w:rPr>
          <w:rFonts w:ascii="Times New Roman" w:hAnsi="Times New Roman" w:cs="Times New Roman"/>
          <w:sz w:val="24"/>
          <w:szCs w:val="24"/>
          <w:lang w:val="ru-RU"/>
        </w:rPr>
        <w:t>снижению налогов</w:t>
      </w:r>
      <w:r w:rsidR="00902F4F" w:rsidRPr="006D6D0E">
        <w:rPr>
          <w:rFonts w:ascii="Times New Roman" w:hAnsi="Times New Roman" w:cs="Times New Roman"/>
          <w:sz w:val="24"/>
          <w:szCs w:val="24"/>
          <w:lang w:val="ru-RU"/>
        </w:rPr>
        <w:t xml:space="preserve"> </w:t>
      </w:r>
      <w:r w:rsidR="000672E4" w:rsidRPr="006D6D0E">
        <w:rPr>
          <w:rFonts w:ascii="Times New Roman" w:hAnsi="Times New Roman" w:cs="Times New Roman"/>
          <w:sz w:val="24"/>
          <w:szCs w:val="24"/>
          <w:lang w:val="ru-RU"/>
        </w:rPr>
        <w:t>и денежных сборов</w:t>
      </w:r>
      <w:r w:rsidR="000041EF" w:rsidRPr="006D6D0E">
        <w:rPr>
          <w:rFonts w:ascii="Times New Roman" w:hAnsi="Times New Roman" w:cs="Times New Roman"/>
          <w:sz w:val="24"/>
          <w:szCs w:val="24"/>
          <w:lang w:val="ru-RU"/>
        </w:rPr>
        <w:t xml:space="preserve"> </w:t>
      </w:r>
      <w:r w:rsidR="00F175DD" w:rsidRPr="006D6D0E">
        <w:rPr>
          <w:rFonts w:ascii="Times New Roman" w:hAnsi="Times New Roman" w:cs="Times New Roman"/>
          <w:sz w:val="24"/>
          <w:szCs w:val="24"/>
          <w:lang w:val="ru-RU"/>
        </w:rPr>
        <w:t xml:space="preserve">малые налогоплательщики </w:t>
      </w:r>
      <w:r w:rsidR="00170DA3" w:rsidRPr="006D6D0E">
        <w:rPr>
          <w:rFonts w:ascii="Times New Roman" w:hAnsi="Times New Roman" w:cs="Times New Roman"/>
          <w:sz w:val="24"/>
          <w:szCs w:val="24"/>
          <w:lang w:val="ru-RU"/>
        </w:rPr>
        <w:t xml:space="preserve">временно </w:t>
      </w:r>
      <w:r w:rsidR="000041EF" w:rsidRPr="006D6D0E">
        <w:rPr>
          <w:rFonts w:ascii="Times New Roman" w:hAnsi="Times New Roman" w:cs="Times New Roman"/>
          <w:sz w:val="24"/>
          <w:szCs w:val="24"/>
          <w:lang w:val="ru-RU"/>
        </w:rPr>
        <w:t xml:space="preserve">были </w:t>
      </w:r>
      <w:r w:rsidRPr="006D6D0E">
        <w:rPr>
          <w:rFonts w:ascii="Times New Roman" w:hAnsi="Times New Roman" w:cs="Times New Roman"/>
          <w:sz w:val="24"/>
          <w:szCs w:val="24"/>
          <w:lang w:val="ru-RU"/>
        </w:rPr>
        <w:t>полно</w:t>
      </w:r>
      <w:r w:rsidR="000041EF" w:rsidRPr="006D6D0E">
        <w:rPr>
          <w:rFonts w:ascii="Times New Roman" w:hAnsi="Times New Roman" w:cs="Times New Roman"/>
          <w:sz w:val="24"/>
          <w:szCs w:val="24"/>
          <w:lang w:val="ru-RU"/>
        </w:rPr>
        <w:t>стью</w:t>
      </w:r>
      <w:r w:rsidRPr="006D6D0E">
        <w:rPr>
          <w:rFonts w:ascii="Times New Roman" w:hAnsi="Times New Roman" w:cs="Times New Roman"/>
          <w:sz w:val="24"/>
          <w:szCs w:val="24"/>
          <w:lang w:val="ru-RU"/>
        </w:rPr>
        <w:t xml:space="preserve"> или частично</w:t>
      </w:r>
      <w:r w:rsidR="000041E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освобожде</w:t>
      </w:r>
      <w:r w:rsidR="000041EF" w:rsidRPr="006D6D0E">
        <w:rPr>
          <w:rFonts w:ascii="Times New Roman" w:hAnsi="Times New Roman" w:cs="Times New Roman"/>
          <w:sz w:val="24"/>
          <w:szCs w:val="24"/>
          <w:lang w:val="ru-RU"/>
        </w:rPr>
        <w:t>ны</w:t>
      </w:r>
      <w:r w:rsidR="00F175DD"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от уплаты НДС, </w:t>
      </w:r>
      <w:r w:rsidR="00F175DD" w:rsidRPr="006D6D0E">
        <w:rPr>
          <w:rFonts w:ascii="Times New Roman" w:hAnsi="Times New Roman" w:cs="Times New Roman"/>
          <w:sz w:val="24"/>
          <w:szCs w:val="24"/>
          <w:lang w:val="ru-RU"/>
        </w:rPr>
        <w:t xml:space="preserve">а предприятия – </w:t>
      </w:r>
      <w:r w:rsidRPr="006D6D0E">
        <w:rPr>
          <w:rFonts w:ascii="Times New Roman" w:hAnsi="Times New Roman" w:cs="Times New Roman"/>
          <w:sz w:val="24"/>
          <w:szCs w:val="24"/>
          <w:lang w:val="ru-RU"/>
        </w:rPr>
        <w:t>от отчислений в фонды пенсионного страхования, страхования на случай безработицы и производственного травматизма. Были сокращены на половину страховые взносы, перечисляемые предприятиями на медицинское страхование за рабочих и служащих. Реализовывались временные меры поддержки предприятий, связанные с отчислениями в общественный фонд жилстроительства.</w:t>
      </w:r>
      <w:r w:rsidR="00CD08C9" w:rsidRPr="006D6D0E">
        <w:rPr>
          <w:rFonts w:ascii="Times New Roman" w:hAnsi="Times New Roman" w:cs="Times New Roman"/>
          <w:sz w:val="24"/>
          <w:szCs w:val="24"/>
          <w:lang w:val="ru-RU"/>
        </w:rPr>
        <w:t xml:space="preserve"> </w:t>
      </w:r>
      <w:r w:rsidR="005D38F0" w:rsidRPr="006D6D0E">
        <w:rPr>
          <w:rFonts w:ascii="Times New Roman" w:hAnsi="Times New Roman" w:cs="Times New Roman"/>
          <w:sz w:val="24"/>
          <w:szCs w:val="24"/>
          <w:lang w:val="ru-RU"/>
        </w:rPr>
        <w:t>З</w:t>
      </w:r>
      <w:r w:rsidR="00CD08C9" w:rsidRPr="006D6D0E">
        <w:rPr>
          <w:rFonts w:ascii="Times New Roman" w:hAnsi="Times New Roman" w:cs="Times New Roman"/>
          <w:sz w:val="24"/>
          <w:szCs w:val="24"/>
          <w:lang w:val="ru-RU"/>
        </w:rPr>
        <w:t xml:space="preserve">а 2020 год налоговая нагрузка субъектов рынка была уменьшена на 2,6 </w:t>
      </w:r>
      <w:proofErr w:type="gramStart"/>
      <w:r w:rsidR="00CD08C9" w:rsidRPr="006D6D0E">
        <w:rPr>
          <w:rFonts w:ascii="Times New Roman" w:hAnsi="Times New Roman" w:cs="Times New Roman"/>
          <w:sz w:val="24"/>
          <w:szCs w:val="24"/>
          <w:lang w:val="ru-RU"/>
        </w:rPr>
        <w:t>трлн</w:t>
      </w:r>
      <w:proofErr w:type="gramEnd"/>
      <w:r w:rsidR="00CD08C9" w:rsidRPr="006D6D0E">
        <w:rPr>
          <w:rFonts w:ascii="Times New Roman" w:hAnsi="Times New Roman" w:cs="Times New Roman"/>
          <w:sz w:val="24"/>
          <w:szCs w:val="24"/>
          <w:lang w:val="ru-RU"/>
        </w:rPr>
        <w:t xml:space="preserve"> юаней. Обновлялись методы реализации макроэкономической политики, был создан механизм, предназначенный для прямого перечисления дополнительно выделенных из центрального бюджета средств в размере 2 </w:t>
      </w:r>
      <w:proofErr w:type="gramStart"/>
      <w:r w:rsidR="00CD08C9" w:rsidRPr="006D6D0E">
        <w:rPr>
          <w:rFonts w:ascii="Times New Roman" w:hAnsi="Times New Roman" w:cs="Times New Roman"/>
          <w:sz w:val="24"/>
          <w:szCs w:val="24"/>
          <w:lang w:val="ru-RU"/>
        </w:rPr>
        <w:t>трлн</w:t>
      </w:r>
      <w:proofErr w:type="gramEnd"/>
      <w:r w:rsidR="00CD08C9" w:rsidRPr="006D6D0E">
        <w:rPr>
          <w:rFonts w:ascii="Times New Roman" w:hAnsi="Times New Roman" w:cs="Times New Roman"/>
          <w:sz w:val="24"/>
          <w:szCs w:val="24"/>
          <w:lang w:val="ru-RU"/>
        </w:rPr>
        <w:t xml:space="preserve"> юаней, провинциальные бюджеты увеличили динамику делегирования вниз полномочий на распоряжение финансовыми средствами, совместными усилиями </w:t>
      </w:r>
      <w:r w:rsidR="00BF5F5D" w:rsidRPr="006D6D0E">
        <w:rPr>
          <w:rFonts w:ascii="Times New Roman" w:hAnsi="Times New Roman" w:cs="Times New Roman"/>
          <w:sz w:val="24"/>
          <w:szCs w:val="24"/>
          <w:lang w:val="ru-RU"/>
        </w:rPr>
        <w:t xml:space="preserve">оказывалась </w:t>
      </w:r>
      <w:r w:rsidR="00CD08C9" w:rsidRPr="006D6D0E">
        <w:rPr>
          <w:rFonts w:ascii="Times New Roman" w:hAnsi="Times New Roman" w:cs="Times New Roman"/>
          <w:sz w:val="24"/>
          <w:szCs w:val="24"/>
          <w:lang w:val="ru-RU"/>
        </w:rPr>
        <w:t xml:space="preserve">своевременная финансовая помощь </w:t>
      </w:r>
      <w:r w:rsidR="00D3034E" w:rsidRPr="006D6D0E">
        <w:rPr>
          <w:rFonts w:ascii="Times New Roman" w:hAnsi="Times New Roman" w:cs="Times New Roman"/>
          <w:sz w:val="24"/>
          <w:szCs w:val="24"/>
          <w:lang w:val="ru-RU"/>
        </w:rPr>
        <w:t xml:space="preserve">городским </w:t>
      </w:r>
      <w:r w:rsidR="00CD08C9" w:rsidRPr="006D6D0E">
        <w:rPr>
          <w:rFonts w:ascii="Times New Roman" w:hAnsi="Times New Roman" w:cs="Times New Roman"/>
          <w:sz w:val="24"/>
          <w:szCs w:val="24"/>
          <w:lang w:val="ru-RU"/>
        </w:rPr>
        <w:t xml:space="preserve">и </w:t>
      </w:r>
      <w:r w:rsidR="00D3034E" w:rsidRPr="006D6D0E">
        <w:rPr>
          <w:rFonts w:ascii="Times New Roman" w:hAnsi="Times New Roman" w:cs="Times New Roman"/>
          <w:sz w:val="24"/>
          <w:szCs w:val="24"/>
          <w:lang w:val="ru-RU"/>
        </w:rPr>
        <w:t xml:space="preserve">уездным низовым организациям </w:t>
      </w:r>
      <w:r w:rsidR="00CD08C9" w:rsidRPr="006D6D0E">
        <w:rPr>
          <w:rFonts w:ascii="Times New Roman" w:hAnsi="Times New Roman" w:cs="Times New Roman"/>
          <w:sz w:val="24"/>
          <w:szCs w:val="24"/>
          <w:lang w:val="ru-RU"/>
        </w:rPr>
        <w:t>для реализации государственных мер поддержки предприятий и населения.</w:t>
      </w:r>
      <w:r w:rsidRPr="006D6D0E">
        <w:rPr>
          <w:rFonts w:ascii="Times New Roman" w:hAnsi="Times New Roman" w:cs="Times New Roman"/>
          <w:sz w:val="24"/>
          <w:szCs w:val="24"/>
          <w:lang w:val="ru-RU"/>
        </w:rPr>
        <w:t xml:space="preserve"> </w:t>
      </w:r>
      <w:bookmarkStart w:id="60" w:name="OLE_LINK33"/>
      <w:bookmarkStart w:id="61" w:name="OLE_LINK34"/>
      <w:bookmarkStart w:id="62" w:name="OLE_LINK35"/>
      <w:r w:rsidR="00131FE4" w:rsidRPr="006D6D0E">
        <w:rPr>
          <w:rFonts w:ascii="Times New Roman" w:hAnsi="Times New Roman" w:cs="Times New Roman"/>
          <w:sz w:val="24"/>
          <w:szCs w:val="24"/>
          <w:lang w:val="ru-RU"/>
        </w:rPr>
        <w:t xml:space="preserve">Посредством </w:t>
      </w:r>
      <w:r w:rsidRPr="006D6D0E">
        <w:rPr>
          <w:rFonts w:ascii="Times New Roman" w:hAnsi="Times New Roman" w:cs="Times New Roman"/>
          <w:sz w:val="24"/>
          <w:szCs w:val="24"/>
          <w:lang w:val="ru-RU"/>
        </w:rPr>
        <w:t xml:space="preserve">применения таких </w:t>
      </w:r>
      <w:bookmarkEnd w:id="60"/>
      <w:bookmarkEnd w:id="61"/>
      <w:bookmarkEnd w:id="62"/>
      <w:r w:rsidRPr="006D6D0E">
        <w:rPr>
          <w:rFonts w:ascii="Times New Roman" w:hAnsi="Times New Roman" w:cs="Times New Roman"/>
          <w:sz w:val="24"/>
          <w:szCs w:val="24"/>
          <w:lang w:val="ru-RU"/>
        </w:rPr>
        <w:t xml:space="preserve">инструментов денежно-кредитной политики, как </w:t>
      </w:r>
      <w:bookmarkStart w:id="63" w:name="OLE_LINK28"/>
      <w:r w:rsidRPr="006D6D0E">
        <w:rPr>
          <w:rFonts w:ascii="Times New Roman" w:hAnsi="Times New Roman" w:cs="Times New Roman"/>
          <w:sz w:val="24"/>
          <w:szCs w:val="24"/>
          <w:lang w:val="ru-RU"/>
        </w:rPr>
        <w:t xml:space="preserve">снижение норм обязательных резервов, </w:t>
      </w:r>
      <w:bookmarkEnd w:id="63"/>
      <w:r w:rsidRPr="006D6D0E">
        <w:rPr>
          <w:rFonts w:ascii="Times New Roman" w:hAnsi="Times New Roman" w:cs="Times New Roman"/>
          <w:sz w:val="24"/>
          <w:szCs w:val="24"/>
          <w:lang w:val="ru-RU"/>
        </w:rPr>
        <w:t xml:space="preserve">увеличение доступности среднесрочного кредитования, операции на открытом рынке, рефинансирование, </w:t>
      </w:r>
      <w:proofErr w:type="spellStart"/>
      <w:r w:rsidRPr="006D6D0E">
        <w:rPr>
          <w:rFonts w:ascii="Times New Roman" w:hAnsi="Times New Roman" w:cs="Times New Roman"/>
          <w:sz w:val="24"/>
          <w:szCs w:val="24"/>
          <w:lang w:val="ru-RU"/>
        </w:rPr>
        <w:t>редисконтирование</w:t>
      </w:r>
      <w:proofErr w:type="spellEnd"/>
      <w:r w:rsidRPr="006D6D0E">
        <w:rPr>
          <w:rFonts w:ascii="Times New Roman" w:hAnsi="Times New Roman" w:cs="Times New Roman"/>
          <w:sz w:val="24"/>
          <w:szCs w:val="24"/>
          <w:lang w:val="ru-RU"/>
        </w:rPr>
        <w:t xml:space="preserve"> и напрямую обслуживающие реальный сектор экономики нововведения, общая стоимость соответствующих мер поддержки превысила 9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w:t>
      </w:r>
      <w:r w:rsidR="00BF5F5D" w:rsidRPr="006D6D0E">
        <w:rPr>
          <w:rFonts w:ascii="Times New Roman" w:hAnsi="Times New Roman" w:cs="Times New Roman"/>
          <w:sz w:val="24"/>
          <w:szCs w:val="24"/>
          <w:lang w:val="ru-RU"/>
        </w:rPr>
        <w:t>П</w:t>
      </w:r>
      <w:r w:rsidRPr="006D6D0E">
        <w:rPr>
          <w:rFonts w:ascii="Times New Roman" w:hAnsi="Times New Roman" w:cs="Times New Roman"/>
          <w:sz w:val="24"/>
          <w:szCs w:val="24"/>
          <w:lang w:val="ru-RU"/>
        </w:rPr>
        <w:t>роведени</w:t>
      </w:r>
      <w:r w:rsidR="00BF5F5D"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 реформы формирования основной ставки по кредитам для первоклассных заемщиков</w:t>
      </w:r>
      <w:r w:rsidR="00170DA3" w:rsidRPr="006D6D0E">
        <w:rPr>
          <w:rFonts w:ascii="Times New Roman" w:hAnsi="Times New Roman" w:cs="Times New Roman"/>
          <w:sz w:val="24"/>
          <w:szCs w:val="24"/>
          <w:lang w:val="ru-RU"/>
        </w:rPr>
        <w:t xml:space="preserve"> (LPR) </w:t>
      </w:r>
      <w:r w:rsidRPr="006D6D0E">
        <w:rPr>
          <w:rFonts w:ascii="Times New Roman" w:hAnsi="Times New Roman" w:cs="Times New Roman"/>
          <w:sz w:val="24"/>
          <w:szCs w:val="24"/>
          <w:lang w:val="ru-RU"/>
        </w:rPr>
        <w:t xml:space="preserve">стимулировало снижение себестоимости общественного финансирования. </w:t>
      </w:r>
      <w:r w:rsidR="00131FE4" w:rsidRPr="006D6D0E">
        <w:rPr>
          <w:rFonts w:ascii="Times New Roman" w:hAnsi="Times New Roman" w:cs="Times New Roman"/>
          <w:sz w:val="24"/>
          <w:szCs w:val="24"/>
          <w:lang w:val="ru-RU"/>
        </w:rPr>
        <w:t xml:space="preserve">Инклюзивные кредиты, выданные крупными коммерческими банками для малых и </w:t>
      </w:r>
      <w:proofErr w:type="spellStart"/>
      <w:r w:rsidR="00131FE4" w:rsidRPr="006D6D0E">
        <w:rPr>
          <w:rFonts w:ascii="Times New Roman" w:hAnsi="Times New Roman" w:cs="Times New Roman"/>
          <w:sz w:val="24"/>
          <w:szCs w:val="24"/>
          <w:lang w:val="ru-RU"/>
        </w:rPr>
        <w:t>микропредприятий</w:t>
      </w:r>
      <w:proofErr w:type="spellEnd"/>
      <w:r w:rsidR="00CC0CE4" w:rsidRPr="006D6D0E">
        <w:rPr>
          <w:rFonts w:ascii="Times New Roman" w:hAnsi="Times New Roman" w:cs="Times New Roman"/>
          <w:sz w:val="24"/>
          <w:szCs w:val="24"/>
          <w:lang w:val="ru-RU"/>
        </w:rPr>
        <w:t>,</w:t>
      </w:r>
      <w:r w:rsidR="00131FE4" w:rsidRPr="006D6D0E">
        <w:rPr>
          <w:rFonts w:ascii="Times New Roman" w:hAnsi="Times New Roman" w:cs="Times New Roman"/>
          <w:sz w:val="24"/>
          <w:szCs w:val="24"/>
          <w:lang w:val="ru-RU"/>
        </w:rPr>
        <w:t xml:space="preserve"> увеличились на более чем </w:t>
      </w:r>
      <w:r w:rsidR="00CC0CE4" w:rsidRPr="006D6D0E">
        <w:rPr>
          <w:rFonts w:ascii="Times New Roman" w:hAnsi="Times New Roman" w:cs="Times New Roman"/>
          <w:sz w:val="24"/>
          <w:szCs w:val="24"/>
          <w:lang w:val="ru-RU"/>
        </w:rPr>
        <w:t>5</w:t>
      </w:r>
      <w:r w:rsidR="00131FE4" w:rsidRPr="006D6D0E">
        <w:rPr>
          <w:rFonts w:ascii="Times New Roman" w:hAnsi="Times New Roman" w:cs="Times New Roman"/>
          <w:sz w:val="24"/>
          <w:szCs w:val="24"/>
          <w:lang w:val="ru-RU"/>
        </w:rPr>
        <w:t xml:space="preserve">0%. </w:t>
      </w:r>
      <w:r w:rsidRPr="006D6D0E">
        <w:rPr>
          <w:rFonts w:ascii="Times New Roman" w:hAnsi="Times New Roman" w:cs="Times New Roman"/>
          <w:sz w:val="24"/>
          <w:szCs w:val="24"/>
          <w:lang w:val="ru-RU"/>
        </w:rPr>
        <w:t xml:space="preserve">За весь год финансовый сектор перераспределил в пользу реального сектора экономики </w:t>
      </w:r>
      <w:r w:rsidR="0079494A" w:rsidRPr="006D6D0E">
        <w:rPr>
          <w:rFonts w:ascii="Times New Roman" w:hAnsi="Times New Roman" w:cs="Times New Roman"/>
          <w:sz w:val="24"/>
          <w:szCs w:val="24"/>
          <w:lang w:val="ru-RU"/>
        </w:rPr>
        <w:lastRenderedPageBreak/>
        <w:t xml:space="preserve">прибыль </w:t>
      </w:r>
      <w:r w:rsidRPr="006D6D0E">
        <w:rPr>
          <w:rFonts w:ascii="Times New Roman" w:hAnsi="Times New Roman" w:cs="Times New Roman"/>
          <w:sz w:val="24"/>
          <w:szCs w:val="24"/>
          <w:lang w:val="ru-RU"/>
        </w:rPr>
        <w:t xml:space="preserve">в размере 1,5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На определенный период была отменена или снижена, либо отсрочена оплата </w:t>
      </w:r>
      <w:r w:rsidR="00B6487F" w:rsidRPr="006D6D0E">
        <w:rPr>
          <w:rFonts w:ascii="Times New Roman" w:hAnsi="Times New Roman" w:cs="Times New Roman"/>
          <w:sz w:val="24"/>
          <w:szCs w:val="24"/>
          <w:lang w:val="ru-RU"/>
        </w:rPr>
        <w:t xml:space="preserve">аренды </w:t>
      </w:r>
      <w:r w:rsidRPr="006D6D0E">
        <w:rPr>
          <w:rFonts w:ascii="Times New Roman" w:hAnsi="Times New Roman" w:cs="Times New Roman"/>
          <w:sz w:val="24"/>
          <w:szCs w:val="24"/>
          <w:lang w:val="ru-RU"/>
        </w:rPr>
        <w:t xml:space="preserve">помещения для части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а также индивидуальных предпринимателей сферы услуг.</w:t>
      </w:r>
    </w:p>
    <w:p w:rsidR="00F9498E" w:rsidRPr="006D6D0E" w:rsidRDefault="00F9498E" w:rsidP="006D6D0E">
      <w:pPr>
        <w:adjustRightInd w:val="0"/>
        <w:snapToGrid w:val="0"/>
        <w:spacing w:line="300" w:lineRule="auto"/>
        <w:rPr>
          <w:rFonts w:ascii="Times New Roman" w:hAnsi="Times New Roman" w:cs="Times New Roman"/>
          <w:sz w:val="24"/>
          <w:szCs w:val="24"/>
          <w:lang w:val="ru-RU"/>
        </w:rPr>
      </w:pPr>
    </w:p>
    <w:p w:rsidR="00F9498E" w:rsidRPr="006D6D0E" w:rsidRDefault="00F9498E"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2. Главные достижения в реализации мер </w:t>
      </w:r>
    </w:p>
    <w:p w:rsidR="00F9498E" w:rsidRPr="006D6D0E" w:rsidRDefault="00F9498E"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поддержки предприятий в преодолении трудностей</w:t>
      </w:r>
    </w:p>
    <w:tbl>
      <w:tblPr>
        <w:tblStyle w:val="1"/>
        <w:tblW w:w="8789" w:type="dxa"/>
        <w:tblInd w:w="108" w:type="dxa"/>
        <w:tblLayout w:type="fixed"/>
        <w:tblLook w:val="04A0" w:firstRow="1" w:lastRow="0" w:firstColumn="1" w:lastColumn="0" w:noHBand="0" w:noVBand="1"/>
      </w:tblPr>
      <w:tblGrid>
        <w:gridCol w:w="2127"/>
        <w:gridCol w:w="6662"/>
      </w:tblGrid>
      <w:tr w:rsidR="00945B21" w:rsidRPr="00F70BE0" w:rsidTr="006D6D0E">
        <w:tc>
          <w:tcPr>
            <w:tcW w:w="2127" w:type="dxa"/>
            <w:vAlign w:val="center"/>
          </w:tcPr>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bookmarkStart w:id="64" w:name="OLE_LINK38"/>
            <w:bookmarkStart w:id="65" w:name="OLE_LINK39"/>
            <w:r w:rsidRPr="006D6D0E">
              <w:rPr>
                <w:rFonts w:ascii="Times New Roman" w:eastAsia="宋体" w:hAnsi="Times New Roman" w:cs="Times New Roman"/>
                <w:b/>
                <w:szCs w:val="21"/>
                <w:lang w:val="ru-RU"/>
              </w:rPr>
              <w:t xml:space="preserve">Снижение налогов </w:t>
            </w:r>
          </w:p>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и денежных сборов</w:t>
            </w:r>
            <w:bookmarkEnd w:id="64"/>
            <w:bookmarkEnd w:id="65"/>
          </w:p>
        </w:tc>
        <w:tc>
          <w:tcPr>
            <w:tcW w:w="6662" w:type="dxa"/>
          </w:tcPr>
          <w:p w:rsidR="00F9498E" w:rsidRPr="006D6D0E" w:rsidRDefault="001F4BAF" w:rsidP="006D6D0E">
            <w:pPr>
              <w:numPr>
                <w:ilvl w:val="0"/>
                <w:numId w:val="2"/>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На основе реализации таких институциональных политических установок, как снижение став</w:t>
            </w:r>
            <w:r w:rsidR="00B867B1" w:rsidRPr="006D6D0E">
              <w:rPr>
                <w:rFonts w:ascii="Times New Roman" w:eastAsia="宋体" w:hAnsi="Times New Roman" w:cs="Times New Roman"/>
                <w:szCs w:val="21"/>
                <w:lang w:val="ru-RU"/>
              </w:rPr>
              <w:t>ки</w:t>
            </w:r>
            <w:r w:rsidRPr="006D6D0E">
              <w:rPr>
                <w:rFonts w:ascii="Times New Roman" w:eastAsia="宋体" w:hAnsi="Times New Roman" w:cs="Times New Roman"/>
                <w:szCs w:val="21"/>
                <w:lang w:val="ru-RU"/>
              </w:rPr>
              <w:t xml:space="preserve"> на НДС</w:t>
            </w:r>
            <w:r w:rsidR="00B867B1" w:rsidRPr="006D6D0E">
              <w:rPr>
                <w:rFonts w:ascii="Times New Roman" w:eastAsia="宋体" w:hAnsi="Times New Roman" w:cs="Times New Roman"/>
                <w:szCs w:val="21"/>
                <w:lang w:val="ru-RU"/>
              </w:rPr>
              <w:t xml:space="preserve"> и ставки взносов в фонд пенсионного страхования для предприятий, исходя из </w:t>
            </w:r>
            <w:r w:rsidR="005A0CB7" w:rsidRPr="006D6D0E">
              <w:rPr>
                <w:rFonts w:ascii="Times New Roman" w:eastAsia="宋体" w:hAnsi="Times New Roman" w:cs="Times New Roman"/>
                <w:szCs w:val="21"/>
                <w:lang w:val="ru-RU"/>
              </w:rPr>
              <w:t xml:space="preserve">необходимости </w:t>
            </w:r>
            <w:r w:rsidR="00B867B1" w:rsidRPr="006D6D0E">
              <w:rPr>
                <w:rFonts w:ascii="Times New Roman" w:eastAsia="宋体" w:hAnsi="Times New Roman" w:cs="Times New Roman"/>
                <w:szCs w:val="21"/>
                <w:lang w:val="ru-RU"/>
              </w:rPr>
              <w:t>борьбы с эпидемией,</w:t>
            </w:r>
            <w:r w:rsidRPr="006D6D0E">
              <w:rPr>
                <w:rFonts w:ascii="Times New Roman" w:eastAsia="宋体" w:hAnsi="Times New Roman" w:cs="Times New Roman"/>
                <w:szCs w:val="21"/>
                <w:lang w:val="ru-RU"/>
              </w:rPr>
              <w:t xml:space="preserve"> </w:t>
            </w:r>
            <w:r w:rsidR="00B867B1" w:rsidRPr="006D6D0E">
              <w:rPr>
                <w:rFonts w:ascii="Times New Roman" w:eastAsia="宋体" w:hAnsi="Times New Roman" w:cs="Times New Roman"/>
                <w:szCs w:val="21"/>
                <w:lang w:val="ru-RU"/>
              </w:rPr>
              <w:t>были</w:t>
            </w:r>
            <w:r w:rsidR="00CC0CE4" w:rsidRPr="006D6D0E">
              <w:rPr>
                <w:rFonts w:ascii="Times New Roman" w:eastAsia="宋体" w:hAnsi="Times New Roman" w:cs="Times New Roman"/>
                <w:szCs w:val="21"/>
                <w:lang w:val="ru-RU"/>
              </w:rPr>
              <w:t xml:space="preserve"> </w:t>
            </w:r>
            <w:r w:rsidR="00B867B1" w:rsidRPr="006D6D0E">
              <w:rPr>
                <w:rFonts w:ascii="Times New Roman" w:eastAsia="宋体" w:hAnsi="Times New Roman" w:cs="Times New Roman"/>
                <w:szCs w:val="21"/>
                <w:lang w:val="ru-RU"/>
              </w:rPr>
              <w:t xml:space="preserve">внедрены 28 видов </w:t>
            </w:r>
            <w:r w:rsidR="00CC0CE4" w:rsidRPr="006D6D0E">
              <w:rPr>
                <w:rFonts w:ascii="Times New Roman" w:eastAsia="宋体" w:hAnsi="Times New Roman" w:cs="Times New Roman"/>
                <w:szCs w:val="21"/>
                <w:lang w:val="ru-RU"/>
              </w:rPr>
              <w:t xml:space="preserve">налоговых </w:t>
            </w:r>
            <w:r w:rsidR="00B867B1" w:rsidRPr="006D6D0E">
              <w:rPr>
                <w:rFonts w:ascii="Times New Roman" w:eastAsia="宋体" w:hAnsi="Times New Roman" w:cs="Times New Roman"/>
                <w:szCs w:val="21"/>
                <w:lang w:val="ru-RU"/>
              </w:rPr>
              <w:t xml:space="preserve">льгот из </w:t>
            </w:r>
            <w:r w:rsidR="00CC0CE4" w:rsidRPr="006D6D0E">
              <w:rPr>
                <w:rFonts w:ascii="Times New Roman" w:eastAsia="宋体" w:hAnsi="Times New Roman" w:cs="Times New Roman"/>
                <w:szCs w:val="21"/>
                <w:lang w:val="ru-RU"/>
              </w:rPr>
              <w:t xml:space="preserve">7 </w:t>
            </w:r>
            <w:r w:rsidR="00B867B1" w:rsidRPr="006D6D0E">
              <w:rPr>
                <w:rFonts w:ascii="Times New Roman" w:eastAsia="宋体" w:hAnsi="Times New Roman" w:cs="Times New Roman"/>
                <w:szCs w:val="21"/>
                <w:lang w:val="ru-RU"/>
              </w:rPr>
              <w:t>пакетов мер</w:t>
            </w:r>
            <w:r w:rsidR="00006482" w:rsidRPr="006D6D0E">
              <w:rPr>
                <w:rFonts w:ascii="Times New Roman" w:eastAsia="宋体" w:hAnsi="Times New Roman" w:cs="Times New Roman"/>
                <w:szCs w:val="21"/>
                <w:lang w:val="ru-RU"/>
              </w:rPr>
              <w:t xml:space="preserve">. </w:t>
            </w:r>
            <w:r w:rsidR="00CC0CE4" w:rsidRPr="006D6D0E">
              <w:rPr>
                <w:rFonts w:ascii="Times New Roman" w:eastAsia="宋体" w:hAnsi="Times New Roman" w:cs="Times New Roman"/>
                <w:szCs w:val="21"/>
                <w:lang w:val="ru-RU"/>
              </w:rPr>
              <w:t>С</w:t>
            </w:r>
            <w:r w:rsidR="00F9498E" w:rsidRPr="006D6D0E">
              <w:rPr>
                <w:rFonts w:ascii="Times New Roman" w:eastAsia="宋体" w:hAnsi="Times New Roman" w:cs="Times New Roman"/>
                <w:szCs w:val="21"/>
                <w:lang w:val="ru-RU"/>
              </w:rPr>
              <w:t xml:space="preserve">воевременно </w:t>
            </w:r>
            <w:r w:rsidR="00C6592A" w:rsidRPr="006D6D0E">
              <w:rPr>
                <w:rFonts w:ascii="Times New Roman" w:eastAsia="宋体" w:hAnsi="Times New Roman" w:cs="Times New Roman"/>
                <w:szCs w:val="21"/>
                <w:lang w:val="ru-RU"/>
              </w:rPr>
              <w:t xml:space="preserve">осуществлялись </w:t>
            </w:r>
            <w:r w:rsidR="00006482" w:rsidRPr="006D6D0E">
              <w:rPr>
                <w:rFonts w:ascii="Times New Roman" w:eastAsia="宋体" w:hAnsi="Times New Roman" w:cs="Times New Roman"/>
                <w:szCs w:val="21"/>
                <w:lang w:val="ru-RU"/>
              </w:rPr>
              <w:t>на протяжении определенного периода</w:t>
            </w:r>
            <w:r w:rsidR="005A0CB7" w:rsidRPr="006D6D0E">
              <w:rPr>
                <w:rFonts w:ascii="Times New Roman" w:eastAsia="宋体" w:hAnsi="Times New Roman" w:cs="Times New Roman"/>
                <w:szCs w:val="21"/>
                <w:lang w:val="ru-RU"/>
              </w:rPr>
              <w:t xml:space="preserve"> </w:t>
            </w:r>
            <w:r w:rsidR="00646123" w:rsidRPr="006D6D0E">
              <w:rPr>
                <w:rFonts w:ascii="Times New Roman" w:eastAsia="宋体" w:hAnsi="Times New Roman" w:cs="Times New Roman"/>
                <w:szCs w:val="21"/>
                <w:lang w:val="ru-RU"/>
              </w:rPr>
              <w:t>такие</w:t>
            </w:r>
            <w:r w:rsidR="005A0CB7" w:rsidRPr="006D6D0E">
              <w:rPr>
                <w:rFonts w:ascii="Times New Roman" w:eastAsia="宋体" w:hAnsi="Times New Roman" w:cs="Times New Roman"/>
                <w:szCs w:val="21"/>
                <w:lang w:val="ru-RU"/>
              </w:rPr>
              <w:t xml:space="preserve"> меры,</w:t>
            </w:r>
            <w:r w:rsidR="00646123" w:rsidRPr="006D6D0E">
              <w:rPr>
                <w:rFonts w:ascii="Times New Roman" w:eastAsia="宋体" w:hAnsi="Times New Roman" w:cs="Times New Roman"/>
                <w:szCs w:val="21"/>
                <w:lang w:val="ru-RU"/>
              </w:rPr>
              <w:t xml:space="preserve"> как </w:t>
            </w:r>
            <w:r w:rsidR="00006482" w:rsidRPr="006D6D0E">
              <w:rPr>
                <w:rFonts w:ascii="Times New Roman" w:eastAsia="宋体" w:hAnsi="Times New Roman" w:cs="Times New Roman"/>
                <w:szCs w:val="21"/>
                <w:lang w:val="ru-RU"/>
              </w:rPr>
              <w:t>освобождени</w:t>
            </w:r>
            <w:r w:rsidR="00646123" w:rsidRPr="006D6D0E">
              <w:rPr>
                <w:rFonts w:ascii="Times New Roman" w:eastAsia="宋体" w:hAnsi="Times New Roman" w:cs="Times New Roman"/>
                <w:szCs w:val="21"/>
                <w:lang w:val="ru-RU"/>
              </w:rPr>
              <w:t>е</w:t>
            </w:r>
            <w:r w:rsidR="00006482" w:rsidRPr="006D6D0E">
              <w:rPr>
                <w:rFonts w:ascii="Times New Roman" w:eastAsia="宋体" w:hAnsi="Times New Roman" w:cs="Times New Roman"/>
                <w:szCs w:val="21"/>
                <w:lang w:val="ru-RU"/>
              </w:rPr>
              <w:t xml:space="preserve"> средних, малых и </w:t>
            </w:r>
            <w:proofErr w:type="spellStart"/>
            <w:r w:rsidR="00006482" w:rsidRPr="006D6D0E">
              <w:rPr>
                <w:rFonts w:ascii="Times New Roman" w:eastAsia="宋体" w:hAnsi="Times New Roman" w:cs="Times New Roman"/>
                <w:szCs w:val="21"/>
                <w:lang w:val="ru-RU"/>
              </w:rPr>
              <w:t>микропредприятий</w:t>
            </w:r>
            <w:proofErr w:type="spellEnd"/>
            <w:r w:rsidR="00006482" w:rsidRPr="006D6D0E">
              <w:rPr>
                <w:rFonts w:ascii="Times New Roman" w:eastAsia="宋体" w:hAnsi="Times New Roman" w:cs="Times New Roman"/>
                <w:szCs w:val="21"/>
                <w:lang w:val="ru-RU"/>
              </w:rPr>
              <w:t xml:space="preserve"> от социальных страховых взносов, </w:t>
            </w:r>
            <w:r w:rsidR="00C6592A" w:rsidRPr="006D6D0E">
              <w:rPr>
                <w:rFonts w:ascii="Times New Roman" w:eastAsia="宋体" w:hAnsi="Times New Roman" w:cs="Times New Roman"/>
                <w:szCs w:val="21"/>
                <w:lang w:val="ru-RU"/>
              </w:rPr>
              <w:t xml:space="preserve">частичное или полное </w:t>
            </w:r>
            <w:r w:rsidR="00006482" w:rsidRPr="006D6D0E">
              <w:rPr>
                <w:rFonts w:ascii="Times New Roman" w:eastAsia="宋体" w:hAnsi="Times New Roman" w:cs="Times New Roman"/>
                <w:szCs w:val="21"/>
                <w:lang w:val="ru-RU"/>
              </w:rPr>
              <w:t>освобож</w:t>
            </w:r>
            <w:r w:rsidR="00646123" w:rsidRPr="006D6D0E">
              <w:rPr>
                <w:rFonts w:ascii="Times New Roman" w:eastAsia="宋体" w:hAnsi="Times New Roman" w:cs="Times New Roman"/>
                <w:szCs w:val="21"/>
                <w:lang w:val="ru-RU"/>
              </w:rPr>
              <w:t xml:space="preserve">дение от уплаты НДС </w:t>
            </w:r>
            <w:r w:rsidR="00FA3948" w:rsidRPr="006D6D0E">
              <w:rPr>
                <w:rFonts w:ascii="Times New Roman" w:eastAsia="宋体" w:hAnsi="Times New Roman" w:cs="Times New Roman"/>
                <w:szCs w:val="21"/>
                <w:lang w:val="ru-RU"/>
              </w:rPr>
              <w:t>для</w:t>
            </w:r>
            <w:r w:rsidR="00646123" w:rsidRPr="006D6D0E">
              <w:rPr>
                <w:rFonts w:ascii="Times New Roman" w:eastAsia="宋体" w:hAnsi="Times New Roman" w:cs="Times New Roman"/>
                <w:szCs w:val="21"/>
                <w:lang w:val="ru-RU"/>
              </w:rPr>
              <w:t xml:space="preserve"> малых налогоплательщиков и части отраслей, отсрочка уплаты </w:t>
            </w:r>
            <w:r w:rsidR="00E5230A" w:rsidRPr="006D6D0E">
              <w:rPr>
                <w:rFonts w:ascii="Times New Roman" w:eastAsia="宋体" w:hAnsi="Times New Roman" w:cs="Times New Roman"/>
                <w:szCs w:val="21"/>
                <w:lang w:val="ru-RU"/>
              </w:rPr>
              <w:t xml:space="preserve">подоходного налога для малых, </w:t>
            </w:r>
            <w:proofErr w:type="spellStart"/>
            <w:r w:rsidR="00E5230A" w:rsidRPr="006D6D0E">
              <w:rPr>
                <w:rFonts w:ascii="Times New Roman" w:eastAsia="宋体" w:hAnsi="Times New Roman" w:cs="Times New Roman"/>
                <w:szCs w:val="21"/>
                <w:lang w:val="ru-RU"/>
              </w:rPr>
              <w:t>микропредприятий</w:t>
            </w:r>
            <w:proofErr w:type="spellEnd"/>
            <w:r w:rsidR="00E5230A" w:rsidRPr="006D6D0E">
              <w:rPr>
                <w:rFonts w:ascii="Times New Roman" w:eastAsia="宋体" w:hAnsi="Times New Roman" w:cs="Times New Roman"/>
                <w:szCs w:val="21"/>
                <w:lang w:val="ru-RU"/>
              </w:rPr>
              <w:t xml:space="preserve"> и </w:t>
            </w:r>
            <w:r w:rsidR="00FA3948" w:rsidRPr="006D6D0E">
              <w:rPr>
                <w:rFonts w:ascii="Times New Roman" w:eastAsia="宋体" w:hAnsi="Times New Roman" w:cs="Times New Roman"/>
                <w:szCs w:val="21"/>
                <w:lang w:val="ru-RU"/>
              </w:rPr>
              <w:t>индивидуальных</w:t>
            </w:r>
            <w:r w:rsidR="00E5230A" w:rsidRPr="006D6D0E">
              <w:rPr>
                <w:rFonts w:ascii="Times New Roman" w:eastAsia="宋体" w:hAnsi="Times New Roman" w:cs="Times New Roman"/>
                <w:szCs w:val="21"/>
                <w:lang w:val="ru-RU"/>
              </w:rPr>
              <w:t xml:space="preserve"> </w:t>
            </w:r>
            <w:r w:rsidR="00C6592A" w:rsidRPr="006D6D0E">
              <w:rPr>
                <w:rFonts w:ascii="Times New Roman" w:eastAsia="宋体" w:hAnsi="Times New Roman" w:cs="Times New Roman"/>
                <w:szCs w:val="21"/>
                <w:lang w:val="ru-RU"/>
              </w:rPr>
              <w:t>предпринимателей</w:t>
            </w:r>
            <w:r w:rsidR="006034D6" w:rsidRPr="006D6D0E">
              <w:rPr>
                <w:rFonts w:ascii="Times New Roman" w:eastAsia="宋体" w:hAnsi="Times New Roman" w:cs="Times New Roman"/>
                <w:szCs w:val="21"/>
                <w:lang w:val="ru-RU"/>
              </w:rPr>
              <w:t>.</w:t>
            </w:r>
            <w:r w:rsidR="00006482" w:rsidRPr="006D6D0E">
              <w:rPr>
                <w:rFonts w:ascii="Times New Roman" w:eastAsia="宋体" w:hAnsi="Times New Roman" w:cs="Times New Roman"/>
                <w:szCs w:val="21"/>
                <w:lang w:val="ru-RU"/>
              </w:rPr>
              <w:t xml:space="preserve"> </w:t>
            </w:r>
            <w:r w:rsidR="006034D6" w:rsidRPr="006D6D0E">
              <w:rPr>
                <w:rFonts w:ascii="Times New Roman" w:eastAsia="宋体" w:hAnsi="Times New Roman" w:cs="Times New Roman"/>
                <w:szCs w:val="21"/>
                <w:lang w:val="ru-RU"/>
              </w:rPr>
              <w:t>Все это</w:t>
            </w:r>
            <w:r w:rsidR="00F9498E" w:rsidRPr="006D6D0E">
              <w:rPr>
                <w:rFonts w:ascii="Times New Roman" w:eastAsia="宋体" w:hAnsi="Times New Roman" w:cs="Times New Roman"/>
                <w:szCs w:val="21"/>
                <w:lang w:val="ru-RU"/>
              </w:rPr>
              <w:t xml:space="preserve"> сыграло ключевую роль в поддержании более ста миллионов рыночных субъектов, </w:t>
            </w:r>
            <w:bookmarkStart w:id="66" w:name="OLE_LINK42"/>
            <w:bookmarkStart w:id="67" w:name="OLE_LINK43"/>
            <w:r w:rsidR="00F9498E" w:rsidRPr="006D6D0E">
              <w:rPr>
                <w:rFonts w:ascii="Times New Roman" w:eastAsia="宋体" w:hAnsi="Times New Roman" w:cs="Times New Roman"/>
                <w:szCs w:val="21"/>
                <w:lang w:val="ru-RU"/>
              </w:rPr>
              <w:t>пробуждении активности рынков</w:t>
            </w:r>
            <w:bookmarkEnd w:id="66"/>
            <w:bookmarkEnd w:id="67"/>
            <w:r w:rsidR="00F9498E" w:rsidRPr="006D6D0E">
              <w:rPr>
                <w:rFonts w:ascii="Times New Roman" w:eastAsia="宋体" w:hAnsi="Times New Roman" w:cs="Times New Roman"/>
                <w:szCs w:val="21"/>
                <w:lang w:val="ru-RU"/>
              </w:rPr>
              <w:t xml:space="preserve"> и стимулировании восстановления роста прибыли предприятий. </w:t>
            </w:r>
          </w:p>
        </w:tc>
      </w:tr>
      <w:tr w:rsidR="00945B21" w:rsidRPr="00F70BE0" w:rsidTr="006D6D0E">
        <w:tc>
          <w:tcPr>
            <w:tcW w:w="2127" w:type="dxa"/>
            <w:vAlign w:val="center"/>
          </w:tcPr>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 xml:space="preserve">Снижение </w:t>
            </w:r>
            <w:r w:rsidR="00694D28" w:rsidRPr="006D6D0E">
              <w:rPr>
                <w:rFonts w:ascii="Times New Roman" w:eastAsia="宋体" w:hAnsi="Times New Roman" w:cs="Times New Roman"/>
                <w:b/>
                <w:szCs w:val="21"/>
                <w:lang w:val="ru-RU"/>
              </w:rPr>
              <w:t>затрат на</w:t>
            </w:r>
            <w:r w:rsidRPr="006D6D0E">
              <w:rPr>
                <w:rFonts w:ascii="Times New Roman" w:eastAsia="宋体" w:hAnsi="Times New Roman" w:cs="Times New Roman"/>
                <w:b/>
                <w:szCs w:val="21"/>
                <w:lang w:val="ru-RU"/>
              </w:rPr>
              <w:t xml:space="preserve"> финансировани</w:t>
            </w:r>
            <w:r w:rsidR="00694D28" w:rsidRPr="006D6D0E">
              <w:rPr>
                <w:rFonts w:ascii="Times New Roman" w:eastAsia="宋体" w:hAnsi="Times New Roman" w:cs="Times New Roman"/>
                <w:b/>
                <w:szCs w:val="21"/>
                <w:lang w:val="ru-RU"/>
              </w:rPr>
              <w:t>е</w:t>
            </w:r>
          </w:p>
        </w:tc>
        <w:tc>
          <w:tcPr>
            <w:tcW w:w="6662" w:type="dxa"/>
          </w:tcPr>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 xml:space="preserve">Были созданы два непосредственно обслуживающих реальный сектор экономики инструмента монетарной политики: инструмент поддержки пролонгации инклюзивных кредитов для малых и </w:t>
            </w:r>
            <w:proofErr w:type="spellStart"/>
            <w:r w:rsidRPr="006D6D0E">
              <w:rPr>
                <w:rFonts w:ascii="Times New Roman" w:eastAsia="宋体" w:hAnsi="Times New Roman" w:cs="Times New Roman"/>
                <w:szCs w:val="21"/>
                <w:lang w:val="ru-RU"/>
              </w:rPr>
              <w:t>микропредприятий</w:t>
            </w:r>
            <w:proofErr w:type="spellEnd"/>
            <w:r w:rsidRPr="006D6D0E">
              <w:rPr>
                <w:rFonts w:ascii="Times New Roman" w:eastAsia="宋体" w:hAnsi="Times New Roman" w:cs="Times New Roman"/>
                <w:szCs w:val="21"/>
                <w:lang w:val="ru-RU"/>
              </w:rPr>
              <w:t xml:space="preserve"> и план поддержки необеспеченного кредитования. За 2020 год общая сумма кредитов, по которым банки предоставили отсрочку в погашении и уплате процентов, составила 7,3 </w:t>
            </w:r>
            <w:proofErr w:type="gramStart"/>
            <w:r w:rsidRPr="006D6D0E">
              <w:rPr>
                <w:rFonts w:ascii="Times New Roman" w:eastAsia="宋体" w:hAnsi="Times New Roman" w:cs="Times New Roman"/>
                <w:szCs w:val="21"/>
                <w:lang w:val="ru-RU"/>
              </w:rPr>
              <w:t>трлн</w:t>
            </w:r>
            <w:proofErr w:type="gramEnd"/>
            <w:r w:rsidRPr="006D6D0E">
              <w:rPr>
                <w:rFonts w:ascii="Times New Roman" w:eastAsia="宋体" w:hAnsi="Times New Roman" w:cs="Times New Roman"/>
                <w:szCs w:val="21"/>
                <w:lang w:val="ru-RU"/>
              </w:rPr>
              <w:t xml:space="preserve"> юаней, общий объем необеспеченного кредита, выданного малым и </w:t>
            </w:r>
            <w:proofErr w:type="spellStart"/>
            <w:r w:rsidRPr="006D6D0E">
              <w:rPr>
                <w:rFonts w:ascii="Times New Roman" w:eastAsia="宋体" w:hAnsi="Times New Roman" w:cs="Times New Roman"/>
                <w:szCs w:val="21"/>
                <w:lang w:val="ru-RU"/>
              </w:rPr>
              <w:t>микропредприятиям</w:t>
            </w:r>
            <w:proofErr w:type="spellEnd"/>
            <w:r w:rsidRPr="006D6D0E">
              <w:rPr>
                <w:rFonts w:ascii="Times New Roman" w:eastAsia="宋体" w:hAnsi="Times New Roman" w:cs="Times New Roman"/>
                <w:szCs w:val="21"/>
                <w:lang w:val="ru-RU"/>
              </w:rPr>
              <w:t xml:space="preserve"> в рамках инклюзивного финансирования, достиг 3,9 трлн юаней. </w:t>
            </w:r>
            <w:r w:rsidR="00B701F2" w:rsidRPr="006D6D0E">
              <w:rPr>
                <w:rFonts w:ascii="Times New Roman" w:eastAsia="宋体" w:hAnsi="Times New Roman" w:cs="Times New Roman"/>
                <w:szCs w:val="21"/>
                <w:lang w:val="ru-RU"/>
              </w:rPr>
              <w:t xml:space="preserve">Увеличился </w:t>
            </w:r>
            <w:r w:rsidRPr="006D6D0E">
              <w:rPr>
                <w:rFonts w:ascii="Times New Roman" w:eastAsia="宋体" w:hAnsi="Times New Roman" w:cs="Times New Roman"/>
                <w:szCs w:val="21"/>
                <w:lang w:val="ru-RU"/>
              </w:rPr>
              <w:t>объем и расширились источники финансирования</w:t>
            </w:r>
            <w:r w:rsidR="00B701F2"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 xml:space="preserve">малых и </w:t>
            </w:r>
            <w:proofErr w:type="spellStart"/>
            <w:r w:rsidRPr="006D6D0E">
              <w:rPr>
                <w:rFonts w:ascii="Times New Roman" w:eastAsia="宋体" w:hAnsi="Times New Roman" w:cs="Times New Roman"/>
                <w:szCs w:val="21"/>
                <w:lang w:val="ru-RU"/>
              </w:rPr>
              <w:t>микропредприятий</w:t>
            </w:r>
            <w:proofErr w:type="spellEnd"/>
            <w:r w:rsidR="00B701F2" w:rsidRPr="006D6D0E">
              <w:rPr>
                <w:rFonts w:ascii="Times New Roman" w:eastAsia="宋体" w:hAnsi="Times New Roman" w:cs="Times New Roman"/>
                <w:szCs w:val="21"/>
                <w:lang w:val="ru-RU"/>
              </w:rPr>
              <w:t>,</w:t>
            </w:r>
            <w:r w:rsidRPr="006D6D0E">
              <w:rPr>
                <w:rFonts w:ascii="Times New Roman" w:eastAsia="宋体" w:hAnsi="Times New Roman" w:cs="Times New Roman"/>
                <w:szCs w:val="21"/>
                <w:lang w:val="ru-RU"/>
              </w:rPr>
              <w:t xml:space="preserve"> и в то же время снизились их собственные затраты на</w:t>
            </w:r>
            <w:r w:rsidR="00F24D59"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финансировани</w:t>
            </w:r>
            <w:r w:rsidR="00F24D59" w:rsidRPr="006D6D0E">
              <w:rPr>
                <w:rFonts w:ascii="Times New Roman" w:eastAsia="宋体" w:hAnsi="Times New Roman" w:cs="Times New Roman"/>
                <w:szCs w:val="21"/>
                <w:lang w:val="ru-RU"/>
              </w:rPr>
              <w:t>е</w:t>
            </w:r>
            <w:r w:rsidRPr="006D6D0E">
              <w:rPr>
                <w:rFonts w:ascii="Times New Roman" w:eastAsia="宋体" w:hAnsi="Times New Roman" w:cs="Times New Roman"/>
                <w:szCs w:val="21"/>
                <w:lang w:val="ru-RU"/>
              </w:rPr>
              <w:t xml:space="preserve">. К концу 2020 года остаток по инклюзивным кредитам для малых и </w:t>
            </w:r>
            <w:proofErr w:type="spellStart"/>
            <w:r w:rsidRPr="006D6D0E">
              <w:rPr>
                <w:rFonts w:ascii="Times New Roman" w:eastAsia="宋体" w:hAnsi="Times New Roman" w:cs="Times New Roman"/>
                <w:szCs w:val="21"/>
                <w:lang w:val="ru-RU"/>
              </w:rPr>
              <w:t>микропредприятий</w:t>
            </w:r>
            <w:proofErr w:type="spellEnd"/>
            <w:r w:rsidRPr="006D6D0E">
              <w:rPr>
                <w:rFonts w:ascii="Times New Roman" w:eastAsia="宋体" w:hAnsi="Times New Roman" w:cs="Times New Roman"/>
                <w:szCs w:val="21"/>
                <w:lang w:val="ru-RU"/>
              </w:rPr>
              <w:t xml:space="preserve"> составил 15,1 </w:t>
            </w:r>
            <w:proofErr w:type="gramStart"/>
            <w:r w:rsidRPr="006D6D0E">
              <w:rPr>
                <w:rFonts w:ascii="Times New Roman" w:eastAsia="宋体" w:hAnsi="Times New Roman" w:cs="Times New Roman"/>
                <w:szCs w:val="21"/>
                <w:lang w:val="ru-RU"/>
              </w:rPr>
              <w:t>трлн</w:t>
            </w:r>
            <w:proofErr w:type="gramEnd"/>
            <w:r w:rsidRPr="006D6D0E">
              <w:rPr>
                <w:rFonts w:ascii="Times New Roman" w:eastAsia="宋体" w:hAnsi="Times New Roman" w:cs="Times New Roman"/>
                <w:szCs w:val="21"/>
                <w:lang w:val="ru-RU"/>
              </w:rPr>
              <w:t xml:space="preserve"> юаней с приростом на 30,3%, реальную выгоду от которых получили 32,28 млн таких предприятий. Процентные ставки по данному виду кредитов, выданных в декабре, составили 5,08%, снизившись на 0,8 процентного пункта по сравнению с аналогичным периодом предыдущего года. К концу 2020 года остаток по средне- и долгосрочным кредитам для обрабатывающей промышленности составил примерно 5,26 </w:t>
            </w:r>
            <w:proofErr w:type="gramStart"/>
            <w:r w:rsidRPr="006D6D0E">
              <w:rPr>
                <w:rFonts w:ascii="Times New Roman" w:eastAsia="宋体" w:hAnsi="Times New Roman" w:cs="Times New Roman"/>
                <w:szCs w:val="21"/>
                <w:lang w:val="ru-RU"/>
              </w:rPr>
              <w:t>трлн</w:t>
            </w:r>
            <w:proofErr w:type="gramEnd"/>
            <w:r w:rsidRPr="006D6D0E">
              <w:rPr>
                <w:rFonts w:ascii="Times New Roman" w:eastAsia="宋体" w:hAnsi="Times New Roman" w:cs="Times New Roman"/>
                <w:szCs w:val="21"/>
                <w:lang w:val="ru-RU"/>
              </w:rPr>
              <w:t xml:space="preserve"> юаней с приростом на 35,2%. </w:t>
            </w:r>
          </w:p>
        </w:tc>
      </w:tr>
      <w:tr w:rsidR="00945B21" w:rsidRPr="00F70BE0" w:rsidTr="006D6D0E">
        <w:tc>
          <w:tcPr>
            <w:tcW w:w="2127" w:type="dxa"/>
            <w:vAlign w:val="center"/>
          </w:tcPr>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 xml:space="preserve">Снижение затрат </w:t>
            </w:r>
          </w:p>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на логистику</w:t>
            </w:r>
          </w:p>
        </w:tc>
        <w:tc>
          <w:tcPr>
            <w:tcW w:w="6662" w:type="dxa"/>
          </w:tcPr>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Были осуществлены 12 мер в 6 аспектах по поддержке развития логистики</w:t>
            </w:r>
            <w:r w:rsidR="00F24D59" w:rsidRPr="006D6D0E">
              <w:rPr>
                <w:rFonts w:ascii="Times New Roman" w:eastAsia="宋体" w:hAnsi="Times New Roman" w:cs="Times New Roman"/>
                <w:szCs w:val="21"/>
                <w:lang w:val="ru-RU"/>
              </w:rPr>
              <w:t xml:space="preserve"> для эффективного реагирования на </w:t>
            </w:r>
            <w:r w:rsidRPr="006D6D0E">
              <w:rPr>
                <w:rFonts w:ascii="Times New Roman" w:eastAsia="宋体" w:hAnsi="Times New Roman" w:cs="Times New Roman"/>
                <w:szCs w:val="21"/>
                <w:lang w:val="ru-RU"/>
              </w:rPr>
              <w:t>эпидеми</w:t>
            </w:r>
            <w:r w:rsidR="00F24D59" w:rsidRPr="006D6D0E">
              <w:rPr>
                <w:rFonts w:ascii="Times New Roman" w:eastAsia="宋体" w:hAnsi="Times New Roman" w:cs="Times New Roman"/>
                <w:szCs w:val="21"/>
                <w:lang w:val="ru-RU"/>
              </w:rPr>
              <w:t>ю</w:t>
            </w:r>
            <w:r w:rsidRPr="006D6D0E">
              <w:rPr>
                <w:rFonts w:ascii="Times New Roman" w:eastAsia="宋体" w:hAnsi="Times New Roman" w:cs="Times New Roman"/>
                <w:szCs w:val="21"/>
                <w:lang w:val="ru-RU"/>
              </w:rPr>
              <w:t>.</w:t>
            </w:r>
            <w:r w:rsidR="009569A1" w:rsidRPr="006D6D0E">
              <w:rPr>
                <w:rFonts w:ascii="Times New Roman" w:eastAsia="宋体" w:hAnsi="Times New Roman" w:cs="Times New Roman"/>
                <w:szCs w:val="21"/>
                <w:lang w:val="ru-RU"/>
              </w:rPr>
              <w:t xml:space="preserve"> Госсоветом б</w:t>
            </w:r>
            <w:r w:rsidR="00770825" w:rsidRPr="006D6D0E">
              <w:rPr>
                <w:rFonts w:ascii="Times New Roman" w:eastAsia="宋体" w:hAnsi="Times New Roman" w:cs="Times New Roman"/>
                <w:szCs w:val="21"/>
                <w:lang w:val="ru-RU"/>
              </w:rPr>
              <w:t>ыл</w:t>
            </w:r>
            <w:r w:rsidR="009569A1" w:rsidRPr="006D6D0E">
              <w:rPr>
                <w:rFonts w:ascii="Times New Roman" w:eastAsia="宋体" w:hAnsi="Times New Roman" w:cs="Times New Roman"/>
                <w:szCs w:val="21"/>
                <w:lang w:val="ru-RU"/>
              </w:rPr>
              <w:t>и</w:t>
            </w:r>
            <w:r w:rsidR="00770825" w:rsidRPr="006D6D0E">
              <w:rPr>
                <w:rFonts w:ascii="Times New Roman" w:eastAsia="宋体" w:hAnsi="Times New Roman" w:cs="Times New Roman"/>
                <w:szCs w:val="21"/>
                <w:lang w:val="ru-RU"/>
              </w:rPr>
              <w:t xml:space="preserve"> </w:t>
            </w:r>
            <w:r w:rsidR="009569A1" w:rsidRPr="006D6D0E">
              <w:rPr>
                <w:rFonts w:ascii="Times New Roman" w:eastAsia="宋体" w:hAnsi="Times New Roman" w:cs="Times New Roman"/>
                <w:szCs w:val="21"/>
                <w:lang w:val="ru-RU"/>
              </w:rPr>
              <w:t xml:space="preserve">изданы </w:t>
            </w:r>
            <w:r w:rsidRPr="006D6D0E">
              <w:rPr>
                <w:rFonts w:ascii="Times New Roman" w:eastAsia="宋体" w:hAnsi="Times New Roman" w:cs="Times New Roman"/>
                <w:szCs w:val="21"/>
                <w:lang w:val="ru-RU"/>
              </w:rPr>
              <w:t>«</w:t>
            </w:r>
            <w:r w:rsidR="00AB306C" w:rsidRPr="006D6D0E">
              <w:rPr>
                <w:rFonts w:ascii="Times New Roman" w:eastAsia="宋体" w:hAnsi="Times New Roman" w:cs="Times New Roman"/>
                <w:szCs w:val="21"/>
                <w:lang w:val="ru-RU"/>
              </w:rPr>
              <w:t>Указани</w:t>
            </w:r>
            <w:r w:rsidR="009569A1" w:rsidRPr="006D6D0E">
              <w:rPr>
                <w:rFonts w:ascii="Times New Roman" w:eastAsia="宋体" w:hAnsi="Times New Roman" w:cs="Times New Roman"/>
                <w:szCs w:val="21"/>
                <w:lang w:val="ru-RU"/>
              </w:rPr>
              <w:t>я</w:t>
            </w:r>
            <w:r w:rsidR="00AB306C"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по дальнейшему снижению затрат на логистику»,</w:t>
            </w:r>
            <w:r w:rsidR="00770825" w:rsidRPr="006D6D0E">
              <w:rPr>
                <w:rFonts w:ascii="Times New Roman" w:eastAsia="宋体" w:hAnsi="Times New Roman" w:cs="Times New Roman"/>
                <w:szCs w:val="21"/>
                <w:lang w:val="ru-RU"/>
              </w:rPr>
              <w:t xml:space="preserve"> </w:t>
            </w:r>
            <w:r w:rsidR="001C54A0" w:rsidRPr="006D6D0E">
              <w:rPr>
                <w:rFonts w:ascii="Times New Roman" w:eastAsia="宋体" w:hAnsi="Times New Roman" w:cs="Times New Roman"/>
                <w:szCs w:val="21"/>
                <w:lang w:val="ru-RU"/>
              </w:rPr>
              <w:t>разработанные</w:t>
            </w:r>
            <w:r w:rsidR="00770825" w:rsidRPr="006D6D0E">
              <w:rPr>
                <w:rFonts w:ascii="Times New Roman" w:eastAsia="宋体" w:hAnsi="Times New Roman" w:cs="Times New Roman"/>
                <w:szCs w:val="21"/>
                <w:lang w:val="ru-RU"/>
              </w:rPr>
              <w:t xml:space="preserve"> Государственн</w:t>
            </w:r>
            <w:r w:rsidR="001C54A0" w:rsidRPr="006D6D0E">
              <w:rPr>
                <w:rFonts w:ascii="Times New Roman" w:eastAsia="宋体" w:hAnsi="Times New Roman" w:cs="Times New Roman"/>
                <w:szCs w:val="21"/>
                <w:lang w:val="ru-RU"/>
              </w:rPr>
              <w:t>ым</w:t>
            </w:r>
            <w:r w:rsidR="00770825" w:rsidRPr="006D6D0E">
              <w:rPr>
                <w:rFonts w:ascii="Times New Roman" w:eastAsia="宋体" w:hAnsi="Times New Roman" w:cs="Times New Roman"/>
                <w:szCs w:val="21"/>
                <w:lang w:val="ru-RU"/>
              </w:rPr>
              <w:t xml:space="preserve"> Комитет</w:t>
            </w:r>
            <w:r w:rsidR="001C54A0" w:rsidRPr="006D6D0E">
              <w:rPr>
                <w:rFonts w:ascii="Times New Roman" w:eastAsia="宋体" w:hAnsi="Times New Roman" w:cs="Times New Roman"/>
                <w:szCs w:val="21"/>
                <w:lang w:val="ru-RU"/>
              </w:rPr>
              <w:t>ом</w:t>
            </w:r>
            <w:r w:rsidR="00AB306C" w:rsidRPr="006D6D0E">
              <w:rPr>
                <w:rFonts w:ascii="Times New Roman" w:eastAsia="宋体" w:hAnsi="Times New Roman" w:cs="Times New Roman"/>
                <w:szCs w:val="21"/>
                <w:lang w:val="ru-RU"/>
              </w:rPr>
              <w:t xml:space="preserve"> </w:t>
            </w:r>
            <w:r w:rsidR="00770825" w:rsidRPr="006D6D0E">
              <w:rPr>
                <w:rFonts w:ascii="Times New Roman" w:eastAsia="宋体" w:hAnsi="Times New Roman" w:cs="Times New Roman"/>
                <w:szCs w:val="21"/>
                <w:lang w:val="ru-RU"/>
              </w:rPr>
              <w:lastRenderedPageBreak/>
              <w:t>по реформам и развитию и Министерств</w:t>
            </w:r>
            <w:r w:rsidR="001C54A0" w:rsidRPr="006D6D0E">
              <w:rPr>
                <w:rFonts w:ascii="Times New Roman" w:eastAsia="宋体" w:hAnsi="Times New Roman" w:cs="Times New Roman"/>
                <w:szCs w:val="21"/>
                <w:lang w:val="ru-RU"/>
              </w:rPr>
              <w:t>ом</w:t>
            </w:r>
            <w:r w:rsidR="00770825" w:rsidRPr="006D6D0E">
              <w:rPr>
                <w:rFonts w:ascii="Times New Roman" w:eastAsia="宋体" w:hAnsi="Times New Roman" w:cs="Times New Roman"/>
                <w:szCs w:val="21"/>
                <w:lang w:val="ru-RU"/>
              </w:rPr>
              <w:t xml:space="preserve"> транспорта.</w:t>
            </w:r>
            <w:r w:rsidR="00C83C77">
              <w:rPr>
                <w:rFonts w:ascii="Times New Roman" w:eastAsia="宋体" w:hAnsi="Times New Roman" w:cs="Times New Roman" w:hint="eastAsia"/>
                <w:szCs w:val="21"/>
                <w:lang w:val="ru-RU"/>
              </w:rPr>
              <w:t xml:space="preserve"> </w:t>
            </w:r>
            <w:r w:rsidR="00770825" w:rsidRPr="006D6D0E">
              <w:rPr>
                <w:rFonts w:ascii="Times New Roman" w:eastAsia="宋体" w:hAnsi="Times New Roman" w:cs="Times New Roman"/>
                <w:szCs w:val="21"/>
                <w:lang w:val="ru-RU"/>
              </w:rPr>
              <w:t xml:space="preserve">В документе </w:t>
            </w:r>
            <w:r w:rsidRPr="006D6D0E">
              <w:rPr>
                <w:rFonts w:ascii="Times New Roman" w:eastAsia="宋体" w:hAnsi="Times New Roman" w:cs="Times New Roman"/>
                <w:szCs w:val="21"/>
                <w:lang w:val="ru-RU"/>
              </w:rPr>
              <w:t xml:space="preserve">были предусмотрены 24 политические меры по снижению институциональных транзакционных издержек, факторных затрат, налоговой нагрузки, информационных издержек, </w:t>
            </w:r>
            <w:bookmarkStart w:id="68" w:name="OLE_LINK46"/>
            <w:bookmarkStart w:id="69" w:name="OLE_LINK47"/>
            <w:r w:rsidRPr="006D6D0E">
              <w:rPr>
                <w:rFonts w:ascii="Times New Roman" w:eastAsia="宋体" w:hAnsi="Times New Roman" w:cs="Times New Roman"/>
                <w:szCs w:val="21"/>
                <w:lang w:val="ru-RU"/>
              </w:rPr>
              <w:t xml:space="preserve">затрат на </w:t>
            </w:r>
            <w:proofErr w:type="spellStart"/>
            <w:r w:rsidRPr="006D6D0E">
              <w:rPr>
                <w:rFonts w:ascii="Times New Roman" w:eastAsia="宋体" w:hAnsi="Times New Roman" w:cs="Times New Roman"/>
                <w:szCs w:val="21"/>
                <w:lang w:val="ru-RU"/>
              </w:rPr>
              <w:t>мультимодальные</w:t>
            </w:r>
            <w:proofErr w:type="spellEnd"/>
            <w:r w:rsidRPr="006D6D0E">
              <w:rPr>
                <w:rFonts w:ascii="Times New Roman" w:eastAsia="宋体" w:hAnsi="Times New Roman" w:cs="Times New Roman"/>
                <w:szCs w:val="21"/>
                <w:lang w:val="ru-RU"/>
              </w:rPr>
              <w:t xml:space="preserve"> перевозк</w:t>
            </w:r>
            <w:bookmarkEnd w:id="68"/>
            <w:bookmarkEnd w:id="69"/>
            <w:r w:rsidRPr="006D6D0E">
              <w:rPr>
                <w:rFonts w:ascii="Times New Roman" w:eastAsia="宋体" w:hAnsi="Times New Roman" w:cs="Times New Roman"/>
                <w:szCs w:val="21"/>
                <w:lang w:val="ru-RU"/>
              </w:rPr>
              <w:t xml:space="preserve">и и комплексной себестоимости. </w:t>
            </w:r>
            <w:proofErr w:type="gramStart"/>
            <w:r w:rsidRPr="006D6D0E">
              <w:rPr>
                <w:rFonts w:ascii="Times New Roman" w:eastAsia="宋体" w:hAnsi="Times New Roman" w:cs="Times New Roman"/>
                <w:szCs w:val="21"/>
                <w:lang w:val="ru-RU"/>
              </w:rPr>
              <w:t xml:space="preserve">Обнародованы и введены в действие «Указания по дальнейшему улучшению среды развития в целях содействия обращению скоропортящейся сельхозпродукции», в которых были разработаны 12 конкретных политических мер в 5 аспектах, касающихся операционных расходов предприятий, финансовой поддержки, предоставления земельных участков и помещений, делового климата, развития и укрепления предприятий, </w:t>
            </w:r>
            <w:r w:rsidR="00FC402B" w:rsidRPr="006D6D0E">
              <w:rPr>
                <w:rFonts w:ascii="Times New Roman" w:eastAsia="宋体" w:hAnsi="Times New Roman" w:cs="Times New Roman"/>
                <w:szCs w:val="21"/>
                <w:lang w:val="ru-RU"/>
              </w:rPr>
              <w:t>чтобы</w:t>
            </w:r>
            <w:r w:rsidRPr="006D6D0E">
              <w:rPr>
                <w:rFonts w:ascii="Times New Roman" w:eastAsia="宋体" w:hAnsi="Times New Roman" w:cs="Times New Roman"/>
                <w:szCs w:val="21"/>
                <w:lang w:val="ru-RU"/>
              </w:rPr>
              <w:t xml:space="preserve"> решить актуальные проблемы в сфере обращения скоропортящейся сельхозпродукции, сдерживающие развитие соответствующих предприятий, особенно негосударственных</w:t>
            </w:r>
            <w:proofErr w:type="gramEnd"/>
            <w:r w:rsidRPr="006D6D0E">
              <w:rPr>
                <w:rFonts w:ascii="Times New Roman" w:eastAsia="宋体" w:hAnsi="Times New Roman" w:cs="Times New Roman"/>
                <w:szCs w:val="21"/>
                <w:lang w:val="ru-RU"/>
              </w:rPr>
              <w:t xml:space="preserve"> предприятий. </w:t>
            </w:r>
          </w:p>
        </w:tc>
      </w:tr>
      <w:tr w:rsidR="00945B21" w:rsidRPr="00F70BE0" w:rsidTr="006D6D0E">
        <w:trPr>
          <w:trHeight w:val="976"/>
        </w:trPr>
        <w:tc>
          <w:tcPr>
            <w:tcW w:w="2127" w:type="dxa"/>
            <w:vAlign w:val="center"/>
          </w:tcPr>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lastRenderedPageBreak/>
              <w:t>Введение временных мер по снижению себестоимости</w:t>
            </w:r>
          </w:p>
        </w:tc>
        <w:tc>
          <w:tcPr>
            <w:tcW w:w="6662" w:type="dxa"/>
          </w:tcPr>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 xml:space="preserve">Затраты предприятий на электроэнергию: был разработан и введен в действие «Циркуляр о применении </w:t>
            </w:r>
            <w:proofErr w:type="spellStart"/>
            <w:r w:rsidRPr="006D6D0E">
              <w:rPr>
                <w:rFonts w:ascii="Times New Roman" w:eastAsia="宋体" w:hAnsi="Times New Roman" w:cs="Times New Roman"/>
                <w:szCs w:val="21"/>
                <w:lang w:val="ru-RU"/>
              </w:rPr>
              <w:t>двухставочного</w:t>
            </w:r>
            <w:proofErr w:type="spellEnd"/>
            <w:r w:rsidRPr="006D6D0E">
              <w:rPr>
                <w:rFonts w:ascii="Times New Roman" w:eastAsia="宋体" w:hAnsi="Times New Roman" w:cs="Times New Roman"/>
                <w:szCs w:val="21"/>
                <w:lang w:val="ru-RU"/>
              </w:rPr>
              <w:t xml:space="preserve"> тарифа на электроэнергию в период эпидемии в поддержку снижения соответствующих затрат предприятий» и «Циркуляр о снижении на определенный период затрат предприятий на электроэнергию для оказания им поддержки в возобновлении работы и производства». В них было четко предусмотрено применение </w:t>
            </w:r>
            <w:proofErr w:type="spellStart"/>
            <w:r w:rsidRPr="006D6D0E">
              <w:rPr>
                <w:rFonts w:ascii="Times New Roman" w:eastAsia="宋体" w:hAnsi="Times New Roman" w:cs="Times New Roman"/>
                <w:szCs w:val="21"/>
                <w:lang w:val="ru-RU"/>
              </w:rPr>
              <w:t>двухставочного</w:t>
            </w:r>
            <w:proofErr w:type="spellEnd"/>
            <w:r w:rsidRPr="006D6D0E">
              <w:rPr>
                <w:rFonts w:ascii="Times New Roman" w:eastAsia="宋体" w:hAnsi="Times New Roman" w:cs="Times New Roman"/>
                <w:szCs w:val="21"/>
                <w:lang w:val="ru-RU"/>
              </w:rPr>
              <w:t xml:space="preserve"> тарифа до 30 июня 2020 года. С 1 февраля по 30 июня </w:t>
            </w:r>
            <w:bookmarkStart w:id="70" w:name="OLE_LINK48"/>
            <w:bookmarkStart w:id="71" w:name="OLE_LINK49"/>
            <w:r w:rsidRPr="006D6D0E">
              <w:rPr>
                <w:rFonts w:ascii="Times New Roman" w:eastAsia="宋体" w:hAnsi="Times New Roman" w:cs="Times New Roman"/>
                <w:szCs w:val="21"/>
                <w:lang w:val="ru-RU"/>
              </w:rPr>
              <w:t>тарифы электроснабжения</w:t>
            </w:r>
            <w:bookmarkEnd w:id="70"/>
            <w:bookmarkEnd w:id="71"/>
            <w:r w:rsidRPr="006D6D0E">
              <w:rPr>
                <w:rFonts w:ascii="Times New Roman" w:eastAsia="宋体" w:hAnsi="Times New Roman" w:cs="Times New Roman"/>
                <w:szCs w:val="21"/>
                <w:lang w:val="ru-RU"/>
              </w:rPr>
              <w:t xml:space="preserve"> для промышленности и торговли, за исключением отраслей с высоким энергопотреблением, были снижены на 5%. Впоследствии данная политика была продлена до конца года. </w:t>
            </w:r>
          </w:p>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proofErr w:type="gramStart"/>
            <w:r w:rsidRPr="006D6D0E">
              <w:rPr>
                <w:rFonts w:ascii="Times New Roman" w:eastAsia="宋体" w:hAnsi="Times New Roman" w:cs="Times New Roman"/>
                <w:szCs w:val="21"/>
                <w:lang w:val="ru-RU"/>
              </w:rPr>
              <w:t xml:space="preserve">Затраты предприятий на природный газ: был опубликован и введен в действие «Циркуляр о снижении на определенный период затрат на </w:t>
            </w:r>
            <w:bookmarkStart w:id="72" w:name="OLE_LINK50"/>
            <w:bookmarkStart w:id="73" w:name="OLE_LINK51"/>
            <w:r w:rsidRPr="006D6D0E">
              <w:rPr>
                <w:rFonts w:ascii="Times New Roman" w:eastAsia="宋体" w:hAnsi="Times New Roman" w:cs="Times New Roman"/>
                <w:szCs w:val="21"/>
                <w:lang w:val="ru-RU"/>
              </w:rPr>
              <w:t xml:space="preserve">природный газ для </w:t>
            </w:r>
            <w:proofErr w:type="spellStart"/>
            <w:r w:rsidRPr="006D6D0E">
              <w:rPr>
                <w:rFonts w:ascii="Times New Roman" w:eastAsia="宋体" w:hAnsi="Times New Roman" w:cs="Times New Roman"/>
                <w:szCs w:val="21"/>
                <w:lang w:val="ru-RU"/>
              </w:rPr>
              <w:t>небытовых</w:t>
            </w:r>
            <w:proofErr w:type="spellEnd"/>
            <w:r w:rsidRPr="006D6D0E">
              <w:rPr>
                <w:rFonts w:ascii="Times New Roman" w:eastAsia="宋体" w:hAnsi="Times New Roman" w:cs="Times New Roman"/>
                <w:szCs w:val="21"/>
                <w:lang w:val="ru-RU"/>
              </w:rPr>
              <w:t xml:space="preserve"> нужд</w:t>
            </w:r>
            <w:bookmarkEnd w:id="72"/>
            <w:bookmarkEnd w:id="73"/>
            <w:r w:rsidRPr="006D6D0E">
              <w:rPr>
                <w:rFonts w:ascii="Times New Roman" w:eastAsia="宋体" w:hAnsi="Times New Roman" w:cs="Times New Roman"/>
                <w:szCs w:val="21"/>
                <w:lang w:val="ru-RU"/>
              </w:rPr>
              <w:t xml:space="preserve"> в поддержку возобновления предприятиями работы и производства», согласно которому с 22 февраля по 30 июня тариф на природный газ для </w:t>
            </w:r>
            <w:proofErr w:type="spellStart"/>
            <w:r w:rsidRPr="006D6D0E">
              <w:rPr>
                <w:rFonts w:ascii="Times New Roman" w:eastAsia="宋体" w:hAnsi="Times New Roman" w:cs="Times New Roman"/>
                <w:szCs w:val="21"/>
                <w:lang w:val="ru-RU"/>
              </w:rPr>
              <w:t>небытовых</w:t>
            </w:r>
            <w:proofErr w:type="spellEnd"/>
            <w:r w:rsidRPr="006D6D0E">
              <w:rPr>
                <w:rFonts w:ascii="Times New Roman" w:eastAsia="宋体" w:hAnsi="Times New Roman" w:cs="Times New Roman"/>
                <w:szCs w:val="21"/>
                <w:lang w:val="ru-RU"/>
              </w:rPr>
              <w:t xml:space="preserve"> нужд, установленный в соответствии с рекомендациями правительства, был в разумной степени снижен предприятиями-поставщиками на основе</w:t>
            </w:r>
            <w:proofErr w:type="gramEnd"/>
            <w:r w:rsidRPr="006D6D0E">
              <w:rPr>
                <w:rFonts w:ascii="Times New Roman" w:eastAsia="宋体" w:hAnsi="Times New Roman" w:cs="Times New Roman"/>
                <w:szCs w:val="21"/>
                <w:lang w:val="ru-RU"/>
              </w:rPr>
              <w:t xml:space="preserve"> базисной ц</w:t>
            </w:r>
            <w:bookmarkStart w:id="74" w:name="OLE_LINK52"/>
            <w:bookmarkStart w:id="75" w:name="OLE_LINK53"/>
            <w:r w:rsidRPr="006D6D0E">
              <w:rPr>
                <w:rFonts w:ascii="Times New Roman" w:eastAsia="宋体" w:hAnsi="Times New Roman" w:cs="Times New Roman"/>
                <w:szCs w:val="21"/>
                <w:lang w:val="ru-RU"/>
              </w:rPr>
              <w:t xml:space="preserve">ены на природный газ на газораспределительных станциях. </w:t>
            </w:r>
            <w:bookmarkEnd w:id="74"/>
            <w:bookmarkEnd w:id="75"/>
            <w:r w:rsidRPr="006D6D0E">
              <w:rPr>
                <w:rFonts w:ascii="Times New Roman" w:eastAsia="宋体" w:hAnsi="Times New Roman" w:cs="Times New Roman"/>
                <w:szCs w:val="21"/>
                <w:lang w:val="ru-RU"/>
              </w:rPr>
              <w:t>Был применен еще более льготный тариф на природный газ для отраслей, связанных с сельским хозяйством и сильно пострадавших от эпидемии, таких как производство химических удобрений. Относительно цены на природный газ</w:t>
            </w:r>
            <w:r w:rsidR="00491B07" w:rsidRPr="006D6D0E">
              <w:rPr>
                <w:rFonts w:ascii="Times New Roman" w:eastAsia="宋体" w:hAnsi="Times New Roman" w:cs="Times New Roman"/>
                <w:szCs w:val="21"/>
                <w:lang w:val="ru-RU"/>
              </w:rPr>
              <w:t xml:space="preserve"> для </w:t>
            </w:r>
            <w:proofErr w:type="spellStart"/>
            <w:r w:rsidR="00491B07" w:rsidRPr="006D6D0E">
              <w:rPr>
                <w:rFonts w:ascii="Times New Roman" w:eastAsia="宋体" w:hAnsi="Times New Roman" w:cs="Times New Roman"/>
                <w:szCs w:val="21"/>
                <w:lang w:val="ru-RU"/>
              </w:rPr>
              <w:t>небытовых</w:t>
            </w:r>
            <w:proofErr w:type="spellEnd"/>
            <w:r w:rsidR="00491B07" w:rsidRPr="006D6D0E">
              <w:rPr>
                <w:rFonts w:ascii="Times New Roman" w:eastAsia="宋体" w:hAnsi="Times New Roman" w:cs="Times New Roman"/>
                <w:szCs w:val="21"/>
                <w:lang w:val="ru-RU"/>
              </w:rPr>
              <w:t xml:space="preserve"> нужд</w:t>
            </w:r>
            <w:r w:rsidRPr="006D6D0E">
              <w:rPr>
                <w:rFonts w:ascii="Times New Roman" w:eastAsia="宋体" w:hAnsi="Times New Roman" w:cs="Times New Roman"/>
                <w:szCs w:val="21"/>
                <w:lang w:val="ru-RU"/>
              </w:rPr>
              <w:t>, котор</w:t>
            </w:r>
            <w:r w:rsidR="0023754C" w:rsidRPr="006D6D0E">
              <w:rPr>
                <w:rFonts w:ascii="Times New Roman" w:eastAsia="宋体" w:hAnsi="Times New Roman" w:cs="Times New Roman"/>
                <w:szCs w:val="21"/>
                <w:lang w:val="ru-RU"/>
              </w:rPr>
              <w:t>ая</w:t>
            </w:r>
            <w:r w:rsidR="00491B07"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формируется на рыночной основе, были предприняты меры</w:t>
            </w:r>
            <w:r w:rsidR="00DC2520" w:rsidRPr="006D6D0E">
              <w:rPr>
                <w:rFonts w:ascii="Times New Roman" w:eastAsia="宋体" w:hAnsi="Times New Roman" w:cs="Times New Roman"/>
                <w:szCs w:val="21"/>
                <w:lang w:val="ru-RU"/>
              </w:rPr>
              <w:t>,</w:t>
            </w:r>
            <w:r w:rsidRPr="006D6D0E">
              <w:rPr>
                <w:rFonts w:ascii="Times New Roman" w:eastAsia="宋体" w:hAnsi="Times New Roman" w:cs="Times New Roman"/>
                <w:szCs w:val="21"/>
                <w:lang w:val="ru-RU"/>
              </w:rPr>
              <w:t xml:space="preserve"> содействующие тому, чтобы предприятия-поставщики газа согласовали</w:t>
            </w:r>
            <w:r w:rsidR="0023754C" w:rsidRPr="006D6D0E">
              <w:rPr>
                <w:rFonts w:ascii="Times New Roman" w:eastAsia="宋体" w:hAnsi="Times New Roman" w:cs="Times New Roman"/>
                <w:szCs w:val="21"/>
                <w:lang w:val="ru-RU"/>
              </w:rPr>
              <w:t xml:space="preserve"> вопрос снижения тарифа на газ </w:t>
            </w:r>
            <w:r w:rsidR="00491B07" w:rsidRPr="006D6D0E">
              <w:rPr>
                <w:rFonts w:ascii="Times New Roman" w:eastAsia="宋体" w:hAnsi="Times New Roman" w:cs="Times New Roman"/>
                <w:szCs w:val="21"/>
                <w:lang w:val="ru-RU"/>
              </w:rPr>
              <w:t>с предприятиями-</w:t>
            </w:r>
            <w:proofErr w:type="spellStart"/>
            <w:r w:rsidR="00491B07" w:rsidRPr="006D6D0E">
              <w:rPr>
                <w:rFonts w:ascii="Times New Roman" w:eastAsia="宋体" w:hAnsi="Times New Roman" w:cs="Times New Roman"/>
                <w:szCs w:val="21"/>
                <w:lang w:val="ru-RU"/>
              </w:rPr>
              <w:t>газопользователями</w:t>
            </w:r>
            <w:proofErr w:type="spellEnd"/>
            <w:r w:rsidRPr="006D6D0E">
              <w:rPr>
                <w:rFonts w:ascii="Times New Roman" w:eastAsia="宋体" w:hAnsi="Times New Roman" w:cs="Times New Roman"/>
                <w:szCs w:val="21"/>
                <w:lang w:val="ru-RU"/>
              </w:rPr>
              <w:t xml:space="preserve">. Благодаря вышеперечисленным мерам затраты предприятий на природный </w:t>
            </w:r>
            <w:r w:rsidRPr="006D6D0E">
              <w:rPr>
                <w:rFonts w:ascii="Times New Roman" w:eastAsia="宋体" w:hAnsi="Times New Roman" w:cs="Times New Roman"/>
                <w:szCs w:val="21"/>
                <w:lang w:val="ru-RU"/>
              </w:rPr>
              <w:lastRenderedPageBreak/>
              <w:t xml:space="preserve">газ были </w:t>
            </w:r>
            <w:bookmarkStart w:id="76" w:name="OLE_LINK54"/>
            <w:bookmarkStart w:id="77" w:name="OLE_LINK55"/>
            <w:r w:rsidRPr="006D6D0E">
              <w:rPr>
                <w:rFonts w:ascii="Times New Roman" w:eastAsia="宋体" w:hAnsi="Times New Roman" w:cs="Times New Roman"/>
                <w:szCs w:val="21"/>
                <w:lang w:val="ru-RU"/>
              </w:rPr>
              <w:t xml:space="preserve">снижены более чем на </w:t>
            </w:r>
            <w:bookmarkEnd w:id="76"/>
            <w:bookmarkEnd w:id="77"/>
            <w:r w:rsidRPr="006D6D0E">
              <w:rPr>
                <w:rFonts w:ascii="Times New Roman" w:eastAsia="宋体" w:hAnsi="Times New Roman" w:cs="Times New Roman"/>
                <w:szCs w:val="21"/>
                <w:lang w:val="ru-RU"/>
              </w:rPr>
              <w:t xml:space="preserve">8 </w:t>
            </w:r>
            <w:proofErr w:type="gramStart"/>
            <w:r w:rsidRPr="006D6D0E">
              <w:rPr>
                <w:rFonts w:ascii="Times New Roman" w:eastAsia="宋体" w:hAnsi="Times New Roman" w:cs="Times New Roman"/>
                <w:szCs w:val="21"/>
                <w:lang w:val="ru-RU"/>
              </w:rPr>
              <w:t>млрд</w:t>
            </w:r>
            <w:proofErr w:type="gramEnd"/>
            <w:r w:rsidRPr="006D6D0E">
              <w:rPr>
                <w:rFonts w:ascii="Times New Roman" w:eastAsia="宋体" w:hAnsi="Times New Roman" w:cs="Times New Roman"/>
                <w:szCs w:val="21"/>
                <w:lang w:val="ru-RU"/>
              </w:rPr>
              <w:t xml:space="preserve"> юаней. </w:t>
            </w:r>
          </w:p>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Транспортные затраты: были разработаны меры по снижению аэропортовых и аэронавигационных сборов во время эпидемии; временно отменены взносы, перечисляемые авиакомпаниями в фонд развития гражданской авиации; временно снижена либо отменена оплата проезд</w:t>
            </w:r>
            <w:r w:rsidR="002657D9" w:rsidRPr="006D6D0E">
              <w:rPr>
                <w:rFonts w:ascii="Times New Roman" w:eastAsia="宋体" w:hAnsi="Times New Roman" w:cs="Times New Roman"/>
                <w:szCs w:val="21"/>
                <w:lang w:val="ru-RU"/>
              </w:rPr>
              <w:t>а</w:t>
            </w:r>
            <w:r w:rsidRPr="006D6D0E">
              <w:rPr>
                <w:rFonts w:ascii="Times New Roman" w:eastAsia="宋体" w:hAnsi="Times New Roman" w:cs="Times New Roman"/>
                <w:szCs w:val="21"/>
                <w:lang w:val="ru-RU"/>
              </w:rPr>
              <w:t xml:space="preserve"> по платным автотрассам; снижены либо отменены сборы в портах и отчисления в портовые фонды; наполовину снижены плата за оформление страхования грузов с объявленной стоимостью при железнодорожных перевозках, плата за демередж контейнера и за сверхнормативный простой вагонов.</w:t>
            </w:r>
          </w:p>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r w:rsidRPr="006D6D0E">
              <w:rPr>
                <w:rFonts w:ascii="Times New Roman" w:eastAsia="宋体" w:hAnsi="Times New Roman" w:cs="Times New Roman"/>
                <w:szCs w:val="21"/>
                <w:lang w:val="ru-RU"/>
              </w:rPr>
              <w:t>Сборы за услуги по проверке кредитной истории: был опубликован и введен в действие «Циркуляр об уменьшении либо отмене на определенный период части сборов за услуги по проверке кредитной истории» и «Циркуляр о продолжении мер по уменьшению либо отмене части сборов за услуги по проверке кредитной истории». В них было четко предусмотрено, что с 1 марта до конца года часть сборов, взимаемая с предприятий, будет уменьшена либо отменена.</w:t>
            </w:r>
          </w:p>
        </w:tc>
      </w:tr>
      <w:tr w:rsidR="00945B21" w:rsidRPr="00F70BE0" w:rsidTr="006D6D0E">
        <w:trPr>
          <w:trHeight w:val="690"/>
        </w:trPr>
        <w:tc>
          <w:tcPr>
            <w:tcW w:w="2127" w:type="dxa"/>
            <w:vAlign w:val="center"/>
          </w:tcPr>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p>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r w:rsidRPr="006D6D0E">
              <w:rPr>
                <w:rFonts w:ascii="Times New Roman" w:eastAsia="宋体" w:hAnsi="Times New Roman" w:cs="Times New Roman"/>
                <w:b/>
                <w:szCs w:val="21"/>
                <w:lang w:val="ru-RU"/>
              </w:rPr>
              <w:t xml:space="preserve">Введение мер по уменьшению или отмене страховых взносов, отсрочке </w:t>
            </w:r>
            <w:r w:rsidR="005B5765" w:rsidRPr="006D6D0E">
              <w:rPr>
                <w:rFonts w:ascii="Times New Roman" w:eastAsia="宋体" w:hAnsi="Times New Roman" w:cs="Times New Roman"/>
                <w:b/>
                <w:szCs w:val="21"/>
                <w:lang w:val="ru-RU"/>
              </w:rPr>
              <w:t xml:space="preserve">уплаты </w:t>
            </w:r>
            <w:r w:rsidRPr="006D6D0E">
              <w:rPr>
                <w:rFonts w:ascii="Times New Roman" w:eastAsia="宋体" w:hAnsi="Times New Roman" w:cs="Times New Roman"/>
                <w:b/>
                <w:szCs w:val="21"/>
                <w:lang w:val="ru-RU"/>
              </w:rPr>
              <w:t>и снижению ставок на них</w:t>
            </w:r>
          </w:p>
          <w:p w:rsidR="00F9498E" w:rsidRPr="006D6D0E" w:rsidRDefault="00F9498E" w:rsidP="006D6D0E">
            <w:pPr>
              <w:adjustRightInd w:val="0"/>
              <w:snapToGrid w:val="0"/>
              <w:spacing w:line="300" w:lineRule="auto"/>
              <w:jc w:val="left"/>
              <w:rPr>
                <w:rFonts w:ascii="Times New Roman" w:eastAsia="宋体" w:hAnsi="Times New Roman" w:cs="Times New Roman"/>
                <w:b/>
                <w:szCs w:val="21"/>
                <w:lang w:val="ru-RU"/>
              </w:rPr>
            </w:pPr>
          </w:p>
        </w:tc>
        <w:tc>
          <w:tcPr>
            <w:tcW w:w="6662" w:type="dxa"/>
          </w:tcPr>
          <w:p w:rsidR="00F9498E" w:rsidRPr="006D6D0E" w:rsidRDefault="00F9498E" w:rsidP="006D6D0E">
            <w:pPr>
              <w:numPr>
                <w:ilvl w:val="0"/>
                <w:numId w:val="1"/>
              </w:numPr>
              <w:adjustRightInd w:val="0"/>
              <w:snapToGrid w:val="0"/>
              <w:spacing w:line="300" w:lineRule="auto"/>
              <w:rPr>
                <w:rFonts w:ascii="Times New Roman" w:eastAsia="宋体" w:hAnsi="Times New Roman" w:cs="Times New Roman"/>
                <w:szCs w:val="21"/>
                <w:lang w:val="ru-RU"/>
              </w:rPr>
            </w:pPr>
            <w:proofErr w:type="gramStart"/>
            <w:r w:rsidRPr="006D6D0E">
              <w:rPr>
                <w:rFonts w:ascii="Times New Roman" w:eastAsia="宋体" w:hAnsi="Times New Roman" w:cs="Times New Roman"/>
                <w:szCs w:val="21"/>
                <w:lang w:val="ru-RU"/>
              </w:rPr>
              <w:t xml:space="preserve">Были последовательно опубликованы такие документы, как «Циркуляр об уменьшении либо отмене для предприятий социальных страховых взносов на определенный период», «Руководящие указания по </w:t>
            </w:r>
            <w:r w:rsidR="005B5765" w:rsidRPr="006D6D0E">
              <w:rPr>
                <w:rFonts w:ascii="Times New Roman" w:eastAsia="宋体" w:hAnsi="Times New Roman" w:cs="Times New Roman"/>
                <w:szCs w:val="21"/>
                <w:lang w:val="ru-RU"/>
              </w:rPr>
              <w:t xml:space="preserve">временному </w:t>
            </w:r>
            <w:r w:rsidRPr="006D6D0E">
              <w:rPr>
                <w:rFonts w:ascii="Times New Roman" w:eastAsia="宋体" w:hAnsi="Times New Roman" w:cs="Times New Roman"/>
                <w:szCs w:val="21"/>
                <w:lang w:val="ru-RU"/>
              </w:rPr>
              <w:t xml:space="preserve">снижению </w:t>
            </w:r>
            <w:bookmarkStart w:id="78" w:name="OLE_LINK58"/>
            <w:bookmarkStart w:id="79" w:name="OLE_LINK59"/>
            <w:r w:rsidRPr="006D6D0E">
              <w:rPr>
                <w:rFonts w:ascii="Times New Roman" w:eastAsia="宋体" w:hAnsi="Times New Roman" w:cs="Times New Roman"/>
                <w:szCs w:val="21"/>
                <w:lang w:val="ru-RU"/>
              </w:rPr>
              <w:t>взносов в фонд базового медицинского страхования для рабочих и служащих</w:t>
            </w:r>
            <w:bookmarkEnd w:id="78"/>
            <w:bookmarkEnd w:id="79"/>
            <w:r w:rsidRPr="006D6D0E">
              <w:rPr>
                <w:rFonts w:ascii="Times New Roman" w:eastAsia="宋体" w:hAnsi="Times New Roman" w:cs="Times New Roman"/>
                <w:szCs w:val="21"/>
                <w:lang w:val="ru-RU"/>
              </w:rPr>
              <w:t>» и «Циркуляр о продлении временных мер по уменьшению либо отмене для предприятий социальных страховых взносов и других вопросов».</w:t>
            </w:r>
            <w:proofErr w:type="gramEnd"/>
            <w:r w:rsidRPr="006D6D0E">
              <w:rPr>
                <w:rFonts w:ascii="Times New Roman" w:eastAsia="宋体" w:hAnsi="Times New Roman" w:cs="Times New Roman"/>
                <w:szCs w:val="21"/>
                <w:lang w:val="ru-RU"/>
              </w:rPr>
              <w:t xml:space="preserve"> Благодаря </w:t>
            </w:r>
            <w:r w:rsidR="005B5765" w:rsidRPr="006D6D0E">
              <w:rPr>
                <w:rFonts w:ascii="Times New Roman" w:eastAsia="宋体" w:hAnsi="Times New Roman" w:cs="Times New Roman"/>
                <w:szCs w:val="21"/>
                <w:lang w:val="ru-RU"/>
              </w:rPr>
              <w:t xml:space="preserve">этим </w:t>
            </w:r>
            <w:r w:rsidRPr="006D6D0E">
              <w:rPr>
                <w:rFonts w:ascii="Times New Roman" w:eastAsia="宋体" w:hAnsi="Times New Roman" w:cs="Times New Roman"/>
                <w:szCs w:val="21"/>
                <w:lang w:val="ru-RU"/>
              </w:rPr>
              <w:t>мерам</w:t>
            </w:r>
            <w:r w:rsidR="005B5765" w:rsidRPr="006D6D0E">
              <w:rPr>
                <w:rFonts w:ascii="Times New Roman" w:eastAsia="宋体" w:hAnsi="Times New Roman" w:cs="Times New Roman"/>
                <w:szCs w:val="21"/>
                <w:lang w:val="ru-RU"/>
              </w:rPr>
              <w:t xml:space="preserve"> </w:t>
            </w:r>
            <w:r w:rsidRPr="006D6D0E">
              <w:rPr>
                <w:rFonts w:ascii="Times New Roman" w:eastAsia="宋体" w:hAnsi="Times New Roman" w:cs="Times New Roman"/>
                <w:szCs w:val="21"/>
                <w:lang w:val="ru-RU"/>
              </w:rPr>
              <w:t>взносы предприятий в фонды пенсионного страхования, страхования на случай безработицы и производственного травматизма за весь год были снижены в общей сложности на 1,</w:t>
            </w:r>
            <w:r w:rsidR="00531E8E" w:rsidRPr="006D6D0E">
              <w:rPr>
                <w:rFonts w:ascii="Times New Roman" w:eastAsia="宋体" w:hAnsi="Times New Roman" w:cs="Times New Roman"/>
                <w:szCs w:val="21"/>
                <w:lang w:val="ru-RU"/>
              </w:rPr>
              <w:t>7</w:t>
            </w:r>
            <w:r w:rsidRPr="006D6D0E">
              <w:rPr>
                <w:rFonts w:ascii="Times New Roman" w:eastAsia="宋体" w:hAnsi="Times New Roman" w:cs="Times New Roman"/>
                <w:szCs w:val="21"/>
                <w:lang w:val="ru-RU"/>
              </w:rPr>
              <w:t xml:space="preserve"> </w:t>
            </w:r>
            <w:proofErr w:type="gramStart"/>
            <w:r w:rsidRPr="006D6D0E">
              <w:rPr>
                <w:rFonts w:ascii="Times New Roman" w:eastAsia="宋体" w:hAnsi="Times New Roman" w:cs="Times New Roman"/>
                <w:szCs w:val="21"/>
                <w:lang w:val="ru-RU"/>
              </w:rPr>
              <w:t>трлн</w:t>
            </w:r>
            <w:proofErr w:type="gramEnd"/>
            <w:r w:rsidRPr="006D6D0E">
              <w:rPr>
                <w:rFonts w:ascii="Times New Roman" w:eastAsia="宋体" w:hAnsi="Times New Roman" w:cs="Times New Roman"/>
                <w:szCs w:val="21"/>
                <w:lang w:val="ru-RU"/>
              </w:rPr>
              <w:t xml:space="preserve"> юаней.</w:t>
            </w:r>
          </w:p>
        </w:tc>
      </w:tr>
    </w:tbl>
    <w:p w:rsidR="00F9498E" w:rsidRPr="006D6D0E" w:rsidRDefault="00F9498E" w:rsidP="006D6D0E">
      <w:pPr>
        <w:adjustRightInd w:val="0"/>
        <w:snapToGrid w:val="0"/>
        <w:spacing w:line="300" w:lineRule="auto"/>
        <w:rPr>
          <w:rFonts w:ascii="Times New Roman" w:hAnsi="Times New Roman" w:cs="Times New Roman"/>
          <w:sz w:val="24"/>
          <w:szCs w:val="24"/>
          <w:lang w:val="ru-RU"/>
        </w:rPr>
      </w:pP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В-третьих, ожидания рыночных субъектов показывали тенденцию к стабилизации и улучшению. </w:t>
      </w:r>
      <w:r w:rsidRPr="006D6D0E">
        <w:rPr>
          <w:rFonts w:ascii="Times New Roman" w:hAnsi="Times New Roman" w:cs="Times New Roman"/>
          <w:sz w:val="24"/>
          <w:szCs w:val="24"/>
          <w:lang w:val="ru-RU"/>
        </w:rPr>
        <w:t xml:space="preserve">Незамедлительно был создан и непрерывно улучшался механизм публикации информации об эпидемии по всей стране, </w:t>
      </w:r>
      <w:r w:rsidR="008C0A36" w:rsidRPr="006D6D0E">
        <w:rPr>
          <w:rFonts w:ascii="Times New Roman" w:hAnsi="Times New Roman" w:cs="Times New Roman"/>
          <w:sz w:val="24"/>
          <w:szCs w:val="24"/>
          <w:lang w:val="ru-RU"/>
        </w:rPr>
        <w:t xml:space="preserve">способствующий доведению до всеобщего сведения </w:t>
      </w:r>
      <w:r w:rsidRPr="006D6D0E">
        <w:rPr>
          <w:rFonts w:ascii="Times New Roman" w:hAnsi="Times New Roman" w:cs="Times New Roman"/>
          <w:sz w:val="24"/>
          <w:szCs w:val="24"/>
          <w:lang w:val="ru-RU"/>
        </w:rPr>
        <w:t>соответствующ</w:t>
      </w:r>
      <w:r w:rsidR="008C0A36" w:rsidRPr="006D6D0E">
        <w:rPr>
          <w:rFonts w:ascii="Times New Roman" w:hAnsi="Times New Roman" w:cs="Times New Roman"/>
          <w:sz w:val="24"/>
          <w:szCs w:val="24"/>
          <w:lang w:val="ru-RU"/>
        </w:rPr>
        <w:t>ей</w:t>
      </w:r>
      <w:r w:rsidRPr="006D6D0E">
        <w:rPr>
          <w:rFonts w:ascii="Times New Roman" w:hAnsi="Times New Roman" w:cs="Times New Roman"/>
          <w:sz w:val="24"/>
          <w:szCs w:val="24"/>
          <w:lang w:val="ru-RU"/>
        </w:rPr>
        <w:t xml:space="preserve"> </w:t>
      </w:r>
      <w:r w:rsidR="008C0A36" w:rsidRPr="006D6D0E">
        <w:rPr>
          <w:rFonts w:ascii="Times New Roman" w:hAnsi="Times New Roman" w:cs="Times New Roman"/>
          <w:sz w:val="24"/>
          <w:szCs w:val="24"/>
          <w:lang w:val="ru-RU"/>
        </w:rPr>
        <w:t xml:space="preserve">авторитетной информации </w:t>
      </w:r>
      <w:r w:rsidRPr="006D6D0E">
        <w:rPr>
          <w:rFonts w:ascii="Times New Roman" w:hAnsi="Times New Roman" w:cs="Times New Roman"/>
          <w:sz w:val="24"/>
          <w:szCs w:val="24"/>
          <w:lang w:val="ru-RU"/>
        </w:rPr>
        <w:t xml:space="preserve">согласно принципам реальности, открытости и прозрачности, что помогло эффективно обеспечить </w:t>
      </w:r>
      <w:r w:rsidR="00FB5C35" w:rsidRPr="006D6D0E">
        <w:rPr>
          <w:rFonts w:ascii="Times New Roman" w:hAnsi="Times New Roman" w:cs="Times New Roman"/>
          <w:sz w:val="24"/>
          <w:szCs w:val="24"/>
          <w:lang w:val="ru-RU"/>
        </w:rPr>
        <w:t xml:space="preserve">нормальное функционирование </w:t>
      </w:r>
      <w:r w:rsidRPr="006D6D0E">
        <w:rPr>
          <w:rFonts w:ascii="Times New Roman" w:hAnsi="Times New Roman" w:cs="Times New Roman"/>
          <w:sz w:val="24"/>
          <w:szCs w:val="24"/>
          <w:lang w:val="ru-RU"/>
        </w:rPr>
        <w:t xml:space="preserve">предприятий и нормальную жизнь населения. В полной мере было задействовано применение механизма координации макроэкономических политических установок, механизма согласования вопросов ведущих провинций и городов по проведению «работы по стабилизации шести сфер» и реализации «мер обеспечения по шести направлениям». В результате непрерывно активизировалось </w:t>
      </w:r>
      <w:proofErr w:type="gramStart"/>
      <w:r w:rsidRPr="006D6D0E">
        <w:rPr>
          <w:rFonts w:ascii="Times New Roman" w:hAnsi="Times New Roman" w:cs="Times New Roman"/>
          <w:sz w:val="24"/>
          <w:szCs w:val="24"/>
          <w:lang w:val="ru-RU"/>
        </w:rPr>
        <w:t>взаимодействие</w:t>
      </w:r>
      <w:proofErr w:type="gramEnd"/>
      <w:r w:rsidRPr="006D6D0E">
        <w:rPr>
          <w:rFonts w:ascii="Times New Roman" w:hAnsi="Times New Roman" w:cs="Times New Roman"/>
          <w:sz w:val="24"/>
          <w:szCs w:val="24"/>
          <w:lang w:val="ru-RU"/>
        </w:rPr>
        <w:t xml:space="preserve"> и укреплялась согласованность политических установок между Центром и местами, между различными ведомствами, система макроэкономического управления стала более совершенной, значительно повысились устойчивость, прогнозируемость и </w:t>
      </w:r>
      <w:r w:rsidRPr="006D6D0E">
        <w:rPr>
          <w:rFonts w:ascii="Times New Roman" w:hAnsi="Times New Roman" w:cs="Times New Roman"/>
          <w:sz w:val="24"/>
          <w:szCs w:val="24"/>
          <w:lang w:val="ru-RU"/>
        </w:rPr>
        <w:lastRenderedPageBreak/>
        <w:t>прозрачность политических установок. Благодаря своевременной работе по ознакомлению общественности с ситуацией и политическими мерами, мы смогли активнее отвечать на озабоченности общества, действенно укрепить уверенность субъектов рынка в перспективах развития.</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3. </w:t>
      </w:r>
      <w:r w:rsidR="00BE5044" w:rsidRPr="006D6D0E">
        <w:rPr>
          <w:rFonts w:ascii="Times New Roman" w:hAnsi="Times New Roman" w:cs="Times New Roman"/>
          <w:b/>
          <w:sz w:val="24"/>
          <w:szCs w:val="24"/>
          <w:lang w:val="ru-RU"/>
        </w:rPr>
        <w:t xml:space="preserve">Решительно продвигалась работа по выполнению </w:t>
      </w:r>
      <w:r w:rsidRPr="006D6D0E">
        <w:rPr>
          <w:rFonts w:ascii="Times New Roman" w:hAnsi="Times New Roman" w:cs="Times New Roman"/>
          <w:b/>
          <w:sz w:val="24"/>
          <w:szCs w:val="24"/>
          <w:lang w:val="ru-RU"/>
        </w:rPr>
        <w:t>«трех сложнейших задач»</w:t>
      </w:r>
      <w:r w:rsidR="00B42468" w:rsidRPr="006D6D0E">
        <w:rPr>
          <w:rFonts w:ascii="Times New Roman" w:hAnsi="Times New Roman" w:cs="Times New Roman"/>
          <w:b/>
          <w:sz w:val="24"/>
          <w:szCs w:val="24"/>
          <w:lang w:val="ru-RU"/>
        </w:rPr>
        <w:t xml:space="preserve">, </w:t>
      </w:r>
      <w:r w:rsidR="004D129C" w:rsidRPr="006D6D0E">
        <w:rPr>
          <w:rFonts w:ascii="Times New Roman" w:hAnsi="Times New Roman" w:cs="Times New Roman"/>
          <w:b/>
          <w:sz w:val="24"/>
          <w:szCs w:val="24"/>
          <w:lang w:val="ru-RU"/>
        </w:rPr>
        <w:t xml:space="preserve">основные целевые показатели </w:t>
      </w:r>
      <w:r w:rsidR="00B42468" w:rsidRPr="006D6D0E">
        <w:rPr>
          <w:rFonts w:ascii="Times New Roman" w:hAnsi="Times New Roman" w:cs="Times New Roman"/>
          <w:b/>
          <w:sz w:val="24"/>
          <w:szCs w:val="24"/>
          <w:lang w:val="ru-RU"/>
        </w:rPr>
        <w:t>были</w:t>
      </w:r>
      <w:r w:rsidR="004D129C" w:rsidRPr="006D6D0E">
        <w:rPr>
          <w:rFonts w:ascii="Times New Roman" w:hAnsi="Times New Roman" w:cs="Times New Roman"/>
          <w:b/>
          <w:sz w:val="24"/>
          <w:szCs w:val="24"/>
          <w:lang w:val="ru-RU"/>
        </w:rPr>
        <w:t xml:space="preserve"> выполнены </w:t>
      </w:r>
      <w:r w:rsidR="00B42468" w:rsidRPr="006D6D0E">
        <w:rPr>
          <w:rFonts w:ascii="Times New Roman" w:hAnsi="Times New Roman" w:cs="Times New Roman"/>
          <w:b/>
          <w:sz w:val="24"/>
          <w:szCs w:val="24"/>
          <w:lang w:val="ru-RU"/>
        </w:rPr>
        <w:t>в срок</w:t>
      </w:r>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Акцентируя внимание на острейших проблемах и слабых звеньях, мы прилагали особые усилия к реализации разработанных политических мер.</w:t>
      </w:r>
      <w:r w:rsidR="00C06476" w:rsidRPr="006D6D0E">
        <w:rPr>
          <w:rFonts w:ascii="Times New Roman" w:hAnsi="Times New Roman" w:cs="Times New Roman"/>
          <w:sz w:val="24"/>
          <w:szCs w:val="24"/>
          <w:lang w:val="ru-RU"/>
        </w:rPr>
        <w:t xml:space="preserve"> Интенсивная борьба с бедностью увенчалась полной победой</w:t>
      </w:r>
      <w:r w:rsidRPr="006D6D0E">
        <w:rPr>
          <w:rFonts w:ascii="Times New Roman" w:hAnsi="Times New Roman" w:cs="Times New Roman"/>
          <w:sz w:val="24"/>
          <w:szCs w:val="24"/>
          <w:lang w:val="ru-RU"/>
        </w:rPr>
        <w:t>, последовательно усиливались меры по предотвращению и устранению загрязнения, эффективно проводилась работа по предупреждению и контролю серьезных рисков.</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была одержана </w:t>
      </w:r>
      <w:r w:rsidR="00615C33" w:rsidRPr="006D6D0E">
        <w:rPr>
          <w:rFonts w:ascii="Times New Roman" w:hAnsi="Times New Roman" w:cs="Times New Roman"/>
          <w:b/>
          <w:sz w:val="24"/>
          <w:szCs w:val="24"/>
          <w:lang w:val="ru-RU"/>
        </w:rPr>
        <w:t xml:space="preserve">полная </w:t>
      </w:r>
      <w:r w:rsidRPr="006D6D0E">
        <w:rPr>
          <w:rFonts w:ascii="Times New Roman" w:hAnsi="Times New Roman" w:cs="Times New Roman"/>
          <w:b/>
          <w:sz w:val="24"/>
          <w:szCs w:val="24"/>
          <w:lang w:val="ru-RU"/>
        </w:rPr>
        <w:t xml:space="preserve">победа в интенсивной </w:t>
      </w:r>
      <w:r w:rsidR="00F37D33" w:rsidRPr="006D6D0E">
        <w:rPr>
          <w:rFonts w:ascii="Times New Roman" w:hAnsi="Times New Roman" w:cs="Times New Roman"/>
          <w:b/>
          <w:sz w:val="24"/>
          <w:szCs w:val="24"/>
          <w:lang w:val="ru-RU"/>
        </w:rPr>
        <w:t xml:space="preserve">борьбе с </w:t>
      </w:r>
      <w:r w:rsidRPr="006D6D0E">
        <w:rPr>
          <w:rFonts w:ascii="Times New Roman" w:hAnsi="Times New Roman" w:cs="Times New Roman"/>
          <w:b/>
          <w:sz w:val="24"/>
          <w:szCs w:val="24"/>
          <w:lang w:val="ru-RU"/>
        </w:rPr>
        <w:t>бедност</w:t>
      </w:r>
      <w:r w:rsidR="00F37D33" w:rsidRPr="006D6D0E">
        <w:rPr>
          <w:rFonts w:ascii="Times New Roman" w:hAnsi="Times New Roman" w:cs="Times New Roman"/>
          <w:b/>
          <w:sz w:val="24"/>
          <w:szCs w:val="24"/>
          <w:lang w:val="ru-RU"/>
        </w:rPr>
        <w:t>ью</w:t>
      </w:r>
      <w:r w:rsidRPr="006D6D0E">
        <w:rPr>
          <w:rFonts w:ascii="Times New Roman" w:hAnsi="Times New Roman" w:cs="Times New Roman"/>
          <w:b/>
          <w:sz w:val="24"/>
          <w:szCs w:val="24"/>
          <w:lang w:val="ru-RU"/>
        </w:rPr>
        <w:t>.</w:t>
      </w:r>
      <w:r w:rsidRPr="006D6D0E">
        <w:rPr>
          <w:rFonts w:ascii="Times New Roman" w:hAnsi="Times New Roman" w:cs="Times New Roman"/>
          <w:sz w:val="24"/>
          <w:szCs w:val="24"/>
          <w:lang w:val="ru-RU"/>
        </w:rPr>
        <w:t xml:space="preserve"> Над ходом работы по ликвидации бедности был осуществлен четкий контроль. Бюджетные средства на национальные проекты были в приоритетном порядке выделены «трем районам и трем округам», а также другим чрезвычайно бедным районам. Для того</w:t>
      </w:r>
      <w:proofErr w:type="gramStart"/>
      <w:r w:rsidRPr="006D6D0E">
        <w:rPr>
          <w:rFonts w:ascii="Times New Roman" w:hAnsi="Times New Roman" w:cs="Times New Roman"/>
          <w:sz w:val="24"/>
          <w:szCs w:val="24"/>
          <w:lang w:val="ru-RU"/>
        </w:rPr>
        <w:t>,</w:t>
      </w:r>
      <w:proofErr w:type="gramEnd"/>
      <w:r w:rsidRPr="006D6D0E">
        <w:rPr>
          <w:rFonts w:ascii="Times New Roman" w:hAnsi="Times New Roman" w:cs="Times New Roman"/>
          <w:sz w:val="24"/>
          <w:szCs w:val="24"/>
          <w:lang w:val="ru-RU"/>
        </w:rPr>
        <w:t xml:space="preserve"> чтобы минимизировать негативное влияние эпидемии и наводнений на интенсивную ликвидацию бедности, мы оказывали приоритетную поддержку малоимущему трудоспособному населению </w:t>
      </w:r>
      <w:bookmarkStart w:id="80" w:name="OLE_LINK64"/>
      <w:bookmarkStart w:id="81" w:name="OLE_LINK65"/>
      <w:r w:rsidRPr="006D6D0E">
        <w:rPr>
          <w:rFonts w:ascii="Times New Roman" w:hAnsi="Times New Roman" w:cs="Times New Roman"/>
          <w:sz w:val="24"/>
          <w:szCs w:val="24"/>
          <w:lang w:val="ru-RU"/>
        </w:rPr>
        <w:t xml:space="preserve">в поиске работы или </w:t>
      </w:r>
      <w:bookmarkEnd w:id="80"/>
      <w:bookmarkEnd w:id="81"/>
      <w:r w:rsidRPr="006D6D0E">
        <w:rPr>
          <w:rFonts w:ascii="Times New Roman" w:hAnsi="Times New Roman" w:cs="Times New Roman"/>
          <w:sz w:val="24"/>
          <w:szCs w:val="24"/>
          <w:lang w:val="ru-RU"/>
        </w:rPr>
        <w:t xml:space="preserve">заработков, разными способами расширяли масштабы предоставления оплачиваемой работы взамен выдачи пособий, наращивали динамику искоренения нищеты за счет развития производств и увеличения занятости, усиливали организацию стыковки производства и сбыта, а также научно-технологическую поддержку. В то же время были развернуты акции в поддержку малоимущих за счет потребления товаров и услуг, предоставляемых бедными районами, своевременно реализовались такие меры поддержки, как обеспечение минимальных социальных гарантий. Был разработан и принят ряд государственных мер по оказанию последующей помощи переселенцам из слаборазвитых районов </w:t>
      </w:r>
      <w:proofErr w:type="gramStart"/>
      <w:r w:rsidRPr="006D6D0E">
        <w:rPr>
          <w:rFonts w:ascii="Times New Roman" w:hAnsi="Times New Roman" w:cs="Times New Roman"/>
          <w:sz w:val="24"/>
          <w:szCs w:val="24"/>
          <w:lang w:val="ru-RU"/>
        </w:rPr>
        <w:t>в</w:t>
      </w:r>
      <w:proofErr w:type="gramEnd"/>
      <w:r w:rsidRPr="006D6D0E">
        <w:rPr>
          <w:rFonts w:ascii="Times New Roman" w:hAnsi="Times New Roman" w:cs="Times New Roman"/>
          <w:sz w:val="24"/>
          <w:szCs w:val="24"/>
          <w:lang w:val="ru-RU"/>
        </w:rPr>
        <w:t xml:space="preserve"> более благополучные. Полностью завершилась намеченная на 13-ю пятилетку задача по избавлению более чем 9,6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человек от нищеты путем их переселения из бедствующих в более обеспеченные районы. Особые усилия были приложены для закрепления достижений в сфере «трех гарантий» (т.е. гарантии для малоимущих категорий сельского населения обязательного образования, основных медицинских услуг и безопасного жилья – </w:t>
      </w:r>
      <w:r w:rsidRPr="006D6D0E">
        <w:rPr>
          <w:rFonts w:ascii="Times New Roman" w:hAnsi="Times New Roman" w:cs="Times New Roman"/>
          <w:i/>
          <w:sz w:val="24"/>
          <w:szCs w:val="24"/>
          <w:lang w:val="ru-RU"/>
        </w:rPr>
        <w:t xml:space="preserve">Прим. </w:t>
      </w:r>
      <w:proofErr w:type="gramStart"/>
      <w:r w:rsidRPr="006D6D0E">
        <w:rPr>
          <w:rFonts w:ascii="Times New Roman" w:hAnsi="Times New Roman" w:cs="Times New Roman"/>
          <w:i/>
          <w:sz w:val="24"/>
          <w:szCs w:val="24"/>
          <w:lang w:val="ru-RU"/>
        </w:rPr>
        <w:t>перев</w:t>
      </w:r>
      <w:proofErr w:type="gramEnd"/>
      <w:r w:rsidRPr="006D6D0E">
        <w:rPr>
          <w:rFonts w:ascii="Times New Roman" w:hAnsi="Times New Roman" w:cs="Times New Roman"/>
          <w:i/>
          <w:sz w:val="24"/>
          <w:szCs w:val="24"/>
          <w:lang w:val="ru-RU"/>
        </w:rPr>
        <w:t>.</w:t>
      </w:r>
      <w:r w:rsidRPr="006D6D0E">
        <w:rPr>
          <w:rFonts w:ascii="Times New Roman" w:hAnsi="Times New Roman" w:cs="Times New Roman"/>
          <w:sz w:val="24"/>
          <w:szCs w:val="24"/>
          <w:lang w:val="ru-RU"/>
        </w:rPr>
        <w:t xml:space="preserve">). Комплексное применение таких механизмов обеспечения, как базовое медицинское страхование, страхование на случай серьезных заболеваний, медицинская помощь и т.д., эффективно облегчило финансовую нагрузку для малоимущего населения, связанную с расходами на медицинские услуги. </w:t>
      </w:r>
      <w:bookmarkStart w:id="82" w:name="OLE_LINK66"/>
      <w:bookmarkStart w:id="83" w:name="OLE_LINK67"/>
      <w:r w:rsidRPr="006D6D0E">
        <w:rPr>
          <w:rFonts w:ascii="Times New Roman" w:hAnsi="Times New Roman" w:cs="Times New Roman"/>
          <w:sz w:val="24"/>
          <w:szCs w:val="24"/>
          <w:lang w:val="ru-RU"/>
        </w:rPr>
        <w:t xml:space="preserve">Последние программы по реконструкции аварийных домов в сельской местности в рамках интенсивной ликвидации бедности были завершены в назначенный срок. </w:t>
      </w:r>
      <w:bookmarkEnd w:id="82"/>
      <w:bookmarkEnd w:id="83"/>
      <w:r w:rsidRPr="006D6D0E">
        <w:rPr>
          <w:rFonts w:ascii="Times New Roman" w:hAnsi="Times New Roman" w:cs="Times New Roman"/>
          <w:sz w:val="24"/>
          <w:szCs w:val="24"/>
          <w:lang w:val="ru-RU"/>
        </w:rPr>
        <w:t xml:space="preserve">Была окончательно решена проблема с обеспечением безопасной питьевой водой населения, которое по ныне действующему критерию находится за </w:t>
      </w:r>
      <w:r w:rsidRPr="006D6D0E">
        <w:rPr>
          <w:rFonts w:ascii="Times New Roman" w:hAnsi="Times New Roman" w:cs="Times New Roman"/>
          <w:sz w:val="24"/>
          <w:szCs w:val="24"/>
          <w:lang w:val="ru-RU"/>
        </w:rPr>
        <w:lastRenderedPageBreak/>
        <w:t>чертой бедности. Проводилась государственная проверка результатов работы по интенсивной ликвидации бедности.</w:t>
      </w:r>
      <w:bookmarkStart w:id="84" w:name="OLE_LINK68"/>
      <w:bookmarkStart w:id="85" w:name="OLE_LINK69"/>
      <w:r w:rsidRPr="006D6D0E">
        <w:rPr>
          <w:rFonts w:ascii="Times New Roman" w:hAnsi="Times New Roman" w:cs="Times New Roman"/>
          <w:sz w:val="24"/>
          <w:szCs w:val="24"/>
          <w:lang w:val="ru-RU"/>
        </w:rPr>
        <w:t xml:space="preserve"> Создан механизм </w:t>
      </w:r>
      <w:bookmarkEnd w:id="84"/>
      <w:bookmarkEnd w:id="85"/>
      <w:r w:rsidRPr="006D6D0E">
        <w:rPr>
          <w:rFonts w:ascii="Times New Roman" w:hAnsi="Times New Roman" w:cs="Times New Roman"/>
          <w:sz w:val="24"/>
          <w:szCs w:val="24"/>
          <w:lang w:val="ru-RU"/>
        </w:rPr>
        <w:t xml:space="preserve">мониторинга и оказания последующей помощи выбравшимся из нищеты людям для того, чтобы предотвратить </w:t>
      </w:r>
      <w:r w:rsidR="00F37D33" w:rsidRPr="006D6D0E">
        <w:rPr>
          <w:rFonts w:ascii="Times New Roman" w:hAnsi="Times New Roman" w:cs="Times New Roman"/>
          <w:sz w:val="24"/>
          <w:szCs w:val="24"/>
          <w:lang w:val="ru-RU"/>
        </w:rPr>
        <w:t xml:space="preserve">их </w:t>
      </w:r>
      <w:r w:rsidR="00165929" w:rsidRPr="006D6D0E">
        <w:rPr>
          <w:rFonts w:ascii="Times New Roman" w:hAnsi="Times New Roman" w:cs="Times New Roman"/>
          <w:sz w:val="24"/>
          <w:szCs w:val="24"/>
          <w:lang w:val="ru-RU"/>
        </w:rPr>
        <w:t xml:space="preserve">возможный </w:t>
      </w:r>
      <w:r w:rsidRPr="006D6D0E">
        <w:rPr>
          <w:rFonts w:ascii="Times New Roman" w:hAnsi="Times New Roman" w:cs="Times New Roman"/>
          <w:sz w:val="24"/>
          <w:szCs w:val="24"/>
          <w:lang w:val="ru-RU"/>
        </w:rPr>
        <w:t xml:space="preserve">возврат к бедности. Благодаря вышеперечисленным мерам все </w:t>
      </w:r>
      <w:r w:rsidR="00767539" w:rsidRPr="006D6D0E">
        <w:rPr>
          <w:rFonts w:ascii="Times New Roman" w:hAnsi="Times New Roman" w:cs="Times New Roman"/>
          <w:sz w:val="24"/>
          <w:szCs w:val="24"/>
          <w:lang w:val="ru-RU"/>
        </w:rPr>
        <w:t xml:space="preserve">98,99 </w:t>
      </w:r>
      <w:proofErr w:type="gramStart"/>
      <w:r w:rsidR="00767539" w:rsidRPr="006D6D0E">
        <w:rPr>
          <w:rFonts w:ascii="Times New Roman" w:hAnsi="Times New Roman" w:cs="Times New Roman"/>
          <w:sz w:val="24"/>
          <w:szCs w:val="24"/>
          <w:lang w:val="ru-RU"/>
        </w:rPr>
        <w:t>млн</w:t>
      </w:r>
      <w:proofErr w:type="gramEnd"/>
      <w:r w:rsidR="00767539" w:rsidRPr="006D6D0E">
        <w:rPr>
          <w:rFonts w:ascii="Times New Roman" w:hAnsi="Times New Roman" w:cs="Times New Roman"/>
          <w:sz w:val="24"/>
          <w:szCs w:val="24"/>
          <w:lang w:val="ru-RU"/>
        </w:rPr>
        <w:t xml:space="preserve"> </w:t>
      </w:r>
      <w:r w:rsidR="001E17E1" w:rsidRPr="006D6D0E">
        <w:rPr>
          <w:rFonts w:ascii="Times New Roman" w:hAnsi="Times New Roman" w:cs="Times New Roman"/>
          <w:sz w:val="24"/>
          <w:szCs w:val="24"/>
          <w:lang w:val="ru-RU"/>
        </w:rPr>
        <w:t xml:space="preserve">малообеспеченных </w:t>
      </w:r>
      <w:r w:rsidR="00767539" w:rsidRPr="006D6D0E">
        <w:rPr>
          <w:rFonts w:ascii="Times New Roman" w:hAnsi="Times New Roman" w:cs="Times New Roman"/>
          <w:sz w:val="24"/>
          <w:szCs w:val="24"/>
          <w:lang w:val="ru-RU"/>
        </w:rPr>
        <w:t>сельских жителей</w:t>
      </w:r>
      <w:r w:rsidRPr="006D6D0E">
        <w:rPr>
          <w:rFonts w:ascii="Times New Roman" w:hAnsi="Times New Roman" w:cs="Times New Roman"/>
          <w:sz w:val="24"/>
          <w:szCs w:val="24"/>
          <w:lang w:val="ru-RU"/>
        </w:rPr>
        <w:t xml:space="preserve">, которые находились за чертой бедности согласно действующему критерию, </w:t>
      </w:r>
      <w:r w:rsidR="00165929" w:rsidRPr="006D6D0E">
        <w:rPr>
          <w:rFonts w:ascii="Times New Roman" w:hAnsi="Times New Roman" w:cs="Times New Roman"/>
          <w:sz w:val="24"/>
          <w:szCs w:val="24"/>
          <w:lang w:val="ru-RU"/>
        </w:rPr>
        <w:t xml:space="preserve">без исключения </w:t>
      </w:r>
      <w:r w:rsidRPr="006D6D0E">
        <w:rPr>
          <w:rFonts w:ascii="Times New Roman" w:hAnsi="Times New Roman" w:cs="Times New Roman"/>
          <w:sz w:val="24"/>
          <w:szCs w:val="24"/>
          <w:lang w:val="ru-RU"/>
        </w:rPr>
        <w:t>были избавлены от нищеты,</w:t>
      </w:r>
      <w:bookmarkStart w:id="86" w:name="OLE_LINK70"/>
      <w:bookmarkStart w:id="87" w:name="OLE_LINK71"/>
      <w:r w:rsidRPr="006D6D0E">
        <w:rPr>
          <w:rFonts w:ascii="Times New Roman" w:hAnsi="Times New Roman" w:cs="Times New Roman"/>
          <w:sz w:val="24"/>
          <w:szCs w:val="24"/>
          <w:lang w:val="ru-RU"/>
        </w:rPr>
        <w:t xml:space="preserve"> «ярлык бедности»</w:t>
      </w:r>
      <w:bookmarkEnd w:id="86"/>
      <w:bookmarkEnd w:id="87"/>
      <w:r w:rsidRPr="006D6D0E">
        <w:rPr>
          <w:rFonts w:ascii="Times New Roman" w:hAnsi="Times New Roman" w:cs="Times New Roman"/>
          <w:sz w:val="24"/>
          <w:szCs w:val="24"/>
          <w:lang w:val="ru-RU"/>
        </w:rPr>
        <w:t xml:space="preserve"> был окончательно снят с 832 слаборазвитых уездов, </w:t>
      </w:r>
      <w:r w:rsidR="00767539" w:rsidRPr="006D6D0E">
        <w:rPr>
          <w:rFonts w:ascii="Times New Roman" w:hAnsi="Times New Roman" w:cs="Times New Roman"/>
          <w:sz w:val="24"/>
          <w:szCs w:val="24"/>
          <w:lang w:val="ru-RU"/>
        </w:rPr>
        <w:t xml:space="preserve">из категории бедности были полностью выведены 128 тыс. нуждающихся деревень. Была </w:t>
      </w:r>
      <w:r w:rsidRPr="006D6D0E">
        <w:rPr>
          <w:rFonts w:ascii="Times New Roman" w:hAnsi="Times New Roman" w:cs="Times New Roman"/>
          <w:sz w:val="24"/>
          <w:szCs w:val="24"/>
          <w:lang w:val="ru-RU"/>
        </w:rPr>
        <w:t>ликвидирована абсолютная бедность и тотальная бедность в отдельных районах.</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p>
    <w:p w:rsidR="00F9498E" w:rsidRPr="006D6D0E" w:rsidRDefault="00F9498E"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3. Полное выполнение намеченной на 13-ю пятилетку задачи по ликвидации бедности путем переселения жителей </w:t>
      </w:r>
      <w:proofErr w:type="gramStart"/>
      <w:r w:rsidRPr="006D6D0E">
        <w:rPr>
          <w:rFonts w:ascii="Times New Roman" w:hAnsi="Times New Roman" w:cs="Times New Roman"/>
          <w:b/>
          <w:szCs w:val="21"/>
          <w:lang w:val="ru-RU"/>
        </w:rPr>
        <w:t>из</w:t>
      </w:r>
      <w:proofErr w:type="gramEnd"/>
      <w:r w:rsidRPr="006D6D0E">
        <w:rPr>
          <w:rFonts w:ascii="Times New Roman" w:hAnsi="Times New Roman" w:cs="Times New Roman"/>
          <w:b/>
          <w:szCs w:val="21"/>
          <w:lang w:val="ru-RU"/>
        </w:rPr>
        <w:t xml:space="preserve"> бедствующих в более обеспеченные районы</w:t>
      </w:r>
    </w:p>
    <w:tbl>
      <w:tblPr>
        <w:tblStyle w:val="a8"/>
        <w:tblW w:w="8618" w:type="dxa"/>
        <w:jc w:val="center"/>
        <w:tblInd w:w="279" w:type="dxa"/>
        <w:tblLayout w:type="fixed"/>
        <w:tblLook w:val="04A0" w:firstRow="1" w:lastRow="0" w:firstColumn="1" w:lastColumn="0" w:noHBand="0" w:noVBand="1"/>
      </w:tblPr>
      <w:tblGrid>
        <w:gridCol w:w="2239"/>
        <w:gridCol w:w="6379"/>
      </w:tblGrid>
      <w:tr w:rsidR="00945B21" w:rsidRPr="00F70BE0" w:rsidTr="00DC27CF">
        <w:trPr>
          <w:jc w:val="center"/>
        </w:trPr>
        <w:tc>
          <w:tcPr>
            <w:tcW w:w="2239" w:type="dxa"/>
            <w:vAlign w:val="center"/>
          </w:tcPr>
          <w:p w:rsidR="00F9498E" w:rsidRPr="006D6D0E" w:rsidRDefault="00FF57E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Строительство жилья</w:t>
            </w:r>
            <w:r w:rsidR="00F9498E" w:rsidRPr="006D6D0E">
              <w:rPr>
                <w:rFonts w:ascii="Times New Roman" w:hAnsi="Times New Roman" w:cs="Times New Roman"/>
                <w:b/>
                <w:szCs w:val="21"/>
                <w:lang w:val="ru-RU"/>
              </w:rPr>
              <w:t xml:space="preserve"> для переселенцев</w:t>
            </w:r>
          </w:p>
        </w:tc>
        <w:tc>
          <w:tcPr>
            <w:tcW w:w="6379" w:type="dxa"/>
          </w:tcPr>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Было построено в общей сложности 35 тыс. микрорайонов для централизованного </w:t>
            </w:r>
            <w:r w:rsidR="00414588" w:rsidRPr="006D6D0E">
              <w:rPr>
                <w:rFonts w:ascii="Times New Roman" w:hAnsi="Times New Roman" w:cs="Times New Roman"/>
                <w:szCs w:val="21"/>
                <w:lang w:val="ru-RU"/>
              </w:rPr>
              <w:t>заселения</w:t>
            </w:r>
            <w:r w:rsidRPr="006D6D0E">
              <w:rPr>
                <w:rFonts w:ascii="Times New Roman" w:hAnsi="Times New Roman" w:cs="Times New Roman"/>
                <w:szCs w:val="21"/>
                <w:lang w:val="ru-RU"/>
              </w:rPr>
              <w:t xml:space="preserve"> переселенцев с </w:t>
            </w:r>
            <w:r w:rsidR="00653FA1" w:rsidRPr="006D6D0E">
              <w:rPr>
                <w:rFonts w:ascii="Times New Roman" w:hAnsi="Times New Roman" w:cs="Times New Roman"/>
                <w:szCs w:val="21"/>
                <w:lang w:val="ru-RU"/>
              </w:rPr>
              <w:t xml:space="preserve">более </w:t>
            </w:r>
            <w:r w:rsidRPr="006D6D0E">
              <w:rPr>
                <w:rFonts w:ascii="Times New Roman" w:hAnsi="Times New Roman" w:cs="Times New Roman"/>
                <w:szCs w:val="21"/>
                <w:lang w:val="ru-RU"/>
              </w:rPr>
              <w:t xml:space="preserve">2,66 </w:t>
            </w:r>
            <w:proofErr w:type="gramStart"/>
            <w:r w:rsidRPr="006D6D0E">
              <w:rPr>
                <w:rFonts w:ascii="Times New Roman" w:hAnsi="Times New Roman" w:cs="Times New Roman"/>
                <w:szCs w:val="21"/>
                <w:lang w:val="ru-RU"/>
              </w:rPr>
              <w:t>млн</w:t>
            </w:r>
            <w:proofErr w:type="gramEnd"/>
            <w:r w:rsidRPr="006D6D0E">
              <w:rPr>
                <w:rFonts w:ascii="Times New Roman" w:hAnsi="Times New Roman" w:cs="Times New Roman"/>
                <w:szCs w:val="21"/>
                <w:lang w:val="ru-RU"/>
              </w:rPr>
              <w:t xml:space="preserve"> </w:t>
            </w:r>
            <w:r w:rsidR="00653FA1" w:rsidRPr="006D6D0E">
              <w:rPr>
                <w:rFonts w:ascii="Times New Roman" w:hAnsi="Times New Roman" w:cs="Times New Roman"/>
                <w:szCs w:val="21"/>
                <w:lang w:val="ru-RU"/>
              </w:rPr>
              <w:t xml:space="preserve">квартир общей строительной площадью в </w:t>
            </w:r>
            <w:r w:rsidRPr="006D6D0E">
              <w:rPr>
                <w:rFonts w:ascii="Times New Roman" w:hAnsi="Times New Roman" w:cs="Times New Roman"/>
                <w:szCs w:val="21"/>
                <w:lang w:val="ru-RU"/>
              </w:rPr>
              <w:t xml:space="preserve">210 млн кв. м, </w:t>
            </w:r>
            <w:r w:rsidR="00D76F6D" w:rsidRPr="006D6D0E">
              <w:rPr>
                <w:rFonts w:ascii="Times New Roman" w:hAnsi="Times New Roman" w:cs="Times New Roman"/>
                <w:szCs w:val="21"/>
                <w:lang w:val="ru-RU"/>
              </w:rPr>
              <w:t>средняя жил</w:t>
            </w:r>
            <w:r w:rsidRPr="006D6D0E">
              <w:rPr>
                <w:rFonts w:ascii="Times New Roman" w:hAnsi="Times New Roman" w:cs="Times New Roman"/>
                <w:szCs w:val="21"/>
                <w:lang w:val="ru-RU"/>
              </w:rPr>
              <w:t>площадь на одного человека составила 20,8 кв. м.</w:t>
            </w:r>
          </w:p>
        </w:tc>
      </w:tr>
      <w:tr w:rsidR="00945B21" w:rsidRPr="00F70BE0" w:rsidTr="00DC27CF">
        <w:trPr>
          <w:jc w:val="center"/>
        </w:trPr>
        <w:tc>
          <w:tcPr>
            <w:tcW w:w="2239" w:type="dxa"/>
            <w:vAlign w:val="center"/>
          </w:tcPr>
          <w:p w:rsidR="00F9498E" w:rsidRPr="006D6D0E" w:rsidRDefault="005F4E46"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Инфраструктура жилой среды</w:t>
            </w:r>
          </w:p>
        </w:tc>
        <w:tc>
          <w:tcPr>
            <w:tcW w:w="6379" w:type="dxa"/>
          </w:tcPr>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Было построено или перестроено более 6100 </w:t>
            </w:r>
            <w:r w:rsidR="00D76F6D" w:rsidRPr="006D6D0E">
              <w:rPr>
                <w:rFonts w:ascii="Times New Roman" w:hAnsi="Times New Roman" w:cs="Times New Roman"/>
                <w:szCs w:val="21"/>
                <w:lang w:val="ru-RU"/>
              </w:rPr>
              <w:t xml:space="preserve">детских садов, </w:t>
            </w:r>
            <w:r w:rsidRPr="006D6D0E">
              <w:rPr>
                <w:rFonts w:ascii="Times New Roman" w:hAnsi="Times New Roman" w:cs="Times New Roman"/>
                <w:szCs w:val="21"/>
                <w:lang w:val="ru-RU"/>
              </w:rPr>
              <w:t xml:space="preserve">начальных и средних школ, более 12 тыс. больниц и микрорайонных пунктов медико-санитарных услуг, 3400 с лишним объектов инфраструктуры для обслуживания пожилых людей, а также более 40 тыс. </w:t>
            </w:r>
            <w:r w:rsidR="00A17772" w:rsidRPr="006D6D0E">
              <w:rPr>
                <w:rFonts w:ascii="Times New Roman" w:hAnsi="Times New Roman" w:cs="Times New Roman"/>
                <w:szCs w:val="21"/>
                <w:lang w:val="ru-RU"/>
              </w:rPr>
              <w:t xml:space="preserve">сооружений для организации </w:t>
            </w:r>
            <w:r w:rsidRPr="006D6D0E">
              <w:rPr>
                <w:rFonts w:ascii="Times New Roman" w:hAnsi="Times New Roman" w:cs="Times New Roman"/>
                <w:szCs w:val="21"/>
                <w:lang w:val="ru-RU"/>
              </w:rPr>
              <w:t xml:space="preserve">культурных </w:t>
            </w:r>
            <w:r w:rsidR="00A17772" w:rsidRPr="006D6D0E">
              <w:rPr>
                <w:rFonts w:ascii="Times New Roman" w:hAnsi="Times New Roman" w:cs="Times New Roman"/>
                <w:szCs w:val="21"/>
                <w:lang w:val="ru-RU"/>
              </w:rPr>
              <w:t>мероприятий</w:t>
            </w:r>
            <w:r w:rsidRPr="006D6D0E">
              <w:rPr>
                <w:rFonts w:ascii="Times New Roman" w:hAnsi="Times New Roman" w:cs="Times New Roman"/>
                <w:szCs w:val="21"/>
                <w:lang w:val="ru-RU"/>
              </w:rPr>
              <w:t xml:space="preserve">. </w:t>
            </w:r>
          </w:p>
        </w:tc>
      </w:tr>
      <w:tr w:rsidR="00945B21" w:rsidRPr="00F70BE0" w:rsidTr="00DC27CF">
        <w:trPr>
          <w:jc w:val="center"/>
        </w:trPr>
        <w:tc>
          <w:tcPr>
            <w:tcW w:w="2239"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Занятость переселенцев </w:t>
            </w:r>
          </w:p>
        </w:tc>
        <w:tc>
          <w:tcPr>
            <w:tcW w:w="6379" w:type="dxa"/>
          </w:tcPr>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Занятость среди трудоспособных переселенцев достигла 92%. Полностью реализована цель обеспечения работой как минимум одного трудоспособного члена семьи в каждой из семей переселенцев. </w:t>
            </w:r>
          </w:p>
        </w:tc>
      </w:tr>
      <w:tr w:rsidR="00945B21" w:rsidRPr="00F70BE0" w:rsidTr="00DC27CF">
        <w:trPr>
          <w:jc w:val="center"/>
        </w:trPr>
        <w:tc>
          <w:tcPr>
            <w:tcW w:w="2239"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Общая ситуация с размещением переселенцев в городах и сельских </w:t>
            </w:r>
            <w:r w:rsidR="001E17E1" w:rsidRPr="006D6D0E">
              <w:rPr>
                <w:rFonts w:ascii="Times New Roman" w:hAnsi="Times New Roman" w:cs="Times New Roman"/>
                <w:b/>
                <w:szCs w:val="21"/>
                <w:lang w:val="ru-RU"/>
              </w:rPr>
              <w:t>районах</w:t>
            </w:r>
          </w:p>
        </w:tc>
        <w:tc>
          <w:tcPr>
            <w:tcW w:w="6379" w:type="dxa"/>
          </w:tcPr>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Осуществлено переселение более 5 </w:t>
            </w:r>
            <w:proofErr w:type="gramStart"/>
            <w:r w:rsidRPr="006D6D0E">
              <w:rPr>
                <w:rFonts w:ascii="Times New Roman" w:hAnsi="Times New Roman" w:cs="Times New Roman"/>
                <w:szCs w:val="21"/>
                <w:lang w:val="ru-RU"/>
              </w:rPr>
              <w:t>млн</w:t>
            </w:r>
            <w:proofErr w:type="gramEnd"/>
            <w:r w:rsidRPr="006D6D0E">
              <w:rPr>
                <w:rFonts w:ascii="Times New Roman" w:hAnsi="Times New Roman" w:cs="Times New Roman"/>
                <w:szCs w:val="21"/>
                <w:lang w:val="ru-RU"/>
              </w:rPr>
              <w:t xml:space="preserve"> человек в городские и поселковые районы заселения</w:t>
            </w:r>
            <w:r w:rsidR="00F51CC8" w:rsidRPr="006D6D0E">
              <w:rPr>
                <w:rFonts w:ascii="Times New Roman" w:hAnsi="Times New Roman" w:cs="Times New Roman"/>
                <w:szCs w:val="21"/>
                <w:lang w:val="ru-RU"/>
              </w:rPr>
              <w:t xml:space="preserve">. </w:t>
            </w:r>
            <w:r w:rsidR="000235BC" w:rsidRPr="006D6D0E">
              <w:rPr>
                <w:rFonts w:ascii="Times New Roman" w:hAnsi="Times New Roman" w:cs="Times New Roman"/>
                <w:szCs w:val="21"/>
                <w:lang w:val="ru-RU"/>
              </w:rPr>
              <w:t xml:space="preserve">В назначенные районы </w:t>
            </w:r>
            <w:r w:rsidR="00F51CC8" w:rsidRPr="006D6D0E">
              <w:rPr>
                <w:rFonts w:ascii="Times New Roman" w:hAnsi="Times New Roman" w:cs="Times New Roman"/>
                <w:szCs w:val="21"/>
                <w:lang w:val="ru-RU"/>
              </w:rPr>
              <w:t>определенных провинци</w:t>
            </w:r>
            <w:r w:rsidR="004C0AB9" w:rsidRPr="006D6D0E">
              <w:rPr>
                <w:rFonts w:ascii="Times New Roman" w:hAnsi="Times New Roman" w:cs="Times New Roman"/>
                <w:szCs w:val="21"/>
                <w:lang w:val="ru-RU"/>
              </w:rPr>
              <w:t>й</w:t>
            </w:r>
            <w:r w:rsidR="00F51CC8" w:rsidRPr="006D6D0E">
              <w:rPr>
                <w:rFonts w:ascii="Times New Roman" w:hAnsi="Times New Roman" w:cs="Times New Roman"/>
                <w:szCs w:val="21"/>
                <w:lang w:val="ru-RU"/>
              </w:rPr>
              <w:t xml:space="preserve"> юго-западной части Китая</w:t>
            </w:r>
            <w:r w:rsidR="000235BC" w:rsidRPr="006D6D0E">
              <w:rPr>
                <w:rFonts w:ascii="Times New Roman" w:hAnsi="Times New Roman" w:cs="Times New Roman"/>
                <w:szCs w:val="21"/>
                <w:lang w:val="ru-RU"/>
              </w:rPr>
              <w:t xml:space="preserve"> </w:t>
            </w:r>
            <w:r w:rsidR="00F51CC8" w:rsidRPr="006D6D0E">
              <w:rPr>
                <w:rFonts w:ascii="Times New Roman" w:hAnsi="Times New Roman" w:cs="Times New Roman"/>
                <w:szCs w:val="21"/>
                <w:lang w:val="ru-RU"/>
              </w:rPr>
              <w:t>были перемещены более 90% переселенцев.</w:t>
            </w:r>
            <w:r w:rsidRPr="006D6D0E">
              <w:rPr>
                <w:rFonts w:ascii="Times New Roman" w:hAnsi="Times New Roman" w:cs="Times New Roman"/>
                <w:szCs w:val="21"/>
                <w:lang w:val="ru-RU"/>
              </w:rPr>
              <w:t xml:space="preserve"> В сельские </w:t>
            </w:r>
            <w:r w:rsidR="001E17E1" w:rsidRPr="006D6D0E">
              <w:rPr>
                <w:rFonts w:ascii="Times New Roman" w:hAnsi="Times New Roman" w:cs="Times New Roman"/>
                <w:szCs w:val="21"/>
                <w:lang w:val="ru-RU"/>
              </w:rPr>
              <w:t xml:space="preserve">районы </w:t>
            </w:r>
            <w:r w:rsidRPr="006D6D0E">
              <w:rPr>
                <w:rFonts w:ascii="Times New Roman" w:hAnsi="Times New Roman" w:cs="Times New Roman"/>
                <w:szCs w:val="21"/>
                <w:lang w:val="ru-RU"/>
              </w:rPr>
              <w:t xml:space="preserve">было переселено 4,6 </w:t>
            </w:r>
            <w:proofErr w:type="gramStart"/>
            <w:r w:rsidRPr="006D6D0E">
              <w:rPr>
                <w:rFonts w:ascii="Times New Roman" w:hAnsi="Times New Roman" w:cs="Times New Roman"/>
                <w:szCs w:val="21"/>
                <w:lang w:val="ru-RU"/>
              </w:rPr>
              <w:t>млн</w:t>
            </w:r>
            <w:proofErr w:type="gramEnd"/>
            <w:r w:rsidRPr="006D6D0E">
              <w:rPr>
                <w:rFonts w:ascii="Times New Roman" w:hAnsi="Times New Roman" w:cs="Times New Roman"/>
                <w:szCs w:val="21"/>
                <w:lang w:val="ru-RU"/>
              </w:rPr>
              <w:t xml:space="preserve"> человек. В разных</w:t>
            </w:r>
            <w:r w:rsidR="001E17E1" w:rsidRPr="006D6D0E">
              <w:rPr>
                <w:rFonts w:ascii="Times New Roman" w:hAnsi="Times New Roman" w:cs="Times New Roman"/>
                <w:szCs w:val="21"/>
                <w:lang w:val="ru-RU"/>
              </w:rPr>
              <w:t xml:space="preserve"> райо</w:t>
            </w:r>
            <w:r w:rsidRPr="006D6D0E">
              <w:rPr>
                <w:rFonts w:ascii="Times New Roman" w:hAnsi="Times New Roman" w:cs="Times New Roman"/>
                <w:szCs w:val="21"/>
                <w:lang w:val="ru-RU"/>
              </w:rPr>
              <w:t xml:space="preserve">нах страны появились микрорайоны централизованного </w:t>
            </w:r>
            <w:r w:rsidR="002A43BE" w:rsidRPr="006D6D0E">
              <w:rPr>
                <w:rFonts w:ascii="Times New Roman" w:hAnsi="Times New Roman" w:cs="Times New Roman"/>
                <w:szCs w:val="21"/>
                <w:lang w:val="ru-RU"/>
              </w:rPr>
              <w:t xml:space="preserve">заселения </w:t>
            </w:r>
            <w:r w:rsidRPr="006D6D0E">
              <w:rPr>
                <w:rFonts w:ascii="Times New Roman" w:hAnsi="Times New Roman" w:cs="Times New Roman"/>
                <w:szCs w:val="21"/>
                <w:lang w:val="ru-RU"/>
              </w:rPr>
              <w:t>переселенцев, играющие показательную роль в подъеме села.</w:t>
            </w:r>
          </w:p>
        </w:tc>
      </w:tr>
    </w:tbl>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успешно выполнялись промежуточные цели интенсивной борьбы с загрязнением.</w:t>
      </w:r>
      <w:r w:rsidRPr="006D6D0E">
        <w:rPr>
          <w:rFonts w:ascii="Times New Roman" w:hAnsi="Times New Roman" w:cs="Times New Roman"/>
          <w:sz w:val="24"/>
          <w:szCs w:val="24"/>
          <w:lang w:val="ru-RU"/>
        </w:rPr>
        <w:t xml:space="preserve"> Основательно велась работа по экономии энергоресурсов и сокращению вредных выбросов, продолжали снижаться</w:t>
      </w:r>
      <w:r w:rsidR="0059040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энергоемкость ВВП и объем выбросов двуокиси углерода на единицу ВВП. Доля </w:t>
      </w:r>
      <w:r w:rsidR="00590408" w:rsidRPr="006D6D0E">
        <w:rPr>
          <w:rFonts w:ascii="Times New Roman" w:hAnsi="Times New Roman" w:cs="Times New Roman"/>
          <w:sz w:val="24"/>
          <w:szCs w:val="24"/>
          <w:lang w:val="ru-RU"/>
        </w:rPr>
        <w:t xml:space="preserve">потребления </w:t>
      </w:r>
      <w:bookmarkStart w:id="88" w:name="OLE_LINK27"/>
      <w:bookmarkStart w:id="89" w:name="OLE_LINK36"/>
      <w:proofErr w:type="spellStart"/>
      <w:r w:rsidRPr="006D6D0E">
        <w:rPr>
          <w:rFonts w:ascii="Times New Roman" w:hAnsi="Times New Roman" w:cs="Times New Roman"/>
          <w:sz w:val="24"/>
          <w:szCs w:val="24"/>
          <w:lang w:val="ru-RU"/>
        </w:rPr>
        <w:t>неископаемых</w:t>
      </w:r>
      <w:proofErr w:type="spellEnd"/>
      <w:r w:rsidRPr="006D6D0E">
        <w:rPr>
          <w:rFonts w:ascii="Times New Roman" w:hAnsi="Times New Roman" w:cs="Times New Roman"/>
          <w:sz w:val="24"/>
          <w:szCs w:val="24"/>
          <w:lang w:val="ru-RU"/>
        </w:rPr>
        <w:t xml:space="preserve"> </w:t>
      </w:r>
      <w:bookmarkEnd w:id="88"/>
      <w:bookmarkEnd w:id="89"/>
      <w:r w:rsidRPr="006D6D0E">
        <w:rPr>
          <w:rFonts w:ascii="Times New Roman" w:hAnsi="Times New Roman" w:cs="Times New Roman"/>
          <w:sz w:val="24"/>
          <w:szCs w:val="24"/>
          <w:lang w:val="ru-RU"/>
        </w:rPr>
        <w:t>видов энергоносителей в общем объеме потребления первичных энергоносителей</w:t>
      </w:r>
      <w:r w:rsidR="001E17E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достигла 15,9%. Надлежащим образом разворачивалась борьба за синеву неба, чистоту воды и земли. Последовательно реализовывались комплексные меры по устранению атмосферного загрязнения в ключевых районах в осенне-зимний период, </w:t>
      </w:r>
      <w:r w:rsidRPr="006D6D0E">
        <w:rPr>
          <w:rFonts w:ascii="Times New Roman" w:hAnsi="Times New Roman" w:cs="Times New Roman"/>
          <w:sz w:val="24"/>
          <w:szCs w:val="24"/>
          <w:lang w:val="ru-RU"/>
        </w:rPr>
        <w:lastRenderedPageBreak/>
        <w:t xml:space="preserve">предпринимались интенсивные меры по предотвращению и ликвидации загрязнения озоном в летний период. Активно и основательно продвигалось внедрение экологически чистого отопления в северной части Китая в зимний период, планомерно стимулировалась реконструкция металлургической отрасли с целью минимизации выбросов загрязняющих веществ. </w:t>
      </w:r>
      <w:proofErr w:type="gramStart"/>
      <w:r w:rsidRPr="006D6D0E">
        <w:rPr>
          <w:rFonts w:ascii="Times New Roman" w:hAnsi="Times New Roman" w:cs="Times New Roman"/>
          <w:sz w:val="24"/>
          <w:szCs w:val="24"/>
          <w:lang w:val="ru-RU"/>
        </w:rPr>
        <w:t>Серьезно велась работа по ликвидации загрязнения атмосферы выхлопными газами дизельных грузовиков, проводился активный перевод грузопотоков с автомобильного на железнодорожный и водный транспорт.</w:t>
      </w:r>
      <w:proofErr w:type="gramEnd"/>
      <w:r w:rsidRPr="006D6D0E">
        <w:rPr>
          <w:rFonts w:ascii="Times New Roman" w:hAnsi="Times New Roman" w:cs="Times New Roman"/>
          <w:sz w:val="24"/>
          <w:szCs w:val="24"/>
          <w:lang w:val="ru-RU"/>
        </w:rPr>
        <w:t xml:space="preserve"> В </w:t>
      </w:r>
      <w:bookmarkStart w:id="90" w:name="OLE_LINK74"/>
      <w:bookmarkStart w:id="91" w:name="OLE_LINK75"/>
      <w:r w:rsidRPr="006D6D0E">
        <w:rPr>
          <w:rFonts w:ascii="Times New Roman" w:hAnsi="Times New Roman" w:cs="Times New Roman"/>
          <w:sz w:val="24"/>
          <w:szCs w:val="24"/>
          <w:lang w:val="ru-RU"/>
        </w:rPr>
        <w:t>городах уровня окружного и выше</w:t>
      </w:r>
      <w:bookmarkEnd w:id="90"/>
      <w:bookmarkEnd w:id="91"/>
      <w:r w:rsidRPr="006D6D0E">
        <w:rPr>
          <w:rFonts w:ascii="Times New Roman" w:hAnsi="Times New Roman" w:cs="Times New Roman"/>
          <w:sz w:val="24"/>
          <w:szCs w:val="24"/>
          <w:lang w:val="ru-RU"/>
        </w:rPr>
        <w:t xml:space="preserve"> доля дней с «хорошим» и «удовлетворительным» качеством атмосферного воздуха достигла 87%. Ускоренными темпами улучшалось качество окружающей среды в особо выделенных бассейнах таких крупных рек, как</w:t>
      </w:r>
      <w:r w:rsidR="001124E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Янцзы</w:t>
      </w:r>
      <w:r w:rsidR="001124E2" w:rsidRPr="006D6D0E">
        <w:rPr>
          <w:rFonts w:ascii="Times New Roman" w:hAnsi="Times New Roman" w:cs="Times New Roman"/>
          <w:sz w:val="24"/>
          <w:szCs w:val="24"/>
          <w:lang w:val="ru-RU"/>
        </w:rPr>
        <w:t xml:space="preserve"> и Хуанхэ</w:t>
      </w:r>
      <w:r w:rsidRPr="006D6D0E">
        <w:rPr>
          <w:rFonts w:ascii="Times New Roman" w:hAnsi="Times New Roman" w:cs="Times New Roman"/>
          <w:sz w:val="24"/>
          <w:szCs w:val="24"/>
          <w:lang w:val="ru-RU"/>
        </w:rPr>
        <w:t xml:space="preserve">, а также в </w:t>
      </w:r>
      <w:proofErr w:type="spellStart"/>
      <w:r w:rsidRPr="006D6D0E">
        <w:rPr>
          <w:rFonts w:ascii="Times New Roman" w:hAnsi="Times New Roman" w:cs="Times New Roman"/>
          <w:sz w:val="24"/>
          <w:szCs w:val="24"/>
          <w:lang w:val="ru-RU"/>
        </w:rPr>
        <w:t>Бохайском</w:t>
      </w:r>
      <w:proofErr w:type="spellEnd"/>
      <w:r w:rsidRPr="006D6D0E">
        <w:rPr>
          <w:rFonts w:ascii="Times New Roman" w:hAnsi="Times New Roman" w:cs="Times New Roman"/>
          <w:sz w:val="24"/>
          <w:szCs w:val="24"/>
          <w:lang w:val="ru-RU"/>
        </w:rPr>
        <w:t xml:space="preserve"> море и других ведущих акваториях. Интенсифицировались мероприятия по охране источников питьевой воды и очистке черных зловонных водоемов в городах. </w:t>
      </w:r>
      <w:proofErr w:type="gramStart"/>
      <w:r w:rsidRPr="006D6D0E">
        <w:rPr>
          <w:rFonts w:ascii="Times New Roman" w:hAnsi="Times New Roman" w:cs="Times New Roman"/>
          <w:sz w:val="24"/>
          <w:szCs w:val="24"/>
          <w:lang w:val="ru-RU"/>
        </w:rPr>
        <w:t xml:space="preserve">Доля поверхностных водоемов с качеством воды уровня категории III и выше составила 83,4%, </w:t>
      </w:r>
      <w:r w:rsidR="00A17772" w:rsidRPr="006D6D0E">
        <w:rPr>
          <w:rFonts w:ascii="Times New Roman" w:hAnsi="Times New Roman" w:cs="Times New Roman"/>
          <w:sz w:val="24"/>
          <w:szCs w:val="24"/>
          <w:lang w:val="ru-RU"/>
        </w:rPr>
        <w:t xml:space="preserve">а </w:t>
      </w:r>
      <w:r w:rsidRPr="006D6D0E">
        <w:rPr>
          <w:rFonts w:ascii="Times New Roman" w:hAnsi="Times New Roman" w:cs="Times New Roman"/>
          <w:sz w:val="24"/>
          <w:szCs w:val="24"/>
          <w:lang w:val="ru-RU"/>
        </w:rPr>
        <w:t xml:space="preserve">доля поверхностных водоемов с качеством воды ниже уровня категории V снизилась до 0,6%. Благодаря эффективному проведению национальных </w:t>
      </w:r>
      <w:proofErr w:type="spellStart"/>
      <w:r w:rsidRPr="006D6D0E">
        <w:rPr>
          <w:rFonts w:ascii="Times New Roman" w:hAnsi="Times New Roman" w:cs="Times New Roman"/>
          <w:sz w:val="24"/>
          <w:szCs w:val="24"/>
          <w:lang w:val="ru-RU"/>
        </w:rPr>
        <w:t>водосберегающих</w:t>
      </w:r>
      <w:proofErr w:type="spellEnd"/>
      <w:r w:rsidRPr="006D6D0E">
        <w:rPr>
          <w:rFonts w:ascii="Times New Roman" w:hAnsi="Times New Roman" w:cs="Times New Roman"/>
          <w:sz w:val="24"/>
          <w:szCs w:val="24"/>
          <w:lang w:val="ru-RU"/>
        </w:rPr>
        <w:t xml:space="preserve"> мероприятий </w:t>
      </w:r>
      <w:bookmarkStart w:id="92" w:name="OLE_LINK44"/>
      <w:bookmarkStart w:id="93" w:name="OLE_LINK45"/>
      <w:r w:rsidRPr="006D6D0E">
        <w:rPr>
          <w:rFonts w:ascii="Times New Roman" w:hAnsi="Times New Roman" w:cs="Times New Roman"/>
          <w:sz w:val="24"/>
          <w:szCs w:val="24"/>
          <w:lang w:val="ru-RU"/>
        </w:rPr>
        <w:t>расход воды на каждые 10 тыс. юаней ВВП</w:t>
      </w:r>
      <w:bookmarkEnd w:id="92"/>
      <w:bookmarkEnd w:id="93"/>
      <w:r w:rsidRPr="006D6D0E">
        <w:rPr>
          <w:rFonts w:ascii="Times New Roman" w:hAnsi="Times New Roman" w:cs="Times New Roman"/>
          <w:sz w:val="24"/>
          <w:szCs w:val="24"/>
          <w:lang w:val="ru-RU"/>
        </w:rPr>
        <w:t>, по предварительным подсчетам, снизился на 1,9%. Продвигалось безопасное использование загрязненных пахотных земель и других загрязненных земельных участков.</w:t>
      </w:r>
      <w:proofErr w:type="gramEnd"/>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Последовательно развертывалась интенсивная борьба с загрязнением в сельском хозяйстве и на селе, всесторонне осуществлялись пилотные проекты по строительству «</w:t>
      </w:r>
      <w:bookmarkStart w:id="94" w:name="OLE_LINK76"/>
      <w:bookmarkStart w:id="95" w:name="OLE_LINK77"/>
      <w:r w:rsidRPr="006D6D0E">
        <w:rPr>
          <w:rFonts w:ascii="Times New Roman" w:hAnsi="Times New Roman" w:cs="Times New Roman"/>
          <w:sz w:val="24"/>
          <w:szCs w:val="24"/>
          <w:lang w:val="ru-RU"/>
        </w:rPr>
        <w:t>городов без отходов</w:t>
      </w:r>
      <w:bookmarkEnd w:id="94"/>
      <w:bookmarkEnd w:id="95"/>
      <w:r w:rsidRPr="006D6D0E">
        <w:rPr>
          <w:rFonts w:ascii="Times New Roman" w:hAnsi="Times New Roman" w:cs="Times New Roman"/>
          <w:sz w:val="24"/>
          <w:szCs w:val="24"/>
          <w:lang w:val="ru-RU"/>
        </w:rPr>
        <w:t xml:space="preserve">», планомерно стимулировались утилизация сточных вод, устранение пластикового загрязнения, обработка медицинских отходов, продвигалось строительство баз </w:t>
      </w:r>
      <w:r w:rsidR="001124E2" w:rsidRPr="006D6D0E">
        <w:rPr>
          <w:rFonts w:ascii="Times New Roman" w:hAnsi="Times New Roman" w:cs="Times New Roman"/>
          <w:sz w:val="24"/>
          <w:szCs w:val="24"/>
          <w:lang w:val="ru-RU"/>
        </w:rPr>
        <w:t xml:space="preserve">повторного </w:t>
      </w:r>
      <w:r w:rsidRPr="006D6D0E">
        <w:rPr>
          <w:rFonts w:ascii="Times New Roman" w:hAnsi="Times New Roman" w:cs="Times New Roman"/>
          <w:sz w:val="24"/>
          <w:szCs w:val="24"/>
          <w:lang w:val="ru-RU"/>
        </w:rPr>
        <w:t>использования ресурсов и баз комплексной утилизации массовых твердых отходов, в основном</w:t>
      </w:r>
      <w:bookmarkStart w:id="96" w:name="OLE_LINK78"/>
      <w:bookmarkStart w:id="97" w:name="OLE_LINK79"/>
      <w:r w:rsidRPr="006D6D0E">
        <w:rPr>
          <w:rFonts w:ascii="Times New Roman" w:hAnsi="Times New Roman" w:cs="Times New Roman"/>
          <w:sz w:val="24"/>
          <w:szCs w:val="24"/>
          <w:lang w:val="ru-RU"/>
        </w:rPr>
        <w:t xml:space="preserve"> был сведен к нулю</w:t>
      </w:r>
      <w:bookmarkEnd w:id="96"/>
      <w:bookmarkEnd w:id="97"/>
      <w:r w:rsidRPr="006D6D0E">
        <w:rPr>
          <w:rFonts w:ascii="Times New Roman" w:hAnsi="Times New Roman" w:cs="Times New Roman"/>
          <w:sz w:val="24"/>
          <w:szCs w:val="24"/>
          <w:lang w:val="ru-RU"/>
        </w:rPr>
        <w:t xml:space="preserve"> импорт твердых отходов.</w:t>
      </w:r>
      <w:proofErr w:type="gramEnd"/>
      <w:r w:rsidRPr="006D6D0E">
        <w:rPr>
          <w:rFonts w:ascii="Times New Roman" w:hAnsi="Times New Roman" w:cs="Times New Roman"/>
          <w:sz w:val="24"/>
          <w:szCs w:val="24"/>
          <w:lang w:val="ru-RU"/>
        </w:rPr>
        <w:t xml:space="preserve"> Ускорялся процесс формирования современной системы оздоровления окружающей среды, все стационарные источники загрязнения были поставлены под контроль системы разрешений на выбросы загрязняющих веществ. Шаг за шагом шло строительство </w:t>
      </w:r>
      <w:bookmarkStart w:id="98" w:name="OLE_LINK80"/>
      <w:bookmarkStart w:id="99" w:name="OLE_LINK81"/>
      <w:r w:rsidRPr="006D6D0E">
        <w:rPr>
          <w:rFonts w:ascii="Times New Roman" w:hAnsi="Times New Roman" w:cs="Times New Roman"/>
          <w:sz w:val="24"/>
          <w:szCs w:val="24"/>
          <w:lang w:val="ru-RU"/>
        </w:rPr>
        <w:t>государственных пилотных зон экологической цивилизации</w:t>
      </w:r>
      <w:bookmarkEnd w:id="98"/>
      <w:bookmarkEnd w:id="99"/>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 xml:space="preserve">В контексте защиты и восстановления экологии продолжались широкомасштабные мероприятия по </w:t>
      </w:r>
      <w:bookmarkStart w:id="100" w:name="OLE_LINK82"/>
      <w:r w:rsidRPr="006D6D0E">
        <w:rPr>
          <w:rFonts w:ascii="Times New Roman" w:hAnsi="Times New Roman" w:cs="Times New Roman"/>
          <w:sz w:val="24"/>
          <w:szCs w:val="24"/>
          <w:lang w:val="ru-RU"/>
        </w:rPr>
        <w:t>озеленению территории с</w:t>
      </w:r>
      <w:bookmarkEnd w:id="100"/>
      <w:r w:rsidRPr="006D6D0E">
        <w:rPr>
          <w:rFonts w:ascii="Times New Roman" w:hAnsi="Times New Roman" w:cs="Times New Roman"/>
          <w:sz w:val="24"/>
          <w:szCs w:val="24"/>
          <w:lang w:val="ru-RU"/>
        </w:rPr>
        <w:t xml:space="preserve">траны, углублялось комплексное упорядочение экологической среды в истоках рек Хуанхэ, Янцзы и </w:t>
      </w:r>
      <w:proofErr w:type="spellStart"/>
      <w:r w:rsidRPr="006D6D0E">
        <w:rPr>
          <w:rFonts w:ascii="Times New Roman" w:hAnsi="Times New Roman" w:cs="Times New Roman"/>
          <w:sz w:val="24"/>
          <w:szCs w:val="24"/>
          <w:lang w:val="ru-RU"/>
        </w:rPr>
        <w:t>Ланьцанцзян</w:t>
      </w:r>
      <w:proofErr w:type="spellEnd"/>
      <w:r w:rsidRPr="006D6D0E">
        <w:rPr>
          <w:rFonts w:ascii="Times New Roman" w:hAnsi="Times New Roman" w:cs="Times New Roman"/>
          <w:sz w:val="24"/>
          <w:szCs w:val="24"/>
          <w:lang w:val="ru-RU"/>
        </w:rPr>
        <w:t xml:space="preserve">, </w:t>
      </w:r>
      <w:r w:rsidR="009E0741" w:rsidRPr="006D6D0E">
        <w:rPr>
          <w:rFonts w:ascii="Times New Roman" w:hAnsi="Times New Roman" w:cs="Times New Roman"/>
          <w:sz w:val="24"/>
          <w:szCs w:val="24"/>
          <w:lang w:val="ru-RU"/>
        </w:rPr>
        <w:t xml:space="preserve">в </w:t>
      </w:r>
      <w:r w:rsidRPr="006D6D0E">
        <w:rPr>
          <w:rFonts w:ascii="Times New Roman" w:hAnsi="Times New Roman" w:cs="Times New Roman"/>
          <w:sz w:val="24"/>
          <w:szCs w:val="24"/>
          <w:lang w:val="ru-RU"/>
        </w:rPr>
        <w:t xml:space="preserve">горах </w:t>
      </w:r>
      <w:proofErr w:type="spellStart"/>
      <w:r w:rsidRPr="006D6D0E">
        <w:rPr>
          <w:rFonts w:ascii="Times New Roman" w:hAnsi="Times New Roman" w:cs="Times New Roman"/>
          <w:sz w:val="24"/>
          <w:szCs w:val="24"/>
          <w:lang w:val="ru-RU"/>
        </w:rPr>
        <w:t>Циляньшань</w:t>
      </w:r>
      <w:proofErr w:type="spellEnd"/>
      <w:r w:rsidRPr="006D6D0E">
        <w:rPr>
          <w:rFonts w:ascii="Times New Roman" w:hAnsi="Times New Roman" w:cs="Times New Roman"/>
          <w:sz w:val="24"/>
          <w:szCs w:val="24"/>
          <w:lang w:val="ru-RU"/>
        </w:rPr>
        <w:t xml:space="preserve"> и в других приоритетных районах, эффективно наращивались</w:t>
      </w:r>
      <w:r w:rsidR="009E074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возможности </w:t>
      </w:r>
      <w:r w:rsidR="00945B21" w:rsidRPr="006D6D0E">
        <w:rPr>
          <w:rFonts w:ascii="Times New Roman" w:hAnsi="Times New Roman" w:cs="Times New Roman"/>
          <w:sz w:val="24"/>
          <w:szCs w:val="24"/>
          <w:lang w:val="ru-RU"/>
        </w:rPr>
        <w:t>по</w:t>
      </w:r>
      <w:r w:rsidRPr="006D6D0E">
        <w:rPr>
          <w:rFonts w:ascii="Times New Roman" w:hAnsi="Times New Roman" w:cs="Times New Roman"/>
          <w:sz w:val="24"/>
          <w:szCs w:val="24"/>
          <w:lang w:val="ru-RU"/>
        </w:rPr>
        <w:t xml:space="preserve"> охране и управлени</w:t>
      </w:r>
      <w:r w:rsidR="00945B21" w:rsidRPr="006D6D0E">
        <w:rPr>
          <w:rFonts w:ascii="Times New Roman" w:hAnsi="Times New Roman" w:cs="Times New Roman"/>
          <w:sz w:val="24"/>
          <w:szCs w:val="24"/>
          <w:lang w:val="ru-RU"/>
        </w:rPr>
        <w:t>ю</w:t>
      </w:r>
      <w:r w:rsidRPr="006D6D0E">
        <w:rPr>
          <w:rFonts w:ascii="Times New Roman" w:hAnsi="Times New Roman" w:cs="Times New Roman"/>
          <w:sz w:val="24"/>
          <w:szCs w:val="24"/>
          <w:lang w:val="ru-RU"/>
        </w:rPr>
        <w:t xml:space="preserve"> важными экосистемами, </w:t>
      </w:r>
      <w:r w:rsidR="009E0741" w:rsidRPr="006D6D0E">
        <w:rPr>
          <w:rFonts w:ascii="Times New Roman" w:hAnsi="Times New Roman" w:cs="Times New Roman"/>
          <w:sz w:val="24"/>
          <w:szCs w:val="24"/>
          <w:lang w:val="ru-RU"/>
        </w:rPr>
        <w:t xml:space="preserve">такие </w:t>
      </w:r>
      <w:r w:rsidRPr="006D6D0E">
        <w:rPr>
          <w:rFonts w:ascii="Times New Roman" w:hAnsi="Times New Roman" w:cs="Times New Roman"/>
          <w:sz w:val="24"/>
          <w:szCs w:val="24"/>
          <w:lang w:val="ru-RU"/>
        </w:rPr>
        <w:t>как профилактика и тушение лесных и степных пожаров, охрана водно-болотных угодий.</w:t>
      </w:r>
      <w:proofErr w:type="gramEnd"/>
      <w:r w:rsidRPr="006D6D0E">
        <w:rPr>
          <w:rFonts w:ascii="Times New Roman" w:hAnsi="Times New Roman" w:cs="Times New Roman"/>
          <w:sz w:val="24"/>
          <w:szCs w:val="24"/>
          <w:lang w:val="ru-RU"/>
        </w:rPr>
        <w:t xml:space="preserve"> Активизировалась работа по </w:t>
      </w:r>
      <w:proofErr w:type="gramStart"/>
      <w:r w:rsidRPr="006D6D0E">
        <w:rPr>
          <w:rFonts w:ascii="Times New Roman" w:hAnsi="Times New Roman" w:cs="Times New Roman"/>
          <w:sz w:val="24"/>
          <w:szCs w:val="24"/>
          <w:lang w:val="ru-RU"/>
        </w:rPr>
        <w:t>контролю за</w:t>
      </w:r>
      <w:proofErr w:type="gramEnd"/>
      <w:r w:rsidRPr="006D6D0E">
        <w:rPr>
          <w:rFonts w:ascii="Times New Roman" w:hAnsi="Times New Roman" w:cs="Times New Roman"/>
          <w:sz w:val="24"/>
          <w:szCs w:val="24"/>
          <w:lang w:val="ru-RU"/>
        </w:rPr>
        <w:t xml:space="preserve"> соблюдением «красной черты экологии». Были созданы </w:t>
      </w:r>
      <w:r w:rsidR="009E0741" w:rsidRPr="006D6D0E">
        <w:rPr>
          <w:rFonts w:ascii="Times New Roman" w:hAnsi="Times New Roman" w:cs="Times New Roman"/>
          <w:sz w:val="24"/>
          <w:szCs w:val="24"/>
          <w:lang w:val="ru-RU"/>
        </w:rPr>
        <w:t>образцово-</w:t>
      </w:r>
      <w:r w:rsidRPr="006D6D0E">
        <w:rPr>
          <w:rFonts w:ascii="Times New Roman" w:hAnsi="Times New Roman" w:cs="Times New Roman"/>
          <w:sz w:val="24"/>
          <w:szCs w:val="24"/>
          <w:lang w:val="ru-RU"/>
        </w:rPr>
        <w:t xml:space="preserve">показательные базы по развитию </w:t>
      </w:r>
      <w:r w:rsidR="00594475"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зеленых</w:t>
      </w:r>
      <w:r w:rsidR="00594475"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производств</w:t>
      </w:r>
      <w:r w:rsidR="003D2567" w:rsidRPr="006D6D0E">
        <w:rPr>
          <w:rFonts w:ascii="Times New Roman" w:hAnsi="Times New Roman" w:cs="Times New Roman"/>
          <w:sz w:val="24"/>
          <w:szCs w:val="24"/>
          <w:lang w:val="ru-RU"/>
        </w:rPr>
        <w:t>, широко</w:t>
      </w:r>
      <w:r w:rsidRPr="006D6D0E">
        <w:rPr>
          <w:rFonts w:ascii="Times New Roman" w:hAnsi="Times New Roman" w:cs="Times New Roman"/>
          <w:sz w:val="24"/>
          <w:szCs w:val="24"/>
          <w:lang w:val="ru-RU"/>
        </w:rPr>
        <w:t xml:space="preserve"> внедрены передовые </w:t>
      </w:r>
      <w:r w:rsidR="00594475"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зеленые</w:t>
      </w:r>
      <w:r w:rsidR="00594475"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технологии. Кроме того, мы активно реагировали на изменение климата, поставили более высокие цели для выполнения предполагаемых определяемых на национальном уровне вкладов, </w:t>
      </w:r>
      <w:r w:rsidRPr="006D6D0E">
        <w:rPr>
          <w:rFonts w:ascii="Times New Roman" w:hAnsi="Times New Roman" w:cs="Times New Roman"/>
          <w:sz w:val="24"/>
          <w:szCs w:val="24"/>
          <w:lang w:val="ru-RU"/>
        </w:rPr>
        <w:lastRenderedPageBreak/>
        <w:t xml:space="preserve">приняли участие и содействовали процессу глобального управления в сфере изменения климата. Разворачивалась работа по квотированию на первый срок исполнения обязательств на всекитайском рынке торговли квотами на выбросы углерода.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были достигнуты положительные результаты в предотвращении и устранении серьезных рисков.</w:t>
      </w:r>
      <w:r w:rsidRPr="006D6D0E">
        <w:rPr>
          <w:rFonts w:ascii="Times New Roman" w:hAnsi="Times New Roman" w:cs="Times New Roman"/>
          <w:sz w:val="24"/>
          <w:szCs w:val="24"/>
          <w:lang w:val="ru-RU"/>
        </w:rPr>
        <w:t xml:space="preserve"> </w:t>
      </w:r>
      <w:r w:rsidR="00C05241" w:rsidRPr="006D6D0E">
        <w:rPr>
          <w:rFonts w:ascii="Times New Roman" w:hAnsi="Times New Roman" w:cs="Times New Roman"/>
          <w:sz w:val="24"/>
          <w:szCs w:val="24"/>
          <w:lang w:val="ru-RU"/>
        </w:rPr>
        <w:t>В свете</w:t>
      </w:r>
      <w:r w:rsidR="00F24F2E" w:rsidRPr="006D6D0E">
        <w:rPr>
          <w:rFonts w:ascii="Times New Roman" w:hAnsi="Times New Roman" w:cs="Times New Roman"/>
          <w:sz w:val="24"/>
          <w:szCs w:val="24"/>
          <w:lang w:val="ru-RU"/>
        </w:rPr>
        <w:t xml:space="preserve"> </w:t>
      </w:r>
      <w:r w:rsidR="00C05241" w:rsidRPr="006D6D0E">
        <w:rPr>
          <w:rFonts w:ascii="Times New Roman" w:hAnsi="Times New Roman" w:cs="Times New Roman"/>
          <w:sz w:val="24"/>
          <w:szCs w:val="24"/>
          <w:lang w:val="ru-RU"/>
        </w:rPr>
        <w:t>разумно</w:t>
      </w:r>
      <w:r w:rsidR="00382AAE" w:rsidRPr="006D6D0E">
        <w:rPr>
          <w:rFonts w:ascii="Times New Roman" w:hAnsi="Times New Roman" w:cs="Times New Roman"/>
          <w:sz w:val="24"/>
          <w:szCs w:val="24"/>
          <w:lang w:val="ru-RU"/>
        </w:rPr>
        <w:t>го</w:t>
      </w:r>
      <w:r w:rsidR="00C05241" w:rsidRPr="006D6D0E">
        <w:rPr>
          <w:rFonts w:ascii="Times New Roman" w:hAnsi="Times New Roman" w:cs="Times New Roman"/>
          <w:sz w:val="24"/>
          <w:szCs w:val="24"/>
          <w:lang w:val="ru-RU"/>
        </w:rPr>
        <w:t xml:space="preserve"> устранени</w:t>
      </w:r>
      <w:r w:rsidR="006E5620" w:rsidRPr="006D6D0E">
        <w:rPr>
          <w:rFonts w:ascii="Times New Roman" w:hAnsi="Times New Roman" w:cs="Times New Roman"/>
          <w:sz w:val="24"/>
          <w:szCs w:val="24"/>
          <w:lang w:val="ru-RU"/>
        </w:rPr>
        <w:t>я</w:t>
      </w:r>
      <w:r w:rsidR="00C05241" w:rsidRPr="006D6D0E">
        <w:rPr>
          <w:rFonts w:ascii="Times New Roman" w:hAnsi="Times New Roman" w:cs="Times New Roman"/>
          <w:sz w:val="24"/>
          <w:szCs w:val="24"/>
          <w:lang w:val="ru-RU"/>
        </w:rPr>
        <w:t xml:space="preserve"> </w:t>
      </w:r>
      <w:r w:rsidR="006E5620" w:rsidRPr="006D6D0E">
        <w:rPr>
          <w:rFonts w:ascii="Times New Roman" w:hAnsi="Times New Roman" w:cs="Times New Roman"/>
          <w:sz w:val="24"/>
          <w:szCs w:val="24"/>
          <w:lang w:val="ru-RU"/>
        </w:rPr>
        <w:t xml:space="preserve">долговых </w:t>
      </w:r>
      <w:r w:rsidR="00C05241" w:rsidRPr="006D6D0E">
        <w:rPr>
          <w:rFonts w:ascii="Times New Roman" w:hAnsi="Times New Roman" w:cs="Times New Roman"/>
          <w:sz w:val="24"/>
          <w:szCs w:val="24"/>
          <w:lang w:val="ru-RU"/>
        </w:rPr>
        <w:t>рисков</w:t>
      </w:r>
      <w:r w:rsidR="006E5620" w:rsidRPr="006D6D0E">
        <w:rPr>
          <w:rFonts w:ascii="Times New Roman" w:hAnsi="Times New Roman" w:cs="Times New Roman"/>
          <w:sz w:val="24"/>
          <w:szCs w:val="24"/>
          <w:lang w:val="ru-RU"/>
        </w:rPr>
        <w:t xml:space="preserve"> </w:t>
      </w:r>
      <w:r w:rsidR="00C05241" w:rsidRPr="006D6D0E">
        <w:rPr>
          <w:rFonts w:ascii="Times New Roman" w:hAnsi="Times New Roman" w:cs="Times New Roman"/>
          <w:sz w:val="24"/>
          <w:szCs w:val="24"/>
          <w:lang w:val="ru-RU"/>
        </w:rPr>
        <w:t>местны</w:t>
      </w:r>
      <w:r w:rsidR="006E5620" w:rsidRPr="006D6D0E">
        <w:rPr>
          <w:rFonts w:ascii="Times New Roman" w:hAnsi="Times New Roman" w:cs="Times New Roman"/>
          <w:sz w:val="24"/>
          <w:szCs w:val="24"/>
          <w:lang w:val="ru-RU"/>
        </w:rPr>
        <w:t>х</w:t>
      </w:r>
      <w:r w:rsidR="00C05241" w:rsidRPr="006D6D0E">
        <w:rPr>
          <w:rFonts w:ascii="Times New Roman" w:hAnsi="Times New Roman" w:cs="Times New Roman"/>
          <w:sz w:val="24"/>
          <w:szCs w:val="24"/>
          <w:lang w:val="ru-RU"/>
        </w:rPr>
        <w:t xml:space="preserve"> правительств</w:t>
      </w:r>
      <w:r w:rsidR="00932308" w:rsidRPr="006D6D0E">
        <w:rPr>
          <w:rFonts w:ascii="Times New Roman" w:hAnsi="Times New Roman" w:cs="Times New Roman"/>
          <w:sz w:val="24"/>
          <w:szCs w:val="24"/>
          <w:lang w:val="ru-RU"/>
        </w:rPr>
        <w:t>,</w:t>
      </w:r>
      <w:r w:rsidR="00C05241" w:rsidRPr="006D6D0E">
        <w:rPr>
          <w:rFonts w:ascii="Times New Roman" w:hAnsi="Times New Roman" w:cs="Times New Roman"/>
          <w:sz w:val="24"/>
          <w:szCs w:val="24"/>
          <w:lang w:val="ru-RU"/>
        </w:rPr>
        <w:t xml:space="preserve"> продолжалось </w:t>
      </w:r>
      <w:r w:rsidRPr="006D6D0E">
        <w:rPr>
          <w:rFonts w:ascii="Times New Roman" w:hAnsi="Times New Roman" w:cs="Times New Roman"/>
          <w:sz w:val="24"/>
          <w:szCs w:val="24"/>
          <w:lang w:val="ru-RU"/>
        </w:rPr>
        <w:t>структурное сокращение чрезмерной долговой нагрузки</w:t>
      </w:r>
      <w:r w:rsidR="00F506AD" w:rsidRPr="006D6D0E">
        <w:rPr>
          <w:rFonts w:ascii="Times New Roman" w:hAnsi="Times New Roman" w:cs="Times New Roman"/>
          <w:sz w:val="24"/>
          <w:szCs w:val="24"/>
          <w:lang w:val="ru-RU"/>
        </w:rPr>
        <w:t xml:space="preserve">, осуществлялись меры по </w:t>
      </w:r>
      <w:r w:rsidR="009E3490" w:rsidRPr="006D6D0E">
        <w:rPr>
          <w:rFonts w:ascii="Times New Roman" w:hAnsi="Times New Roman" w:cs="Times New Roman"/>
          <w:sz w:val="24"/>
          <w:szCs w:val="24"/>
          <w:lang w:val="ru-RU"/>
        </w:rPr>
        <w:t>решительно</w:t>
      </w:r>
      <w:r w:rsidR="00F506AD" w:rsidRPr="006D6D0E">
        <w:rPr>
          <w:rFonts w:ascii="Times New Roman" w:hAnsi="Times New Roman" w:cs="Times New Roman"/>
          <w:sz w:val="24"/>
          <w:szCs w:val="24"/>
          <w:lang w:val="ru-RU"/>
        </w:rPr>
        <w:t>му</w:t>
      </w:r>
      <w:r w:rsidR="009E3490" w:rsidRPr="006D6D0E">
        <w:rPr>
          <w:rFonts w:ascii="Times New Roman" w:hAnsi="Times New Roman" w:cs="Times New Roman"/>
          <w:sz w:val="24"/>
          <w:szCs w:val="24"/>
          <w:lang w:val="ru-RU"/>
        </w:rPr>
        <w:t xml:space="preserve"> </w:t>
      </w:r>
      <w:r w:rsidR="00F506AD" w:rsidRPr="006D6D0E">
        <w:rPr>
          <w:rFonts w:ascii="Times New Roman" w:hAnsi="Times New Roman" w:cs="Times New Roman"/>
          <w:sz w:val="24"/>
          <w:szCs w:val="24"/>
          <w:lang w:val="ru-RU"/>
        </w:rPr>
        <w:t xml:space="preserve">сдерживанию </w:t>
      </w:r>
      <w:r w:rsidRPr="006D6D0E">
        <w:rPr>
          <w:rFonts w:ascii="Times New Roman" w:hAnsi="Times New Roman" w:cs="Times New Roman"/>
          <w:sz w:val="24"/>
          <w:szCs w:val="24"/>
          <w:lang w:val="ru-RU"/>
        </w:rPr>
        <w:t>рост</w:t>
      </w:r>
      <w:r w:rsidR="00F506AD"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скрытых долгов местных правительств. </w:t>
      </w:r>
      <w:r w:rsidR="009E3490" w:rsidRPr="006D6D0E">
        <w:rPr>
          <w:rFonts w:ascii="Times New Roman" w:hAnsi="Times New Roman" w:cs="Times New Roman"/>
          <w:sz w:val="24"/>
          <w:szCs w:val="24"/>
          <w:lang w:val="ru-RU"/>
        </w:rPr>
        <w:t>Был</w:t>
      </w:r>
      <w:r w:rsidR="00F24F2E" w:rsidRPr="006D6D0E">
        <w:rPr>
          <w:rFonts w:ascii="Times New Roman" w:hAnsi="Times New Roman" w:cs="Times New Roman"/>
          <w:sz w:val="24"/>
          <w:szCs w:val="24"/>
          <w:lang w:val="ru-RU"/>
        </w:rPr>
        <w:t xml:space="preserve">и приняты </w:t>
      </w:r>
      <w:r w:rsidR="009E3490" w:rsidRPr="006D6D0E">
        <w:rPr>
          <w:rFonts w:ascii="Times New Roman" w:hAnsi="Times New Roman" w:cs="Times New Roman"/>
          <w:sz w:val="24"/>
          <w:szCs w:val="24"/>
          <w:lang w:val="ru-RU"/>
        </w:rPr>
        <w:t>своевременн</w:t>
      </w:r>
      <w:r w:rsidR="00F24F2E" w:rsidRPr="006D6D0E">
        <w:rPr>
          <w:rFonts w:ascii="Times New Roman" w:hAnsi="Times New Roman" w:cs="Times New Roman"/>
          <w:sz w:val="24"/>
          <w:szCs w:val="24"/>
          <w:lang w:val="ru-RU"/>
        </w:rPr>
        <w:t xml:space="preserve">ые меры реагирования на </w:t>
      </w:r>
      <w:r w:rsidR="009E3490" w:rsidRPr="006D6D0E">
        <w:rPr>
          <w:rFonts w:ascii="Times New Roman" w:hAnsi="Times New Roman" w:cs="Times New Roman"/>
          <w:sz w:val="24"/>
          <w:szCs w:val="24"/>
          <w:lang w:val="ru-RU"/>
        </w:rPr>
        <w:t xml:space="preserve">ряд </w:t>
      </w:r>
      <w:r w:rsidR="002E5177" w:rsidRPr="006D6D0E">
        <w:rPr>
          <w:rFonts w:ascii="Times New Roman" w:hAnsi="Times New Roman" w:cs="Times New Roman"/>
          <w:sz w:val="24"/>
          <w:szCs w:val="24"/>
          <w:lang w:val="ru-RU"/>
        </w:rPr>
        <w:t xml:space="preserve">серьезных </w:t>
      </w:r>
      <w:r w:rsidR="00813CEE" w:rsidRPr="006D6D0E">
        <w:rPr>
          <w:rFonts w:ascii="Times New Roman" w:hAnsi="Times New Roman" w:cs="Times New Roman"/>
          <w:sz w:val="24"/>
          <w:szCs w:val="24"/>
          <w:lang w:val="ru-RU"/>
        </w:rPr>
        <w:t>потенциальных финансовых рисков</w:t>
      </w:r>
      <w:r w:rsidR="00894E94"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планомерно устранены</w:t>
      </w:r>
      <w:r w:rsidR="002F142B">
        <w:rPr>
          <w:rFonts w:ascii="Times New Roman" w:hAnsi="Times New Roman" w:cs="Times New Roman"/>
          <w:sz w:val="24"/>
          <w:szCs w:val="24"/>
          <w:lang w:val="ru-RU"/>
        </w:rPr>
        <w:t xml:space="preserve"> потенциальные</w:t>
      </w:r>
      <w:r w:rsidRPr="006D6D0E">
        <w:rPr>
          <w:rFonts w:ascii="Times New Roman" w:hAnsi="Times New Roman" w:cs="Times New Roman"/>
          <w:sz w:val="24"/>
          <w:szCs w:val="24"/>
          <w:lang w:val="ru-RU"/>
        </w:rPr>
        <w:t xml:space="preserve"> риски </w:t>
      </w:r>
      <w:bookmarkStart w:id="101" w:name="OLE_LINK83"/>
      <w:bookmarkStart w:id="102" w:name="OLE_LINK84"/>
      <w:r w:rsidRPr="006D6D0E">
        <w:rPr>
          <w:rFonts w:ascii="Times New Roman" w:hAnsi="Times New Roman" w:cs="Times New Roman"/>
          <w:sz w:val="24"/>
          <w:szCs w:val="24"/>
          <w:lang w:val="ru-RU"/>
        </w:rPr>
        <w:t>финансовых учреждений с высоким уровнем</w:t>
      </w:r>
      <w:r w:rsidR="002F142B">
        <w:rPr>
          <w:rFonts w:ascii="Times New Roman" w:hAnsi="Times New Roman" w:cs="Times New Roman"/>
          <w:sz w:val="24"/>
          <w:szCs w:val="24"/>
          <w:lang w:val="ru-RU"/>
        </w:rPr>
        <w:t xml:space="preserve"> угрозы</w:t>
      </w:r>
      <w:r w:rsidRPr="006D6D0E">
        <w:rPr>
          <w:rFonts w:ascii="Times New Roman" w:hAnsi="Times New Roman" w:cs="Times New Roman"/>
          <w:sz w:val="24"/>
          <w:szCs w:val="24"/>
          <w:lang w:val="ru-RU"/>
        </w:rPr>
        <w:t xml:space="preserve"> </w:t>
      </w:r>
      <w:r w:rsidR="002F142B">
        <w:rPr>
          <w:rFonts w:ascii="Times New Roman" w:hAnsi="Times New Roman" w:cs="Times New Roman"/>
          <w:sz w:val="24"/>
          <w:szCs w:val="24"/>
          <w:lang w:val="ru-RU"/>
        </w:rPr>
        <w:t>без</w:t>
      </w:r>
      <w:r w:rsidRPr="006D6D0E">
        <w:rPr>
          <w:rFonts w:ascii="Times New Roman" w:hAnsi="Times New Roman" w:cs="Times New Roman"/>
          <w:sz w:val="24"/>
          <w:szCs w:val="24"/>
          <w:lang w:val="ru-RU"/>
        </w:rPr>
        <w:t>опасности</w:t>
      </w:r>
      <w:bookmarkEnd w:id="101"/>
      <w:bookmarkEnd w:id="102"/>
      <w:r w:rsidRPr="006D6D0E">
        <w:rPr>
          <w:rFonts w:ascii="Times New Roman" w:hAnsi="Times New Roman" w:cs="Times New Roman"/>
          <w:sz w:val="24"/>
          <w:szCs w:val="24"/>
          <w:lang w:val="ru-RU"/>
        </w:rPr>
        <w:t xml:space="preserve">, последовательно снижены риски теневых банков, приняты действенные и эффективные меры по адресному </w:t>
      </w:r>
      <w:bookmarkStart w:id="103" w:name="OLE_LINK85"/>
      <w:bookmarkStart w:id="104" w:name="OLE_LINK86"/>
      <w:r w:rsidRPr="006D6D0E">
        <w:rPr>
          <w:rFonts w:ascii="Times New Roman" w:hAnsi="Times New Roman" w:cs="Times New Roman"/>
          <w:sz w:val="24"/>
          <w:szCs w:val="24"/>
          <w:lang w:val="ru-RU"/>
        </w:rPr>
        <w:t>устранению серьезных угроз</w:t>
      </w:r>
      <w:bookmarkEnd w:id="103"/>
      <w:bookmarkEnd w:id="104"/>
      <w:r w:rsidRPr="006D6D0E">
        <w:rPr>
          <w:rFonts w:ascii="Times New Roman" w:hAnsi="Times New Roman" w:cs="Times New Roman"/>
          <w:sz w:val="24"/>
          <w:szCs w:val="24"/>
          <w:lang w:val="ru-RU"/>
        </w:rPr>
        <w:t xml:space="preserve">, в результате чего </w:t>
      </w:r>
      <w:r w:rsidR="00FF6342">
        <w:rPr>
          <w:rFonts w:ascii="Times New Roman" w:hAnsi="Times New Roman" w:cs="Times New Roman"/>
          <w:sz w:val="24"/>
          <w:szCs w:val="24"/>
          <w:lang w:val="ru-RU"/>
        </w:rPr>
        <w:t>эффективно предотвращались</w:t>
      </w:r>
      <w:r w:rsidR="009820C2">
        <w:rPr>
          <w:rFonts w:ascii="Times New Roman" w:hAnsi="Times New Roman" w:cs="Times New Roman"/>
          <w:sz w:val="24"/>
          <w:szCs w:val="24"/>
          <w:lang w:val="ru-RU"/>
        </w:rPr>
        <w:t xml:space="preserve"> и контролирова</w:t>
      </w:r>
      <w:r w:rsidR="00FF6342">
        <w:rPr>
          <w:rFonts w:ascii="Times New Roman" w:hAnsi="Times New Roman" w:cs="Times New Roman"/>
          <w:sz w:val="24"/>
          <w:szCs w:val="24"/>
          <w:lang w:val="ru-RU"/>
        </w:rPr>
        <w:t>лись</w:t>
      </w:r>
      <w:r w:rsidRPr="006D6D0E">
        <w:rPr>
          <w:rFonts w:ascii="Times New Roman" w:hAnsi="Times New Roman" w:cs="Times New Roman"/>
          <w:sz w:val="24"/>
          <w:szCs w:val="24"/>
          <w:lang w:val="ru-RU"/>
        </w:rPr>
        <w:t xml:space="preserve"> риски в сфере онлайновых финансовых услуг. Постепенно формировался диверсифицированный механизм ликвидации последствий дефолта по облигациям, в первоначальном виде были созданы рамки единого контроля за системно важными финансовыми учреждениями, финансовыми холдингами,</w:t>
      </w:r>
      <w:r w:rsidR="002E517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объектами финансовой инфраструктуры и т.д. Были достигнуты важные </w:t>
      </w:r>
      <w:bookmarkStart w:id="105" w:name="OLE_LINK87"/>
      <w:bookmarkStart w:id="106" w:name="OLE_LINK88"/>
      <w:r w:rsidRPr="006D6D0E">
        <w:rPr>
          <w:rFonts w:ascii="Times New Roman" w:hAnsi="Times New Roman" w:cs="Times New Roman"/>
          <w:sz w:val="24"/>
          <w:szCs w:val="24"/>
          <w:lang w:val="ru-RU"/>
        </w:rPr>
        <w:t>промежуточные результаты</w:t>
      </w:r>
      <w:bookmarkEnd w:id="105"/>
      <w:bookmarkEnd w:id="106"/>
      <w:r w:rsidRPr="006D6D0E">
        <w:rPr>
          <w:rFonts w:ascii="Times New Roman" w:hAnsi="Times New Roman" w:cs="Times New Roman"/>
          <w:sz w:val="24"/>
          <w:szCs w:val="24"/>
          <w:lang w:val="ru-RU"/>
        </w:rPr>
        <w:t xml:space="preserve"> в интенсивном предотвращении и минимизации серьезных финансовых рисков, обеспечивалось стабильное и упорядоченное функционирование финансового рынка. Повысился уровень стабильности снабжения важным</w:t>
      </w:r>
      <w:r w:rsidR="002F142B">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 материал</w:t>
      </w:r>
      <w:r w:rsidR="002F142B">
        <w:rPr>
          <w:rFonts w:ascii="Times New Roman" w:hAnsi="Times New Roman" w:cs="Times New Roman"/>
          <w:sz w:val="24"/>
          <w:szCs w:val="24"/>
          <w:lang w:val="ru-RU"/>
        </w:rPr>
        <w:t>а</w:t>
      </w:r>
      <w:r w:rsidRPr="006D6D0E">
        <w:rPr>
          <w:rFonts w:ascii="Times New Roman" w:hAnsi="Times New Roman" w:cs="Times New Roman"/>
          <w:sz w:val="24"/>
          <w:szCs w:val="24"/>
          <w:lang w:val="ru-RU"/>
        </w:rPr>
        <w:t>м</w:t>
      </w:r>
      <w:r w:rsidR="002F142B">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 ключевыми деталями и запчастями, основными компонентами и ключевыми программными обеспечениями, надежно </w:t>
      </w:r>
      <w:bookmarkStart w:id="107" w:name="OLE_LINK89"/>
      <w:bookmarkStart w:id="108" w:name="OLE_LINK90"/>
      <w:r w:rsidRPr="006D6D0E">
        <w:rPr>
          <w:rFonts w:ascii="Times New Roman" w:hAnsi="Times New Roman" w:cs="Times New Roman"/>
          <w:sz w:val="24"/>
          <w:szCs w:val="24"/>
          <w:lang w:val="ru-RU"/>
        </w:rPr>
        <w:t xml:space="preserve">гарантировалась </w:t>
      </w:r>
      <w:bookmarkEnd w:id="107"/>
      <w:bookmarkEnd w:id="108"/>
      <w:r w:rsidRPr="006D6D0E">
        <w:rPr>
          <w:rFonts w:ascii="Times New Roman" w:hAnsi="Times New Roman" w:cs="Times New Roman"/>
          <w:sz w:val="24"/>
          <w:szCs w:val="24"/>
          <w:lang w:val="ru-RU"/>
        </w:rPr>
        <w:t>устойчивость производственных и снабженческих цепочек.</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4. Активная реализация стратегии стимулирования развития за счет инноваций способствовала дальнейшему повышению научно-технической мощи страны.</w:t>
      </w:r>
      <w:r w:rsidRPr="006D6D0E">
        <w:rPr>
          <w:rFonts w:ascii="Times New Roman" w:hAnsi="Times New Roman" w:cs="Times New Roman"/>
          <w:sz w:val="24"/>
          <w:szCs w:val="24"/>
          <w:lang w:val="ru-RU"/>
        </w:rPr>
        <w:t xml:space="preserve"> Непрерывно укреплялось центральное место инноваций в общей работе по модернизации Китая, </w:t>
      </w:r>
      <w:proofErr w:type="spellStart"/>
      <w:r w:rsidRPr="006D6D0E">
        <w:rPr>
          <w:rFonts w:ascii="Times New Roman" w:hAnsi="Times New Roman" w:cs="Times New Roman"/>
          <w:sz w:val="24"/>
          <w:szCs w:val="24"/>
          <w:lang w:val="ru-RU"/>
        </w:rPr>
        <w:t>наукоемкость</w:t>
      </w:r>
      <w:proofErr w:type="spellEnd"/>
      <w:r w:rsidRPr="006D6D0E">
        <w:rPr>
          <w:rFonts w:ascii="Times New Roman" w:hAnsi="Times New Roman" w:cs="Times New Roman"/>
          <w:sz w:val="24"/>
          <w:szCs w:val="24"/>
          <w:lang w:val="ru-RU"/>
        </w:rPr>
        <w:t xml:space="preserve"> ВВП в масштабе всей страны достигла 2,4%, а вклад научно-технического прогресса в экономический рост, по предварительным подсчетам, составил 60,2%.</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значительно повысился инновационный потенциал. </w:t>
      </w:r>
      <w:proofErr w:type="gramStart"/>
      <w:r w:rsidRPr="006D6D0E">
        <w:rPr>
          <w:rFonts w:ascii="Times New Roman" w:hAnsi="Times New Roman" w:cs="Times New Roman"/>
          <w:sz w:val="24"/>
          <w:szCs w:val="24"/>
          <w:lang w:val="ru-RU"/>
        </w:rPr>
        <w:t xml:space="preserve">Был представлен целый ряд важнейших научно-технических достижений, в том числе первая успешная космическая операция по доставке на Землю образцов инопланетного вещества с помощью космического аппарата «Чанъэ-5», успешный запуск первого зонда для изучения Марса «Тяньвэнь-1», официальная сдача в эксплуатацию </w:t>
      </w:r>
      <w:bookmarkStart w:id="109" w:name="OLE_LINK91"/>
      <w:r w:rsidRPr="006D6D0E">
        <w:rPr>
          <w:rFonts w:ascii="Times New Roman" w:hAnsi="Times New Roman" w:cs="Times New Roman"/>
          <w:sz w:val="24"/>
          <w:szCs w:val="24"/>
          <w:lang w:val="ru-RU"/>
        </w:rPr>
        <w:t>сферического радиотелескопа с пятисотметровой апертурой</w:t>
      </w:r>
      <w:bookmarkEnd w:id="109"/>
      <w:r w:rsidR="003A6C7A" w:rsidRPr="006D6D0E">
        <w:rPr>
          <w:rFonts w:ascii="Times New Roman" w:hAnsi="Times New Roman" w:cs="Times New Roman"/>
          <w:sz w:val="24"/>
          <w:szCs w:val="24"/>
          <w:lang w:val="ru-RU"/>
        </w:rPr>
        <w:t xml:space="preserve"> (FAST)</w:t>
      </w:r>
      <w:r w:rsidRPr="006D6D0E">
        <w:rPr>
          <w:rFonts w:ascii="Times New Roman" w:hAnsi="Times New Roman" w:cs="Times New Roman"/>
          <w:sz w:val="24"/>
          <w:szCs w:val="24"/>
          <w:lang w:val="ru-RU"/>
        </w:rPr>
        <w:t xml:space="preserve">, официальный запуск глобальной спутниковой навигационной системы «Бэйдоу-3», создание </w:t>
      </w:r>
      <w:bookmarkStart w:id="110" w:name="OLE_LINK92"/>
      <w:bookmarkStart w:id="111" w:name="OLE_LINK93"/>
      <w:r w:rsidRPr="006D6D0E">
        <w:rPr>
          <w:rFonts w:ascii="Times New Roman" w:hAnsi="Times New Roman" w:cs="Times New Roman"/>
          <w:sz w:val="24"/>
          <w:szCs w:val="24"/>
          <w:lang w:val="ru-RU"/>
        </w:rPr>
        <w:t>прототипа квантового компьютера «</w:t>
      </w:r>
      <w:proofErr w:type="spellStart"/>
      <w:r w:rsidRPr="006D6D0E">
        <w:rPr>
          <w:rFonts w:ascii="Times New Roman" w:hAnsi="Times New Roman" w:cs="Times New Roman"/>
          <w:sz w:val="24"/>
          <w:szCs w:val="24"/>
          <w:lang w:val="ru-RU"/>
        </w:rPr>
        <w:t>Цзючжан</w:t>
      </w:r>
      <w:proofErr w:type="spellEnd"/>
      <w:r w:rsidRPr="006D6D0E">
        <w:rPr>
          <w:rFonts w:ascii="Times New Roman" w:hAnsi="Times New Roman" w:cs="Times New Roman"/>
          <w:sz w:val="24"/>
          <w:szCs w:val="24"/>
          <w:lang w:val="ru-RU"/>
        </w:rPr>
        <w:t>»</w:t>
      </w:r>
      <w:bookmarkEnd w:id="110"/>
      <w:bookmarkEnd w:id="111"/>
      <w:r w:rsidRPr="006D6D0E">
        <w:rPr>
          <w:rFonts w:ascii="Times New Roman" w:hAnsi="Times New Roman" w:cs="Times New Roman"/>
          <w:sz w:val="24"/>
          <w:szCs w:val="24"/>
          <w:lang w:val="ru-RU"/>
        </w:rPr>
        <w:t>, погружение пилотируемого глубоководного батискафа</w:t>
      </w:r>
      <w:proofErr w:type="gram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Фэньдоучжэ</w:t>
      </w:r>
      <w:proofErr w:type="spellEnd"/>
      <w:r w:rsidRPr="006D6D0E">
        <w:rPr>
          <w:rFonts w:ascii="Times New Roman" w:hAnsi="Times New Roman" w:cs="Times New Roman"/>
          <w:sz w:val="24"/>
          <w:szCs w:val="24"/>
          <w:lang w:val="ru-RU"/>
        </w:rPr>
        <w:t>» на глубину в</w:t>
      </w:r>
      <w:r w:rsidR="007117C4"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10 тыс. метров. Одна за </w:t>
      </w:r>
      <w:r w:rsidRPr="006D6D0E">
        <w:rPr>
          <w:rFonts w:ascii="Times New Roman" w:hAnsi="Times New Roman" w:cs="Times New Roman"/>
          <w:sz w:val="24"/>
          <w:szCs w:val="24"/>
          <w:lang w:val="ru-RU"/>
        </w:rPr>
        <w:lastRenderedPageBreak/>
        <w:t>другой открывались государственные лаборатории. Ускорялись разработка и реализация</w:t>
      </w:r>
      <w:r w:rsidR="00DD7CBC"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Научно-технически</w:t>
      </w:r>
      <w:r w:rsidR="00D337F2" w:rsidRPr="006D6D0E">
        <w:rPr>
          <w:rFonts w:ascii="Times New Roman" w:hAnsi="Times New Roman" w:cs="Times New Roman"/>
          <w:sz w:val="24"/>
          <w:szCs w:val="24"/>
          <w:lang w:val="ru-RU"/>
        </w:rPr>
        <w:t>х</w:t>
      </w:r>
      <w:r w:rsidRPr="006D6D0E">
        <w:rPr>
          <w:rFonts w:ascii="Times New Roman" w:hAnsi="Times New Roman" w:cs="Times New Roman"/>
          <w:sz w:val="24"/>
          <w:szCs w:val="24"/>
          <w:lang w:val="ru-RU"/>
        </w:rPr>
        <w:t xml:space="preserve"> инноваци</w:t>
      </w:r>
      <w:r w:rsidR="00D337F2" w:rsidRPr="006D6D0E">
        <w:rPr>
          <w:rFonts w:ascii="Times New Roman" w:hAnsi="Times New Roman" w:cs="Times New Roman"/>
          <w:sz w:val="24"/>
          <w:szCs w:val="24"/>
          <w:lang w:val="ru-RU"/>
        </w:rPr>
        <w:t>й</w:t>
      </w:r>
      <w:r w:rsidR="00DD7CBC"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2030</w:t>
      </w:r>
      <w:r w:rsidR="00DD7CBC" w:rsidRPr="006D6D0E">
        <w:rPr>
          <w:rFonts w:ascii="Times New Roman" w:hAnsi="Times New Roman" w:cs="Times New Roman"/>
          <w:sz w:val="24"/>
          <w:szCs w:val="24"/>
          <w:lang w:val="ru-RU"/>
        </w:rPr>
        <w:t xml:space="preserve"> – важнейших проектов</w:t>
      </w:r>
      <w:r w:rsidRPr="006D6D0E">
        <w:rPr>
          <w:rFonts w:ascii="Times New Roman" w:hAnsi="Times New Roman" w:cs="Times New Roman"/>
          <w:sz w:val="24"/>
          <w:szCs w:val="24"/>
          <w:lang w:val="ru-RU"/>
        </w:rPr>
        <w:t>, которые включают</w:t>
      </w:r>
      <w:r w:rsidR="003A6C7A" w:rsidRPr="006D6D0E">
        <w:rPr>
          <w:rFonts w:ascii="Times New Roman" w:hAnsi="Times New Roman" w:cs="Times New Roman"/>
          <w:sz w:val="24"/>
          <w:szCs w:val="24"/>
          <w:lang w:val="ru-RU"/>
        </w:rPr>
        <w:t xml:space="preserve"> в себя</w:t>
      </w:r>
      <w:r w:rsidRPr="006D6D0E">
        <w:rPr>
          <w:rFonts w:ascii="Times New Roman" w:hAnsi="Times New Roman" w:cs="Times New Roman"/>
          <w:sz w:val="24"/>
          <w:szCs w:val="24"/>
          <w:lang w:val="ru-RU"/>
        </w:rPr>
        <w:t xml:space="preserve"> искусственный интеллект нового поколения, квантовую связь и квантовый компьютер, науку о мозге и исследования в области </w:t>
      </w:r>
      <w:proofErr w:type="spellStart"/>
      <w:r w:rsidRPr="006D6D0E">
        <w:rPr>
          <w:rFonts w:ascii="Times New Roman" w:hAnsi="Times New Roman" w:cs="Times New Roman"/>
          <w:sz w:val="24"/>
          <w:szCs w:val="24"/>
          <w:lang w:val="ru-RU"/>
        </w:rPr>
        <w:t>нейроморфных</w:t>
      </w:r>
      <w:proofErr w:type="spellEnd"/>
      <w:r w:rsidRPr="006D6D0E">
        <w:rPr>
          <w:rFonts w:ascii="Times New Roman" w:hAnsi="Times New Roman" w:cs="Times New Roman"/>
          <w:sz w:val="24"/>
          <w:szCs w:val="24"/>
          <w:lang w:val="ru-RU"/>
        </w:rPr>
        <w:t xml:space="preserve"> технологий. Китайские ученые принимали активное участие в международных научных </w:t>
      </w:r>
      <w:proofErr w:type="spellStart"/>
      <w:r w:rsidRPr="006D6D0E">
        <w:rPr>
          <w:rFonts w:ascii="Times New Roman" w:hAnsi="Times New Roman" w:cs="Times New Roman"/>
          <w:sz w:val="24"/>
          <w:szCs w:val="24"/>
          <w:lang w:val="ru-RU"/>
        </w:rPr>
        <w:t>мегапроектах</w:t>
      </w:r>
      <w:proofErr w:type="spellEnd"/>
      <w:r w:rsidRPr="006D6D0E">
        <w:rPr>
          <w:rFonts w:ascii="Times New Roman" w:hAnsi="Times New Roman" w:cs="Times New Roman"/>
          <w:sz w:val="24"/>
          <w:szCs w:val="24"/>
          <w:lang w:val="ru-RU"/>
        </w:rPr>
        <w:t xml:space="preserve"> по созданию экспериментального термоядерного реактора и других проектах. Полным ходом шло строительство инновационных платформ. Были созданы на высоком уровне государственные индустриально-инновационные, инженерно-исследовательские и </w:t>
      </w:r>
      <w:proofErr w:type="spellStart"/>
      <w:r w:rsidRPr="006D6D0E">
        <w:rPr>
          <w:rFonts w:ascii="Times New Roman" w:hAnsi="Times New Roman" w:cs="Times New Roman"/>
          <w:sz w:val="24"/>
          <w:szCs w:val="24"/>
          <w:lang w:val="ru-RU"/>
        </w:rPr>
        <w:t>инновационно</w:t>
      </w:r>
      <w:proofErr w:type="spellEnd"/>
      <w:r w:rsidRPr="006D6D0E">
        <w:rPr>
          <w:rFonts w:ascii="Times New Roman" w:hAnsi="Times New Roman" w:cs="Times New Roman"/>
          <w:sz w:val="24"/>
          <w:szCs w:val="24"/>
          <w:lang w:val="ru-RU"/>
        </w:rPr>
        <w:t xml:space="preserve">-технологические центры, а также инновационные центры обрабатывающей промышленности и технологические центры на предприятиях в сфере информационных технологий нового поколения, биологической медицины и фармацевтики, новых источников энергии и в других стратегически важных сферах. Ускорялись темпы создания важнейших государственных объектов научно-технической инфраструктуры в сфере источника синхротронного излучения высокой энергии, жесткого рентгеновского лазера на свободных электронах, среды для сетевых инноваций и др.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интенсифицировалась разработка основных ключевых технологий.</w:t>
      </w:r>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 xml:space="preserve">Эффективно </w:t>
      </w:r>
      <w:r w:rsidR="00907C9B" w:rsidRPr="006D6D0E">
        <w:rPr>
          <w:rFonts w:ascii="Times New Roman" w:hAnsi="Times New Roman" w:cs="Times New Roman"/>
          <w:sz w:val="24"/>
          <w:szCs w:val="24"/>
          <w:lang w:val="ru-RU"/>
        </w:rPr>
        <w:t xml:space="preserve">претворялся </w:t>
      </w:r>
      <w:r w:rsidRPr="006D6D0E">
        <w:rPr>
          <w:rFonts w:ascii="Times New Roman" w:hAnsi="Times New Roman" w:cs="Times New Roman"/>
          <w:sz w:val="24"/>
          <w:szCs w:val="24"/>
          <w:lang w:val="ru-RU"/>
        </w:rPr>
        <w:t xml:space="preserve">в жизнь </w:t>
      </w:r>
      <w:r w:rsidR="00907C9B" w:rsidRPr="006D6D0E">
        <w:rPr>
          <w:rFonts w:ascii="Times New Roman" w:hAnsi="Times New Roman" w:cs="Times New Roman"/>
          <w:sz w:val="24"/>
          <w:szCs w:val="24"/>
          <w:lang w:val="ru-RU"/>
        </w:rPr>
        <w:t xml:space="preserve">механизм </w:t>
      </w:r>
      <w:r w:rsidRPr="006D6D0E">
        <w:rPr>
          <w:rFonts w:ascii="Times New Roman" w:hAnsi="Times New Roman" w:cs="Times New Roman"/>
          <w:sz w:val="24"/>
          <w:szCs w:val="24"/>
          <w:lang w:val="ru-RU"/>
        </w:rPr>
        <w:t>самовыдвижения на должность руководителя проекта и т.д., активно разрабатывались способы улучшения</w:t>
      </w:r>
      <w:r w:rsidR="00DC2520" w:rsidRPr="006D6D0E">
        <w:rPr>
          <w:rFonts w:ascii="Times New Roman" w:hAnsi="Times New Roman" w:cs="Times New Roman"/>
          <w:sz w:val="24"/>
          <w:szCs w:val="24"/>
          <w:lang w:val="ru-RU"/>
        </w:rPr>
        <w:t xml:space="preserve"> новой </w:t>
      </w:r>
      <w:r w:rsidRPr="006D6D0E">
        <w:rPr>
          <w:rFonts w:ascii="Times New Roman" w:hAnsi="Times New Roman" w:cs="Times New Roman"/>
          <w:sz w:val="24"/>
          <w:szCs w:val="24"/>
          <w:lang w:val="ru-RU"/>
        </w:rPr>
        <w:t>системы</w:t>
      </w:r>
      <w:r w:rsidR="00DC2520" w:rsidRPr="006D6D0E">
        <w:rPr>
          <w:rFonts w:ascii="Times New Roman" w:hAnsi="Times New Roman" w:cs="Times New Roman"/>
          <w:sz w:val="24"/>
          <w:szCs w:val="24"/>
          <w:lang w:val="ru-RU"/>
        </w:rPr>
        <w:t xml:space="preserve"> концентрации общенациональных усилий</w:t>
      </w:r>
      <w:r w:rsidRPr="006D6D0E">
        <w:rPr>
          <w:rFonts w:ascii="Times New Roman" w:hAnsi="Times New Roman" w:cs="Times New Roman"/>
          <w:sz w:val="24"/>
          <w:szCs w:val="24"/>
          <w:lang w:val="ru-RU"/>
        </w:rPr>
        <w:t xml:space="preserve"> для совершения прорывов в основных ключевых технологиях в условиях социалистической рыночной экономики, надлежащим образом выполнялись сложнейшие задачи по освоению основных ключевых технологий</w:t>
      </w:r>
      <w:r w:rsidR="00DA45D8" w:rsidRPr="006D6D0E">
        <w:rPr>
          <w:rFonts w:ascii="Times New Roman" w:hAnsi="Times New Roman" w:cs="Times New Roman"/>
          <w:sz w:val="24"/>
          <w:szCs w:val="24"/>
          <w:lang w:val="ru-RU"/>
        </w:rPr>
        <w:t xml:space="preserve">, </w:t>
      </w:r>
      <w:r w:rsidR="00453E27" w:rsidRPr="006D6D0E">
        <w:rPr>
          <w:rFonts w:ascii="Times New Roman" w:hAnsi="Times New Roman" w:cs="Times New Roman"/>
          <w:sz w:val="24"/>
          <w:szCs w:val="24"/>
          <w:lang w:val="ru-RU"/>
        </w:rPr>
        <w:t>форсировалось решение проблем</w:t>
      </w:r>
      <w:r w:rsidR="00DA45D8" w:rsidRPr="006D6D0E">
        <w:rPr>
          <w:rFonts w:ascii="Times New Roman" w:hAnsi="Times New Roman" w:cs="Times New Roman"/>
          <w:sz w:val="24"/>
          <w:szCs w:val="24"/>
          <w:lang w:val="ru-RU"/>
        </w:rPr>
        <w:t xml:space="preserve"> «узких мест», тормозящих этот процесс</w:t>
      </w:r>
      <w:r w:rsidRPr="006D6D0E">
        <w:rPr>
          <w:rFonts w:ascii="Times New Roman" w:hAnsi="Times New Roman" w:cs="Times New Roman"/>
          <w:sz w:val="24"/>
          <w:szCs w:val="24"/>
          <w:lang w:val="ru-RU"/>
        </w:rPr>
        <w:t>.</w:t>
      </w:r>
      <w:proofErr w:type="gramEnd"/>
      <w:r w:rsidRPr="006D6D0E">
        <w:rPr>
          <w:rFonts w:ascii="Times New Roman" w:hAnsi="Times New Roman" w:cs="Times New Roman"/>
          <w:sz w:val="24"/>
          <w:szCs w:val="24"/>
          <w:lang w:val="ru-RU"/>
        </w:rPr>
        <w:t xml:space="preserve"> Непрерывно обновлялись меры поддержки предприятий, укреплялся их статус как субъектов </w:t>
      </w:r>
      <w:r w:rsidR="00907C9B" w:rsidRPr="006D6D0E">
        <w:rPr>
          <w:rFonts w:ascii="Times New Roman" w:hAnsi="Times New Roman" w:cs="Times New Roman"/>
          <w:sz w:val="24"/>
          <w:szCs w:val="24"/>
          <w:lang w:val="ru-RU"/>
        </w:rPr>
        <w:t>инновационной деятельности</w:t>
      </w:r>
      <w:r w:rsidRPr="006D6D0E">
        <w:rPr>
          <w:rFonts w:ascii="Times New Roman" w:hAnsi="Times New Roman" w:cs="Times New Roman"/>
          <w:sz w:val="24"/>
          <w:szCs w:val="24"/>
          <w:lang w:val="ru-RU"/>
        </w:rPr>
        <w:t xml:space="preserve">, поощрялось увеличение предприятиями вложений в НИОКР. Для осуществления </w:t>
      </w:r>
      <w:r w:rsidR="001D0902" w:rsidRPr="006D6D0E">
        <w:rPr>
          <w:rFonts w:ascii="Times New Roman" w:hAnsi="Times New Roman" w:cs="Times New Roman"/>
          <w:sz w:val="24"/>
          <w:szCs w:val="24"/>
          <w:lang w:val="ru-RU"/>
        </w:rPr>
        <w:t xml:space="preserve">совместного исследования </w:t>
      </w:r>
      <w:r w:rsidRPr="006D6D0E">
        <w:rPr>
          <w:rFonts w:ascii="Times New Roman" w:hAnsi="Times New Roman" w:cs="Times New Roman"/>
          <w:sz w:val="24"/>
          <w:szCs w:val="24"/>
          <w:lang w:val="ru-RU"/>
        </w:rPr>
        <w:t xml:space="preserve">и </w:t>
      </w:r>
      <w:r w:rsidR="002C3DB2" w:rsidRPr="006D6D0E">
        <w:rPr>
          <w:rFonts w:ascii="Times New Roman" w:hAnsi="Times New Roman" w:cs="Times New Roman"/>
          <w:sz w:val="24"/>
          <w:szCs w:val="24"/>
          <w:lang w:val="ru-RU"/>
        </w:rPr>
        <w:t>разработ</w:t>
      </w:r>
      <w:r w:rsidR="001D0902" w:rsidRPr="006D6D0E">
        <w:rPr>
          <w:rFonts w:ascii="Times New Roman" w:hAnsi="Times New Roman" w:cs="Times New Roman"/>
          <w:sz w:val="24"/>
          <w:szCs w:val="24"/>
          <w:lang w:val="ru-RU"/>
        </w:rPr>
        <w:t>ки</w:t>
      </w:r>
      <w:r w:rsidR="002C3DB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технологий</w:t>
      </w:r>
      <w:r w:rsidR="001D090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предприятиям была оказана поддержка в объединении научно-исследовательских институтов и предприятий, задействованных на всей линии производственной цепочки </w:t>
      </w:r>
      <w:proofErr w:type="gramStart"/>
      <w:r w:rsidRPr="006D6D0E">
        <w:rPr>
          <w:rFonts w:ascii="Times New Roman" w:hAnsi="Times New Roman" w:cs="Times New Roman"/>
          <w:sz w:val="24"/>
          <w:szCs w:val="24"/>
          <w:lang w:val="ru-RU"/>
        </w:rPr>
        <w:t>от</w:t>
      </w:r>
      <w:proofErr w:type="gramEnd"/>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ее</w:t>
      </w:r>
      <w:proofErr w:type="gramEnd"/>
      <w:r w:rsidRPr="006D6D0E">
        <w:rPr>
          <w:rFonts w:ascii="Times New Roman" w:hAnsi="Times New Roman" w:cs="Times New Roman"/>
          <w:sz w:val="24"/>
          <w:szCs w:val="24"/>
          <w:lang w:val="ru-RU"/>
        </w:rPr>
        <w:t xml:space="preserve"> начального до конечного этапа.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развивались новые производства и новые формы хозяйственной деятельности при неблагоприятных условиях.</w:t>
      </w:r>
      <w:r w:rsidRPr="006D6D0E">
        <w:rPr>
          <w:rFonts w:ascii="Times New Roman" w:hAnsi="Times New Roman" w:cs="Times New Roman"/>
          <w:sz w:val="24"/>
          <w:szCs w:val="24"/>
          <w:lang w:val="ru-RU"/>
        </w:rPr>
        <w:t xml:space="preserve"> Всесторонне проводилась государственная программа развития кластеров нарождающихся отраслей стратегического значения, набирало обороты строительство космической инфраструктуры гражданского назначения. Уверен</w:t>
      </w:r>
      <w:r w:rsidR="00E13E6E" w:rsidRPr="006D6D0E">
        <w:rPr>
          <w:rFonts w:ascii="Times New Roman" w:hAnsi="Times New Roman" w:cs="Times New Roman"/>
          <w:sz w:val="24"/>
          <w:szCs w:val="24"/>
          <w:lang w:val="ru-RU"/>
        </w:rPr>
        <w:t>н</w:t>
      </w:r>
      <w:r w:rsidRPr="006D6D0E">
        <w:rPr>
          <w:rFonts w:ascii="Times New Roman" w:hAnsi="Times New Roman" w:cs="Times New Roman"/>
          <w:sz w:val="24"/>
          <w:szCs w:val="24"/>
          <w:lang w:val="ru-RU"/>
        </w:rPr>
        <w:t xml:space="preserve">о продвигалось строительство инфраструктуры нового типа, включая мобильную связь пятого поколения, центр данных, промышленный Интернет и т.д. Планомерно развивалось производство интегральных схем. </w:t>
      </w:r>
      <w:r w:rsidR="00096D97" w:rsidRPr="006D6D0E">
        <w:rPr>
          <w:rFonts w:ascii="Times New Roman" w:hAnsi="Times New Roman" w:cs="Times New Roman"/>
          <w:sz w:val="24"/>
          <w:szCs w:val="24"/>
          <w:lang w:val="ru-RU"/>
        </w:rPr>
        <w:t>Продвигал</w:t>
      </w:r>
      <w:r w:rsidR="002C3DB2" w:rsidRPr="006D6D0E">
        <w:rPr>
          <w:rFonts w:ascii="Times New Roman" w:hAnsi="Times New Roman" w:cs="Times New Roman"/>
          <w:sz w:val="24"/>
          <w:szCs w:val="24"/>
          <w:lang w:val="ru-RU"/>
        </w:rPr>
        <w:t>а</w:t>
      </w:r>
      <w:r w:rsidR="00096D97" w:rsidRPr="006D6D0E">
        <w:rPr>
          <w:rFonts w:ascii="Times New Roman" w:hAnsi="Times New Roman" w:cs="Times New Roman"/>
          <w:sz w:val="24"/>
          <w:szCs w:val="24"/>
          <w:lang w:val="ru-RU"/>
        </w:rPr>
        <w:t>сь</w:t>
      </w:r>
      <w:r w:rsidR="002C3DB2" w:rsidRPr="006D6D0E">
        <w:rPr>
          <w:rFonts w:ascii="Times New Roman" w:hAnsi="Times New Roman" w:cs="Times New Roman"/>
          <w:sz w:val="24"/>
          <w:szCs w:val="24"/>
          <w:lang w:val="ru-RU"/>
        </w:rPr>
        <w:t xml:space="preserve"> реконструкция</w:t>
      </w:r>
      <w:r w:rsidR="00ED7F37" w:rsidRPr="006D6D0E">
        <w:rPr>
          <w:rFonts w:ascii="Times New Roman" w:hAnsi="Times New Roman" w:cs="Times New Roman"/>
          <w:sz w:val="24"/>
          <w:szCs w:val="24"/>
          <w:lang w:val="ru-RU"/>
        </w:rPr>
        <w:t xml:space="preserve"> отраслей производства</w:t>
      </w:r>
      <w:r w:rsidR="002C3DB2" w:rsidRPr="006D6D0E">
        <w:rPr>
          <w:rFonts w:ascii="Times New Roman" w:hAnsi="Times New Roman" w:cs="Times New Roman"/>
          <w:sz w:val="24"/>
          <w:szCs w:val="24"/>
          <w:lang w:val="ru-RU"/>
        </w:rPr>
        <w:t xml:space="preserve"> с целью запуска процесса </w:t>
      </w:r>
      <w:proofErr w:type="spellStart"/>
      <w:r w:rsidR="002C3DB2" w:rsidRPr="006D6D0E">
        <w:rPr>
          <w:rFonts w:ascii="Times New Roman" w:hAnsi="Times New Roman" w:cs="Times New Roman"/>
          <w:sz w:val="24"/>
          <w:szCs w:val="24"/>
          <w:lang w:val="ru-RU"/>
        </w:rPr>
        <w:t>цифровизации</w:t>
      </w:r>
      <w:proofErr w:type="spellEnd"/>
      <w:r w:rsidR="002C3DB2" w:rsidRPr="006D6D0E">
        <w:rPr>
          <w:rFonts w:ascii="Times New Roman" w:hAnsi="Times New Roman" w:cs="Times New Roman"/>
          <w:sz w:val="24"/>
          <w:szCs w:val="24"/>
          <w:lang w:val="ru-RU"/>
        </w:rPr>
        <w:t xml:space="preserve"> и интеллектуализации</w:t>
      </w:r>
      <w:r w:rsidR="002D2A8A"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Продолжалось строительство государственных пилотных зон инновационного развития цифровой </w:t>
      </w:r>
      <w:r w:rsidRPr="006D6D0E">
        <w:rPr>
          <w:rFonts w:ascii="Times New Roman" w:hAnsi="Times New Roman" w:cs="Times New Roman"/>
          <w:sz w:val="24"/>
          <w:szCs w:val="24"/>
          <w:lang w:val="ru-RU"/>
        </w:rPr>
        <w:lastRenderedPageBreak/>
        <w:t xml:space="preserve">экономики. Развертывались партнерские мероприятия по цифровой трансформации, целевые мероприятия по расширению возможностей средних и малых предприятий посредством </w:t>
      </w:r>
      <w:proofErr w:type="spellStart"/>
      <w:r w:rsidRPr="006D6D0E">
        <w:rPr>
          <w:rFonts w:ascii="Times New Roman" w:hAnsi="Times New Roman" w:cs="Times New Roman"/>
          <w:sz w:val="24"/>
          <w:szCs w:val="24"/>
          <w:lang w:val="ru-RU"/>
        </w:rPr>
        <w:t>цифровизации</w:t>
      </w:r>
      <w:proofErr w:type="spellEnd"/>
      <w:r w:rsidRPr="006D6D0E">
        <w:rPr>
          <w:rFonts w:ascii="Times New Roman" w:hAnsi="Times New Roman" w:cs="Times New Roman"/>
          <w:sz w:val="24"/>
          <w:szCs w:val="24"/>
          <w:lang w:val="ru-RU"/>
        </w:rPr>
        <w:t xml:space="preserve">, а также мероприятия по культивированию новых видов хозяйственной деятельности в сфере цифровой экономики. В результате все большее количество средних,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было ориентировано на использование облачных сервисов, интегрированное применение больших данных и интеллектуальную реконструкцию. Последовательно стимулировалась цифровая трансформация традиционных производств, непрерывно наращивалась динамика оказания помощи </w:t>
      </w:r>
      <w:proofErr w:type="gramStart"/>
      <w:r w:rsidRPr="006D6D0E">
        <w:rPr>
          <w:rFonts w:ascii="Times New Roman" w:hAnsi="Times New Roman" w:cs="Times New Roman"/>
          <w:sz w:val="24"/>
          <w:szCs w:val="24"/>
          <w:lang w:val="ru-RU"/>
        </w:rPr>
        <w:t>малоимущим</w:t>
      </w:r>
      <w:proofErr w:type="gramEnd"/>
      <w:r w:rsidRPr="006D6D0E">
        <w:rPr>
          <w:rFonts w:ascii="Times New Roman" w:hAnsi="Times New Roman" w:cs="Times New Roman"/>
          <w:sz w:val="24"/>
          <w:szCs w:val="24"/>
          <w:lang w:val="ru-RU"/>
        </w:rPr>
        <w:t xml:space="preserve"> через электронную коммерцию.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В-четвертых, форсировалось создание лидирующих инновационных площадок в приоритетных районах.</w:t>
      </w:r>
      <w:r w:rsidRPr="006D6D0E">
        <w:rPr>
          <w:rFonts w:ascii="Times New Roman" w:hAnsi="Times New Roman" w:cs="Times New Roman"/>
          <w:sz w:val="24"/>
          <w:szCs w:val="24"/>
          <w:lang w:val="ru-RU"/>
        </w:rPr>
        <w:t xml:space="preserve"> Осуществлен первый этап формирования общей структуры международных научно-технических инновационных центров в Пекине, Шанхае и регионе «Большого залива» </w:t>
      </w:r>
      <w:proofErr w:type="spellStart"/>
      <w:r w:rsidRPr="006D6D0E">
        <w:rPr>
          <w:rFonts w:ascii="Times New Roman" w:hAnsi="Times New Roman" w:cs="Times New Roman"/>
          <w:sz w:val="24"/>
          <w:szCs w:val="24"/>
          <w:lang w:val="ru-RU"/>
        </w:rPr>
        <w:t>Гуандун</w:t>
      </w:r>
      <w:proofErr w:type="spellEnd"/>
      <w:r w:rsidRPr="006D6D0E">
        <w:rPr>
          <w:rFonts w:ascii="Times New Roman" w:hAnsi="Times New Roman" w:cs="Times New Roman"/>
          <w:sz w:val="24"/>
          <w:szCs w:val="24"/>
          <w:lang w:val="ru-RU"/>
        </w:rPr>
        <w:t>–Сянган–</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Достигнут</w:t>
      </w:r>
      <w:proofErr w:type="gramEnd"/>
      <w:r w:rsidRPr="006D6D0E">
        <w:rPr>
          <w:rFonts w:ascii="Times New Roman" w:hAnsi="Times New Roman" w:cs="Times New Roman"/>
          <w:sz w:val="24"/>
          <w:szCs w:val="24"/>
          <w:lang w:val="ru-RU"/>
        </w:rPr>
        <w:t xml:space="preserve"> значительный прогресс в создании комплексных государственных научных центров, эффективнее продвигалось формирование лидирующих индустриально-инновационных зон. Ускорялось строительство государственных образцово-показательных зон самостоятельных инноваций и зон </w:t>
      </w:r>
      <w:r w:rsidR="00420317" w:rsidRPr="006D6D0E">
        <w:rPr>
          <w:rFonts w:ascii="Times New Roman" w:hAnsi="Times New Roman" w:cs="Times New Roman"/>
          <w:sz w:val="24"/>
          <w:szCs w:val="24"/>
          <w:lang w:val="ru-RU"/>
        </w:rPr>
        <w:t>развития</w:t>
      </w:r>
      <w:r w:rsidRPr="006D6D0E">
        <w:rPr>
          <w:rFonts w:ascii="Times New Roman" w:hAnsi="Times New Roman" w:cs="Times New Roman"/>
          <w:sz w:val="24"/>
          <w:szCs w:val="24"/>
          <w:lang w:val="ru-RU"/>
        </w:rPr>
        <w:t xml:space="preserve"> </w:t>
      </w:r>
      <w:bookmarkStart w:id="112" w:name="OLE_LINK57"/>
      <w:bookmarkStart w:id="113" w:name="OLE_LINK72"/>
      <w:r w:rsidRPr="006D6D0E">
        <w:rPr>
          <w:rFonts w:ascii="Times New Roman" w:hAnsi="Times New Roman" w:cs="Times New Roman"/>
          <w:sz w:val="24"/>
          <w:szCs w:val="24"/>
          <w:lang w:val="ru-RU"/>
        </w:rPr>
        <w:t>новых и высоких технологий</w:t>
      </w:r>
      <w:bookmarkEnd w:id="112"/>
      <w:bookmarkEnd w:id="113"/>
      <w:r w:rsidRPr="006D6D0E">
        <w:rPr>
          <w:rFonts w:ascii="Times New Roman" w:hAnsi="Times New Roman" w:cs="Times New Roman"/>
          <w:sz w:val="24"/>
          <w:szCs w:val="24"/>
          <w:lang w:val="ru-RU"/>
        </w:rPr>
        <w:t>. Повышалась степень интеграции в сфере размещения производительных сил и</w:t>
      </w:r>
      <w:r w:rsidR="0086605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инновационных сил.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В-пятых, продолжалось формирование нового климата</w:t>
      </w:r>
      <w:r w:rsidR="002C29D1" w:rsidRPr="006D6D0E">
        <w:rPr>
          <w:rFonts w:ascii="Times New Roman" w:hAnsi="Times New Roman" w:cs="Times New Roman"/>
          <w:b/>
          <w:sz w:val="24"/>
          <w:szCs w:val="24"/>
          <w:lang w:val="ru-RU"/>
        </w:rPr>
        <w:t>,</w:t>
      </w:r>
      <w:r w:rsidRPr="006D6D0E">
        <w:rPr>
          <w:rFonts w:ascii="Times New Roman" w:hAnsi="Times New Roman" w:cs="Times New Roman"/>
          <w:b/>
          <w:sz w:val="24"/>
          <w:szCs w:val="24"/>
          <w:lang w:val="ru-RU"/>
        </w:rPr>
        <w:t xml:space="preserve"> благоприятного для инновационной, предпринимательской и творческой деятельности. </w:t>
      </w:r>
      <w:r w:rsidR="00543FC9" w:rsidRPr="006D6D0E">
        <w:rPr>
          <w:rFonts w:ascii="Times New Roman" w:hAnsi="Times New Roman" w:cs="Times New Roman"/>
          <w:sz w:val="24"/>
          <w:szCs w:val="24"/>
          <w:lang w:val="ru-RU"/>
        </w:rPr>
        <w:t xml:space="preserve">Третий пакет </w:t>
      </w:r>
      <w:r w:rsidR="00CC2F5E" w:rsidRPr="006D6D0E">
        <w:rPr>
          <w:rFonts w:ascii="Times New Roman" w:hAnsi="Times New Roman" w:cs="Times New Roman"/>
          <w:sz w:val="24"/>
          <w:szCs w:val="24"/>
          <w:lang w:val="ru-RU"/>
        </w:rPr>
        <w:t xml:space="preserve">успешного </w:t>
      </w:r>
      <w:r w:rsidRPr="006D6D0E">
        <w:rPr>
          <w:rFonts w:ascii="Times New Roman" w:hAnsi="Times New Roman" w:cs="Times New Roman"/>
          <w:sz w:val="24"/>
          <w:szCs w:val="24"/>
          <w:lang w:val="ru-RU"/>
        </w:rPr>
        <w:t>опыт</w:t>
      </w:r>
      <w:r w:rsidR="00543FC9"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реформ по всестороннему внедрению инноваций, состоящий из 20 пунктов</w:t>
      </w:r>
      <w:r w:rsidR="00543FC9"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повторялся и распространялся по всей стране. С помощью сочетания онлайн и </w:t>
      </w:r>
      <w:proofErr w:type="spellStart"/>
      <w:r w:rsidRPr="006D6D0E">
        <w:rPr>
          <w:rFonts w:ascii="Times New Roman" w:hAnsi="Times New Roman" w:cs="Times New Roman"/>
          <w:sz w:val="24"/>
          <w:szCs w:val="24"/>
          <w:lang w:val="ru-RU"/>
        </w:rPr>
        <w:t>оффлайн</w:t>
      </w:r>
      <w:proofErr w:type="spellEnd"/>
      <w:r w:rsidRPr="006D6D0E">
        <w:rPr>
          <w:rFonts w:ascii="Times New Roman" w:hAnsi="Times New Roman" w:cs="Times New Roman"/>
          <w:sz w:val="24"/>
          <w:szCs w:val="24"/>
          <w:lang w:val="ru-RU"/>
        </w:rPr>
        <w:t xml:space="preserve"> форм проводились мероприятия «</w:t>
      </w:r>
      <w:r w:rsidR="00094115" w:rsidRPr="006D6D0E">
        <w:rPr>
          <w:rFonts w:ascii="Times New Roman" w:hAnsi="Times New Roman" w:cs="Times New Roman"/>
          <w:sz w:val="24"/>
          <w:szCs w:val="24"/>
          <w:lang w:val="ru-RU"/>
        </w:rPr>
        <w:t>Недел</w:t>
      </w:r>
      <w:r w:rsidR="00094115">
        <w:rPr>
          <w:rFonts w:ascii="Times New Roman" w:hAnsi="Times New Roman" w:cs="Times New Roman"/>
          <w:sz w:val="24"/>
          <w:szCs w:val="24"/>
          <w:lang w:val="ru-RU"/>
        </w:rPr>
        <w:t>я</w:t>
      </w:r>
      <w:r w:rsidR="00094115"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массовой предпринимательской и инновационной деятельности 2020 года», запланирован</w:t>
      </w:r>
      <w:r w:rsidR="00D6102D" w:rsidRPr="006D6D0E">
        <w:rPr>
          <w:rFonts w:ascii="Times New Roman" w:hAnsi="Times New Roman" w:cs="Times New Roman"/>
          <w:sz w:val="24"/>
          <w:szCs w:val="24"/>
          <w:lang w:val="ru-RU"/>
        </w:rPr>
        <w:t>о</w:t>
      </w:r>
      <w:r w:rsidRPr="006D6D0E">
        <w:rPr>
          <w:rFonts w:ascii="Times New Roman" w:hAnsi="Times New Roman" w:cs="Times New Roman"/>
          <w:sz w:val="24"/>
          <w:szCs w:val="24"/>
          <w:lang w:val="ru-RU"/>
        </w:rPr>
        <w:t xml:space="preserve"> </w:t>
      </w:r>
      <w:r w:rsidR="00D6102D" w:rsidRPr="006D6D0E">
        <w:rPr>
          <w:rFonts w:ascii="Times New Roman" w:hAnsi="Times New Roman" w:cs="Times New Roman"/>
          <w:sz w:val="24"/>
          <w:szCs w:val="24"/>
          <w:lang w:val="ru-RU"/>
        </w:rPr>
        <w:t xml:space="preserve">создание </w:t>
      </w:r>
      <w:r w:rsidRPr="006D6D0E">
        <w:rPr>
          <w:rFonts w:ascii="Times New Roman" w:hAnsi="Times New Roman" w:cs="Times New Roman"/>
          <w:sz w:val="24"/>
          <w:szCs w:val="24"/>
          <w:lang w:val="ru-RU"/>
        </w:rPr>
        <w:t>треть</w:t>
      </w:r>
      <w:r w:rsidR="00D6102D" w:rsidRPr="006D6D0E">
        <w:rPr>
          <w:rFonts w:ascii="Times New Roman" w:hAnsi="Times New Roman" w:cs="Times New Roman"/>
          <w:sz w:val="24"/>
          <w:szCs w:val="24"/>
          <w:lang w:val="ru-RU"/>
        </w:rPr>
        <w:t>ей</w:t>
      </w:r>
      <w:r w:rsidRPr="006D6D0E">
        <w:rPr>
          <w:rFonts w:ascii="Times New Roman" w:hAnsi="Times New Roman" w:cs="Times New Roman"/>
          <w:sz w:val="24"/>
          <w:szCs w:val="24"/>
          <w:lang w:val="ru-RU"/>
        </w:rPr>
        <w:t xml:space="preserve"> </w:t>
      </w:r>
      <w:r w:rsidR="00D6102D" w:rsidRPr="006D6D0E">
        <w:rPr>
          <w:rFonts w:ascii="Times New Roman" w:hAnsi="Times New Roman" w:cs="Times New Roman"/>
          <w:sz w:val="24"/>
          <w:szCs w:val="24"/>
          <w:lang w:val="ru-RU"/>
        </w:rPr>
        <w:t xml:space="preserve">группы </w:t>
      </w:r>
      <w:r w:rsidRPr="006D6D0E">
        <w:rPr>
          <w:rFonts w:ascii="Times New Roman" w:hAnsi="Times New Roman" w:cs="Times New Roman"/>
          <w:sz w:val="24"/>
          <w:szCs w:val="24"/>
          <w:lang w:val="ru-RU"/>
        </w:rPr>
        <w:t xml:space="preserve">образцово-показательных баз развития массовой предпринимательской и инновационной деятельности. Огромные усилия были приложены для стимулирования трудоустройства за счет предпринимательской деятельности, развертывались показательные мероприятия по увеличению занятости за счет предпринимательской деятельности в сфере социальных услуг. Активнее реализовывалась политика по гарантированному венчурному кредитованию. За предыдущий год чистый прирост рыночных субъектов в среднем составил 41 тыс. в день, в том числе 13 тыс. предприятий.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5. Решительное осуществление стратегии расширения внутреннего спроса способствовало </w:t>
      </w:r>
      <w:r w:rsidR="00866058" w:rsidRPr="006D6D0E">
        <w:rPr>
          <w:rFonts w:ascii="Times New Roman" w:hAnsi="Times New Roman" w:cs="Times New Roman"/>
          <w:b/>
          <w:sz w:val="24"/>
          <w:szCs w:val="24"/>
          <w:lang w:val="ru-RU"/>
        </w:rPr>
        <w:t xml:space="preserve">ускоренному формированию </w:t>
      </w:r>
      <w:r w:rsidRPr="006D6D0E">
        <w:rPr>
          <w:rFonts w:ascii="Times New Roman" w:hAnsi="Times New Roman" w:cs="Times New Roman"/>
          <w:b/>
          <w:sz w:val="24"/>
          <w:szCs w:val="24"/>
          <w:lang w:val="ru-RU"/>
        </w:rPr>
        <w:t xml:space="preserve">мощного внутреннего рынка. </w:t>
      </w:r>
      <w:r w:rsidRPr="006D6D0E">
        <w:rPr>
          <w:rFonts w:ascii="Times New Roman" w:hAnsi="Times New Roman" w:cs="Times New Roman"/>
          <w:sz w:val="24"/>
          <w:szCs w:val="24"/>
          <w:lang w:val="ru-RU"/>
        </w:rPr>
        <w:t xml:space="preserve">Большие усилия были направлены на обеспечение бесперебойного кругооборота спроса и предложения, на эффективное выявление и наращивание потенциального спроса на внутреннем рынке, в результате стабильно укреплялась роль внутреннего спроса в стимулировании экономического роста.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продолжала укрепляться базисная роль потребления. </w:t>
      </w:r>
      <w:r w:rsidRPr="006D6D0E">
        <w:rPr>
          <w:rFonts w:ascii="Times New Roman" w:hAnsi="Times New Roman" w:cs="Times New Roman"/>
          <w:sz w:val="24"/>
          <w:szCs w:val="24"/>
          <w:lang w:val="ru-RU"/>
        </w:rPr>
        <w:t xml:space="preserve">Активно </w:t>
      </w:r>
      <w:r w:rsidRPr="006D6D0E">
        <w:rPr>
          <w:rFonts w:ascii="Times New Roman" w:hAnsi="Times New Roman" w:cs="Times New Roman"/>
          <w:sz w:val="24"/>
          <w:szCs w:val="24"/>
          <w:lang w:val="ru-RU"/>
        </w:rPr>
        <w:lastRenderedPageBreak/>
        <w:t xml:space="preserve">поддерживалось развитие новых моделей и новых форм хозяйственной деятельности для вывода потребления нового типа на путь ускоренного развития. Форсировалось </w:t>
      </w:r>
      <w:r w:rsidR="00A970F1" w:rsidRPr="006D6D0E">
        <w:rPr>
          <w:rFonts w:ascii="Times New Roman" w:hAnsi="Times New Roman" w:cs="Times New Roman"/>
          <w:sz w:val="24"/>
          <w:szCs w:val="24"/>
          <w:lang w:val="ru-RU"/>
        </w:rPr>
        <w:t xml:space="preserve">превращение </w:t>
      </w:r>
      <w:r w:rsidR="00866058" w:rsidRPr="006D6D0E">
        <w:rPr>
          <w:rFonts w:ascii="Times New Roman" w:hAnsi="Times New Roman" w:cs="Times New Roman"/>
          <w:sz w:val="24"/>
          <w:szCs w:val="24"/>
          <w:lang w:val="ru-RU"/>
        </w:rPr>
        <w:t>некоторых городов в</w:t>
      </w:r>
      <w:r w:rsidR="00A970F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международны</w:t>
      </w:r>
      <w:r w:rsidR="00A40FCB" w:rsidRPr="006D6D0E">
        <w:rPr>
          <w:rFonts w:ascii="Times New Roman" w:hAnsi="Times New Roman" w:cs="Times New Roman"/>
          <w:sz w:val="24"/>
          <w:szCs w:val="24"/>
          <w:lang w:val="ru-RU"/>
        </w:rPr>
        <w:t>е</w:t>
      </w:r>
      <w:r w:rsidR="0086605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центр</w:t>
      </w:r>
      <w:r w:rsidR="00A40FCB" w:rsidRPr="006D6D0E">
        <w:rPr>
          <w:rFonts w:ascii="Times New Roman" w:hAnsi="Times New Roman" w:cs="Times New Roman"/>
          <w:sz w:val="24"/>
          <w:szCs w:val="24"/>
          <w:lang w:val="ru-RU"/>
        </w:rPr>
        <w:t>ы</w:t>
      </w:r>
      <w:r w:rsidR="00643FE7" w:rsidRPr="006D6D0E">
        <w:rPr>
          <w:rFonts w:ascii="Times New Roman" w:hAnsi="Times New Roman" w:cs="Times New Roman"/>
          <w:sz w:val="24"/>
          <w:szCs w:val="24"/>
          <w:lang w:val="ru-RU"/>
        </w:rPr>
        <w:t xml:space="preserve"> потребления</w:t>
      </w:r>
      <w:r w:rsidRPr="006D6D0E">
        <w:rPr>
          <w:rFonts w:ascii="Times New Roman" w:hAnsi="Times New Roman" w:cs="Times New Roman"/>
          <w:sz w:val="24"/>
          <w:szCs w:val="24"/>
          <w:lang w:val="ru-RU"/>
        </w:rPr>
        <w:t xml:space="preserve">, планомерно стимулировались образцово-показательные эксперименты по развитию культурного, туристского и информационного потребления. Повысилось </w:t>
      </w:r>
      <w:proofErr w:type="gramStart"/>
      <w:r w:rsidRPr="006D6D0E">
        <w:rPr>
          <w:rFonts w:ascii="Times New Roman" w:hAnsi="Times New Roman" w:cs="Times New Roman"/>
          <w:sz w:val="24"/>
          <w:szCs w:val="24"/>
          <w:lang w:val="ru-RU"/>
        </w:rPr>
        <w:t>качество</w:t>
      </w:r>
      <w:proofErr w:type="gramEnd"/>
      <w:r w:rsidRPr="006D6D0E">
        <w:rPr>
          <w:rFonts w:ascii="Times New Roman" w:hAnsi="Times New Roman" w:cs="Times New Roman"/>
          <w:sz w:val="24"/>
          <w:szCs w:val="24"/>
          <w:lang w:val="ru-RU"/>
        </w:rPr>
        <w:t xml:space="preserve"> и расширился масштаб потребления в сфере услуг, включая обеспечение достойной старости, уход </w:t>
      </w:r>
      <w:r w:rsidR="00694D28" w:rsidRPr="006D6D0E">
        <w:rPr>
          <w:rFonts w:ascii="Times New Roman" w:hAnsi="Times New Roman" w:cs="Times New Roman"/>
          <w:sz w:val="24"/>
          <w:szCs w:val="24"/>
          <w:lang w:val="ru-RU"/>
        </w:rPr>
        <w:t>и воспитание детей ясельного возраста</w:t>
      </w:r>
      <w:r w:rsidRPr="006D6D0E">
        <w:rPr>
          <w:rFonts w:ascii="Times New Roman" w:hAnsi="Times New Roman" w:cs="Times New Roman"/>
          <w:sz w:val="24"/>
          <w:szCs w:val="24"/>
          <w:lang w:val="ru-RU"/>
        </w:rPr>
        <w:t>. Интенсивно претворялись в жизнь комплексные мероприятия по образцово-показательному внедрению электронной коммерции в деревню. Стабилизировалс</w:t>
      </w:r>
      <w:r w:rsidR="00603312">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и расширялс</w:t>
      </w:r>
      <w:r w:rsidR="00603312">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w:t>
      </w:r>
      <w:r w:rsidR="00603312">
        <w:rPr>
          <w:rFonts w:ascii="Times New Roman" w:hAnsi="Times New Roman" w:cs="Times New Roman"/>
          <w:sz w:val="24"/>
          <w:szCs w:val="24"/>
          <w:lang w:val="ru-RU"/>
        </w:rPr>
        <w:t>спрос на</w:t>
      </w:r>
      <w:r w:rsidRPr="006D6D0E">
        <w:rPr>
          <w:rFonts w:ascii="Times New Roman" w:hAnsi="Times New Roman" w:cs="Times New Roman"/>
          <w:sz w:val="24"/>
          <w:szCs w:val="24"/>
          <w:lang w:val="ru-RU"/>
        </w:rPr>
        <w:t xml:space="preserve"> автомобил</w:t>
      </w:r>
      <w:r w:rsidR="00603312">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 и други</w:t>
      </w:r>
      <w:r w:rsidR="00603312">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 товар</w:t>
      </w:r>
      <w:r w:rsidR="00603312">
        <w:rPr>
          <w:rFonts w:ascii="Times New Roman" w:hAnsi="Times New Roman" w:cs="Times New Roman"/>
          <w:sz w:val="24"/>
          <w:szCs w:val="24"/>
          <w:lang w:val="ru-RU"/>
        </w:rPr>
        <w:t>ы</w:t>
      </w:r>
      <w:r w:rsidRPr="006D6D0E">
        <w:rPr>
          <w:rFonts w:ascii="Times New Roman" w:hAnsi="Times New Roman" w:cs="Times New Roman"/>
          <w:sz w:val="24"/>
          <w:szCs w:val="24"/>
          <w:lang w:val="ru-RU"/>
        </w:rPr>
        <w:t>, требующи</w:t>
      </w:r>
      <w:r w:rsidR="00603312">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 значительных расходов, оживилось потребление в сфере общественного питания, продолжал высвобождаться потребительский потенциал сельских жителей. Ускорялось формирование системы утилизации стар</w:t>
      </w:r>
      <w:r w:rsidR="00643FE7" w:rsidRPr="006D6D0E">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бытов</w:t>
      </w:r>
      <w:r w:rsidR="00643FE7" w:rsidRPr="006D6D0E">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w:t>
      </w:r>
      <w:r w:rsidR="00643FE7" w:rsidRPr="006D6D0E">
        <w:rPr>
          <w:rFonts w:ascii="Times New Roman" w:hAnsi="Times New Roman" w:cs="Times New Roman"/>
          <w:sz w:val="24"/>
          <w:szCs w:val="24"/>
          <w:lang w:val="ru-RU"/>
        </w:rPr>
        <w:t>электроприборов</w:t>
      </w:r>
      <w:r w:rsidRPr="006D6D0E">
        <w:rPr>
          <w:rFonts w:ascii="Times New Roman" w:hAnsi="Times New Roman" w:cs="Times New Roman"/>
          <w:sz w:val="24"/>
          <w:szCs w:val="24"/>
          <w:lang w:val="ru-RU"/>
        </w:rPr>
        <w:t>, расширялся потребительский спрос на обновление бытовой техники. Общий годовой объем розничн</w:t>
      </w:r>
      <w:r w:rsidR="008A084C">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продаж потребительских товаров достиг 39,2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Общий объем онлайнов</w:t>
      </w:r>
      <w:r w:rsidR="008A084C">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розничн</w:t>
      </w:r>
      <w:r w:rsidR="008A084C">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продаж по всей стране достиг 11,8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увеличившись на 10,9%, в том числе объем розничн</w:t>
      </w:r>
      <w:r w:rsidR="00EA53CE">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продаж натуральных товаров через Интернет вырос на 14,8%, составив 24,9% от общего объема розничн</w:t>
      </w:r>
      <w:r w:rsidR="00EA53CE">
        <w:rPr>
          <w:rFonts w:ascii="Times New Roman" w:hAnsi="Times New Roman" w:cs="Times New Roman"/>
          <w:sz w:val="24"/>
          <w:szCs w:val="24"/>
          <w:lang w:val="ru-RU"/>
        </w:rPr>
        <w:t>ых</w:t>
      </w:r>
      <w:r w:rsidRPr="006D6D0E">
        <w:rPr>
          <w:rFonts w:ascii="Times New Roman" w:hAnsi="Times New Roman" w:cs="Times New Roman"/>
          <w:sz w:val="24"/>
          <w:szCs w:val="24"/>
          <w:lang w:val="ru-RU"/>
        </w:rPr>
        <w:t xml:space="preserve"> продаж потребительских товаров.</w:t>
      </w:r>
    </w:p>
    <w:p w:rsidR="00F9498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непрерывно раскрывалась ключевая роль инвестиций. </w:t>
      </w:r>
      <w:proofErr w:type="gramStart"/>
      <w:r w:rsidRPr="006D6D0E">
        <w:rPr>
          <w:rFonts w:ascii="Times New Roman" w:hAnsi="Times New Roman" w:cs="Times New Roman"/>
          <w:sz w:val="24"/>
          <w:szCs w:val="24"/>
          <w:lang w:val="ru-RU"/>
        </w:rPr>
        <w:t xml:space="preserve">Были обнародованы указания по содействию высококачественному развитию инфраструктуры, указания по содействию ускоренному развитию </w:t>
      </w:r>
      <w:r w:rsidR="00643FE7" w:rsidRPr="006D6D0E">
        <w:rPr>
          <w:rFonts w:ascii="Times New Roman" w:hAnsi="Times New Roman" w:cs="Times New Roman"/>
          <w:sz w:val="24"/>
          <w:szCs w:val="24"/>
          <w:lang w:val="ru-RU"/>
        </w:rPr>
        <w:t xml:space="preserve">внутригородских и пригородных </w:t>
      </w:r>
      <w:r w:rsidRPr="006D6D0E">
        <w:rPr>
          <w:rFonts w:ascii="Times New Roman" w:hAnsi="Times New Roman" w:cs="Times New Roman"/>
          <w:sz w:val="24"/>
          <w:szCs w:val="24"/>
          <w:lang w:val="ru-RU"/>
        </w:rPr>
        <w:t>железных дорог</w:t>
      </w:r>
      <w:r w:rsidR="00540F17" w:rsidRPr="006D6D0E">
        <w:rPr>
          <w:rFonts w:ascii="Times New Roman" w:hAnsi="Times New Roman" w:cs="Times New Roman"/>
          <w:sz w:val="24"/>
          <w:szCs w:val="24"/>
          <w:lang w:val="ru-RU"/>
        </w:rPr>
        <w:t xml:space="preserve"> в пределах </w:t>
      </w:r>
      <w:proofErr w:type="spellStart"/>
      <w:r w:rsidRPr="006D6D0E">
        <w:rPr>
          <w:rFonts w:ascii="Times New Roman" w:hAnsi="Times New Roman" w:cs="Times New Roman"/>
          <w:sz w:val="24"/>
          <w:szCs w:val="24"/>
          <w:lang w:val="ru-RU"/>
        </w:rPr>
        <w:t>метрополитенск</w:t>
      </w:r>
      <w:r w:rsidR="00540F17" w:rsidRPr="006D6D0E">
        <w:rPr>
          <w:rFonts w:ascii="Times New Roman" w:hAnsi="Times New Roman" w:cs="Times New Roman"/>
          <w:sz w:val="24"/>
          <w:szCs w:val="24"/>
          <w:lang w:val="ru-RU"/>
        </w:rPr>
        <w:t>их</w:t>
      </w:r>
      <w:proofErr w:type="spellEnd"/>
      <w:r w:rsidRPr="006D6D0E">
        <w:rPr>
          <w:rFonts w:ascii="Times New Roman" w:hAnsi="Times New Roman" w:cs="Times New Roman"/>
          <w:sz w:val="24"/>
          <w:szCs w:val="24"/>
          <w:lang w:val="ru-RU"/>
        </w:rPr>
        <w:t xml:space="preserve"> </w:t>
      </w:r>
      <w:r w:rsidR="00540F17" w:rsidRPr="006D6D0E">
        <w:rPr>
          <w:rFonts w:ascii="Times New Roman" w:hAnsi="Times New Roman" w:cs="Times New Roman"/>
          <w:sz w:val="24"/>
          <w:szCs w:val="24"/>
          <w:lang w:val="ru-RU"/>
        </w:rPr>
        <w:t>ареалов</w:t>
      </w:r>
      <w:r w:rsidRPr="006D6D0E">
        <w:rPr>
          <w:rFonts w:ascii="Times New Roman" w:hAnsi="Times New Roman" w:cs="Times New Roman"/>
          <w:sz w:val="24"/>
          <w:szCs w:val="24"/>
          <w:lang w:val="ru-RU"/>
        </w:rPr>
        <w:t>, увеличены инвестиции в инфраструктуру нового типа, урбанизацию нового типа, а также на строительство важнейших объектов в сфере транспорта и водного хозяйства, начато строительство Сычуань-Тибетской железной дороги и ряда других важнейших объектов.</w:t>
      </w:r>
      <w:proofErr w:type="gramEnd"/>
      <w:r w:rsidRPr="006D6D0E">
        <w:rPr>
          <w:rFonts w:ascii="Times New Roman" w:hAnsi="Times New Roman" w:cs="Times New Roman"/>
          <w:sz w:val="24"/>
          <w:szCs w:val="24"/>
          <w:lang w:val="ru-RU"/>
        </w:rPr>
        <w:t xml:space="preserve"> Ускорилась реализация инвестиционных планов центрального бюджета, своевременно регулировалась и оптимизировалась структура инвестиций, что позволило эффективнее концентрировать усилия на выполнении важнейших дел, на решении трудных и актуальных проблем на государственном уровне. </w:t>
      </w:r>
      <w:proofErr w:type="gramStart"/>
      <w:r w:rsidRPr="006D6D0E">
        <w:rPr>
          <w:rFonts w:ascii="Times New Roman" w:hAnsi="Times New Roman" w:cs="Times New Roman"/>
          <w:sz w:val="24"/>
          <w:szCs w:val="24"/>
          <w:lang w:val="ru-RU"/>
        </w:rPr>
        <w:t>Инвестиции в приоритетном порядке направлялись на восполнение выявленных в борьбе с эпидемией COVID-19 недостатков и слабых звеньев в общественном здравоохранении и других сферах, на строительство железных и автомобильных дорог, объектов водного транспорта и аэропортов, на развитие важнейших гидротехнических проектов, научно-технической и энергетической инфраструктуры, на реконструкцию старых жилых микрорайонов в городах и поселках.</w:t>
      </w:r>
      <w:proofErr w:type="gramEnd"/>
      <w:r w:rsidRPr="006D6D0E">
        <w:rPr>
          <w:rFonts w:ascii="Times New Roman" w:hAnsi="Times New Roman" w:cs="Times New Roman"/>
          <w:sz w:val="24"/>
          <w:szCs w:val="24"/>
          <w:lang w:val="ru-RU"/>
        </w:rPr>
        <w:t xml:space="preserve"> Посредством расширения сферы использования целевых облигаций местных правительств была оказана поддержка реализации важных стратегических проектов государственного значения. Эффективно функционировал долгосрочный механизм презентации проектов для привлечения частного капитала, поощрялось участие частных </w:t>
      </w:r>
      <w:r w:rsidRPr="006D6D0E">
        <w:rPr>
          <w:rFonts w:ascii="Times New Roman" w:hAnsi="Times New Roman" w:cs="Times New Roman"/>
          <w:sz w:val="24"/>
          <w:szCs w:val="24"/>
          <w:lang w:val="ru-RU"/>
        </w:rPr>
        <w:lastRenderedPageBreak/>
        <w:t>инвестиций в строительстве важнейших объектов. В сфере инфраструктуры запущены пилотные проекты по созданию инвестиционных трастов недвижимости (</w:t>
      </w:r>
      <w:proofErr w:type="spellStart"/>
      <w:r w:rsidRPr="006D6D0E">
        <w:rPr>
          <w:rFonts w:ascii="Times New Roman" w:hAnsi="Times New Roman" w:cs="Times New Roman"/>
          <w:sz w:val="24"/>
          <w:szCs w:val="24"/>
          <w:lang w:val="ru-RU"/>
        </w:rPr>
        <w:t>REITs</w:t>
      </w:r>
      <w:proofErr w:type="spellEnd"/>
      <w:r w:rsidRPr="006D6D0E">
        <w:rPr>
          <w:rFonts w:ascii="Times New Roman" w:hAnsi="Times New Roman" w:cs="Times New Roman"/>
          <w:sz w:val="24"/>
          <w:szCs w:val="24"/>
          <w:lang w:val="ru-RU"/>
        </w:rPr>
        <w:t xml:space="preserve">) с целью ввода в оборот накопленных инфраструктурных активов. </w:t>
      </w:r>
      <w:r w:rsidR="00F61996" w:rsidRPr="006D6D0E">
        <w:rPr>
          <w:rFonts w:ascii="Times New Roman" w:hAnsi="Times New Roman" w:cs="Times New Roman"/>
          <w:sz w:val="24"/>
          <w:szCs w:val="24"/>
          <w:lang w:val="ru-RU"/>
        </w:rPr>
        <w:t xml:space="preserve">Энергично проводилась реформа порядка рассмотрения и утверждения инвестиционных проектов, активизировалось изучение </w:t>
      </w:r>
      <w:r w:rsidR="000235BC" w:rsidRPr="006D6D0E">
        <w:rPr>
          <w:rFonts w:ascii="Times New Roman" w:hAnsi="Times New Roman" w:cs="Times New Roman"/>
          <w:sz w:val="24"/>
          <w:szCs w:val="24"/>
          <w:lang w:val="ru-RU"/>
        </w:rPr>
        <w:t>вопрос</w:t>
      </w:r>
      <w:r w:rsidR="002D06A8" w:rsidRPr="006D6D0E">
        <w:rPr>
          <w:rFonts w:ascii="Times New Roman" w:hAnsi="Times New Roman" w:cs="Times New Roman"/>
          <w:sz w:val="24"/>
          <w:szCs w:val="24"/>
          <w:lang w:val="ru-RU"/>
        </w:rPr>
        <w:t>а</w:t>
      </w:r>
      <w:r w:rsidR="00020726" w:rsidRPr="006D6D0E">
        <w:rPr>
          <w:rFonts w:ascii="Times New Roman" w:hAnsi="Times New Roman" w:cs="Times New Roman"/>
          <w:sz w:val="24"/>
          <w:szCs w:val="24"/>
          <w:lang w:val="ru-RU"/>
        </w:rPr>
        <w:t xml:space="preserve"> о </w:t>
      </w:r>
      <w:r w:rsidR="00F61996" w:rsidRPr="006D6D0E">
        <w:rPr>
          <w:rFonts w:ascii="Times New Roman" w:hAnsi="Times New Roman" w:cs="Times New Roman"/>
          <w:sz w:val="24"/>
          <w:szCs w:val="24"/>
          <w:lang w:val="ru-RU"/>
        </w:rPr>
        <w:t>введени</w:t>
      </w:r>
      <w:r w:rsidR="00020726" w:rsidRPr="006D6D0E">
        <w:rPr>
          <w:rFonts w:ascii="Times New Roman" w:hAnsi="Times New Roman" w:cs="Times New Roman"/>
          <w:sz w:val="24"/>
          <w:szCs w:val="24"/>
          <w:lang w:val="ru-RU"/>
        </w:rPr>
        <w:t>и</w:t>
      </w:r>
      <w:r w:rsidR="00F61996" w:rsidRPr="006D6D0E">
        <w:rPr>
          <w:rFonts w:ascii="Times New Roman" w:hAnsi="Times New Roman" w:cs="Times New Roman"/>
          <w:sz w:val="24"/>
          <w:szCs w:val="24"/>
          <w:lang w:val="ru-RU"/>
        </w:rPr>
        <w:t xml:space="preserve"> системы неукоснительного исполнения предприятиями обязательств по инвестиционным проектам. Планомерно продвигалась работа по введению режима централизованного приема заявок, синхронной оценки и параллельного визирования при наличии нескольких звеньев, требующих рассмотрения и утверждения. </w:t>
      </w:r>
      <w:r w:rsidRPr="006D6D0E">
        <w:rPr>
          <w:rFonts w:ascii="Times New Roman" w:hAnsi="Times New Roman" w:cs="Times New Roman"/>
          <w:sz w:val="24"/>
          <w:szCs w:val="24"/>
          <w:lang w:val="ru-RU"/>
        </w:rPr>
        <w:t>Годовой объем инвестиций в основные фонды (без учета крестьянских дворов) вырос на 2,9%, что сыграло важную роль в восстановлении роста экономики.</w:t>
      </w:r>
    </w:p>
    <w:p w:rsidR="00470DBB" w:rsidRPr="006D6D0E" w:rsidRDefault="00470DBB" w:rsidP="006D6D0E">
      <w:pPr>
        <w:adjustRightInd w:val="0"/>
        <w:snapToGrid w:val="0"/>
        <w:spacing w:line="300" w:lineRule="auto"/>
        <w:ind w:firstLine="420"/>
        <w:rPr>
          <w:rFonts w:ascii="Times New Roman" w:hAnsi="Times New Roman" w:cs="Times New Roman"/>
          <w:sz w:val="24"/>
          <w:szCs w:val="24"/>
          <w:lang w:val="ru-RU"/>
        </w:rPr>
      </w:pPr>
    </w:p>
    <w:p w:rsidR="00F9498E" w:rsidRPr="006D6D0E" w:rsidRDefault="00F9498E"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Таблица 4. Основные сдвиги в реализации</w:t>
      </w:r>
      <w:r w:rsidR="00470DBB">
        <w:rPr>
          <w:rFonts w:ascii="Times New Roman" w:hAnsi="Times New Roman" w:cs="Times New Roman"/>
          <w:b/>
          <w:szCs w:val="21"/>
          <w:lang w:val="ru-RU"/>
        </w:rPr>
        <w:t xml:space="preserve"> </w:t>
      </w:r>
      <w:r w:rsidRPr="006D6D0E">
        <w:rPr>
          <w:rFonts w:ascii="Times New Roman" w:hAnsi="Times New Roman" w:cs="Times New Roman"/>
          <w:b/>
          <w:szCs w:val="21"/>
          <w:lang w:val="ru-RU"/>
        </w:rPr>
        <w:t>важнейших инфраструктурных проектов</w:t>
      </w:r>
    </w:p>
    <w:tbl>
      <w:tblPr>
        <w:tblStyle w:val="a8"/>
        <w:tblW w:w="0" w:type="auto"/>
        <w:jc w:val="center"/>
        <w:tblInd w:w="250" w:type="dxa"/>
        <w:tblLayout w:type="fixed"/>
        <w:tblLook w:val="04A0" w:firstRow="1" w:lastRow="0" w:firstColumn="1" w:lastColumn="0" w:noHBand="0" w:noVBand="1"/>
      </w:tblPr>
      <w:tblGrid>
        <w:gridCol w:w="2268"/>
        <w:gridCol w:w="6379"/>
      </w:tblGrid>
      <w:tr w:rsidR="00945B21" w:rsidRPr="00F70BE0" w:rsidTr="006C2D6B">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Важнейшие проекты по строительству железных дорог</w:t>
            </w:r>
          </w:p>
        </w:tc>
        <w:tc>
          <w:tcPr>
            <w:tcW w:w="6379" w:type="dxa"/>
          </w:tcPr>
          <w:p w:rsidR="00F9498E" w:rsidRPr="006D6D0E" w:rsidRDefault="00F9498E" w:rsidP="006D6D0E">
            <w:pPr>
              <w:numPr>
                <w:ilvl w:val="0"/>
                <w:numId w:val="2"/>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Начато строительство двух тоннелей и одного моста на участке </w:t>
            </w:r>
            <w:proofErr w:type="spellStart"/>
            <w:r w:rsidRPr="006D6D0E">
              <w:rPr>
                <w:rFonts w:ascii="Times New Roman" w:hAnsi="Times New Roman" w:cs="Times New Roman"/>
                <w:szCs w:val="21"/>
                <w:lang w:val="ru-RU"/>
              </w:rPr>
              <w:t>Яань</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Ньингчи</w:t>
            </w:r>
            <w:proofErr w:type="spellEnd"/>
            <w:r w:rsidRPr="006D6D0E">
              <w:rPr>
                <w:rFonts w:ascii="Times New Roman" w:hAnsi="Times New Roman" w:cs="Times New Roman"/>
                <w:szCs w:val="21"/>
                <w:lang w:val="ru-RU"/>
              </w:rPr>
              <w:t xml:space="preserve"> </w:t>
            </w:r>
            <w:proofErr w:type="gramStart"/>
            <w:r w:rsidRPr="006D6D0E">
              <w:rPr>
                <w:rFonts w:ascii="Times New Roman" w:hAnsi="Times New Roman" w:cs="Times New Roman"/>
                <w:szCs w:val="21"/>
                <w:lang w:val="ru-RU"/>
              </w:rPr>
              <w:t>Сычуань-Тибетской</w:t>
            </w:r>
            <w:proofErr w:type="gramEnd"/>
            <w:r w:rsidRPr="006D6D0E">
              <w:rPr>
                <w:rFonts w:ascii="Times New Roman" w:hAnsi="Times New Roman" w:cs="Times New Roman"/>
                <w:szCs w:val="21"/>
                <w:lang w:val="ru-RU"/>
              </w:rPr>
              <w:t xml:space="preserve"> железной дороги. Дан ста</w:t>
            </w:r>
            <w:proofErr w:type="gramStart"/>
            <w:r w:rsidRPr="006D6D0E">
              <w:rPr>
                <w:rFonts w:ascii="Times New Roman" w:hAnsi="Times New Roman" w:cs="Times New Roman"/>
                <w:szCs w:val="21"/>
                <w:lang w:val="ru-RU"/>
              </w:rPr>
              <w:t>рт</w:t>
            </w:r>
            <w:r w:rsidR="009F52FC">
              <w:rPr>
                <w:rFonts w:ascii="Times New Roman" w:hAnsi="Times New Roman" w:cs="Times New Roman"/>
                <w:szCs w:val="21"/>
                <w:lang w:val="ru-RU"/>
              </w:rPr>
              <w:t xml:space="preserve"> </w:t>
            </w:r>
            <w:r w:rsidRPr="006D6D0E">
              <w:rPr>
                <w:rFonts w:ascii="Times New Roman" w:hAnsi="Times New Roman" w:cs="Times New Roman"/>
                <w:szCs w:val="21"/>
                <w:lang w:val="ru-RU"/>
              </w:rPr>
              <w:t>стр</w:t>
            </w:r>
            <w:proofErr w:type="gramEnd"/>
            <w:r w:rsidRPr="006D6D0E">
              <w:rPr>
                <w:rFonts w:ascii="Times New Roman" w:hAnsi="Times New Roman" w:cs="Times New Roman"/>
                <w:szCs w:val="21"/>
                <w:lang w:val="ru-RU"/>
              </w:rPr>
              <w:t>оительству участков Чэнду–</w:t>
            </w:r>
            <w:proofErr w:type="spellStart"/>
            <w:r w:rsidRPr="006D6D0E">
              <w:rPr>
                <w:rFonts w:ascii="Times New Roman" w:hAnsi="Times New Roman" w:cs="Times New Roman"/>
                <w:szCs w:val="21"/>
                <w:lang w:val="ru-RU"/>
              </w:rPr>
              <w:t>Дачжоу</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Ваньчжоу</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Чунцин</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Ваньчжоу</w:t>
            </w:r>
            <w:proofErr w:type="spellEnd"/>
            <w:r w:rsidRPr="006D6D0E">
              <w:rPr>
                <w:rFonts w:ascii="Times New Roman" w:hAnsi="Times New Roman" w:cs="Times New Roman"/>
                <w:szCs w:val="21"/>
                <w:lang w:val="ru-RU"/>
              </w:rPr>
              <w:t>, Ухань–Ичан высокоскоростной железнодорожной магистрали вдоль реки Янцзы, ускорилась реализация 14 проектов смешанных железнодорожно-водных перевозок в портах реки Янцзы. Активно продвигалось строительство междугородних железных дорог в регион</w:t>
            </w:r>
            <w:r w:rsidR="00540F17" w:rsidRPr="006D6D0E">
              <w:rPr>
                <w:rFonts w:ascii="Times New Roman" w:hAnsi="Times New Roman" w:cs="Times New Roman"/>
                <w:szCs w:val="21"/>
                <w:lang w:val="ru-RU"/>
              </w:rPr>
              <w:t>ах</w:t>
            </w:r>
            <w:r w:rsidRPr="006D6D0E">
              <w:rPr>
                <w:rFonts w:ascii="Times New Roman" w:hAnsi="Times New Roman" w:cs="Times New Roman"/>
                <w:szCs w:val="21"/>
                <w:lang w:val="ru-RU"/>
              </w:rPr>
              <w:t xml:space="preserve"> Пекин–</w:t>
            </w:r>
            <w:proofErr w:type="spellStart"/>
            <w:r w:rsidRPr="006D6D0E">
              <w:rPr>
                <w:rFonts w:ascii="Times New Roman" w:hAnsi="Times New Roman" w:cs="Times New Roman"/>
                <w:szCs w:val="21"/>
                <w:lang w:val="ru-RU"/>
              </w:rPr>
              <w:t>Тяньцзинь</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Хэбэй</w:t>
            </w:r>
            <w:proofErr w:type="spellEnd"/>
            <w:r w:rsidRPr="006D6D0E">
              <w:rPr>
                <w:rFonts w:ascii="Times New Roman" w:hAnsi="Times New Roman" w:cs="Times New Roman"/>
                <w:szCs w:val="21"/>
                <w:lang w:val="ru-RU"/>
              </w:rPr>
              <w:t xml:space="preserve">, дельты Янцзы, «Большого залива» </w:t>
            </w:r>
            <w:proofErr w:type="spellStart"/>
            <w:r w:rsidRPr="006D6D0E">
              <w:rPr>
                <w:rFonts w:ascii="Times New Roman" w:hAnsi="Times New Roman" w:cs="Times New Roman"/>
                <w:szCs w:val="21"/>
                <w:lang w:val="ru-RU"/>
              </w:rPr>
              <w:t>Гуандун</w:t>
            </w:r>
            <w:proofErr w:type="spellEnd"/>
            <w:r w:rsidRPr="006D6D0E">
              <w:rPr>
                <w:rFonts w:ascii="Times New Roman" w:hAnsi="Times New Roman" w:cs="Times New Roman"/>
                <w:szCs w:val="21"/>
                <w:lang w:val="ru-RU"/>
              </w:rPr>
              <w:t>–Сянган–</w:t>
            </w:r>
            <w:proofErr w:type="spellStart"/>
            <w:r w:rsidRPr="006D6D0E">
              <w:rPr>
                <w:rFonts w:ascii="Times New Roman" w:hAnsi="Times New Roman" w:cs="Times New Roman"/>
                <w:szCs w:val="21"/>
                <w:lang w:val="ru-RU"/>
              </w:rPr>
              <w:t>Аомэнь</w:t>
            </w:r>
            <w:proofErr w:type="spellEnd"/>
            <w:r w:rsidRPr="006D6D0E">
              <w:rPr>
                <w:rFonts w:ascii="Times New Roman" w:hAnsi="Times New Roman" w:cs="Times New Roman"/>
                <w:szCs w:val="21"/>
                <w:lang w:val="ru-RU"/>
              </w:rPr>
              <w:t xml:space="preserve"> и других важнейших городских агломерациях. За истекший год общий объем инвестиций в основные фонды железных дорог достиг 781,9 </w:t>
            </w:r>
            <w:proofErr w:type="gramStart"/>
            <w:r w:rsidRPr="006D6D0E">
              <w:rPr>
                <w:rFonts w:ascii="Times New Roman" w:hAnsi="Times New Roman" w:cs="Times New Roman"/>
                <w:szCs w:val="21"/>
                <w:lang w:val="ru-RU"/>
              </w:rPr>
              <w:t>млрд</w:t>
            </w:r>
            <w:proofErr w:type="gramEnd"/>
            <w:r w:rsidRPr="006D6D0E">
              <w:rPr>
                <w:rFonts w:ascii="Times New Roman" w:hAnsi="Times New Roman" w:cs="Times New Roman"/>
                <w:szCs w:val="21"/>
                <w:lang w:val="ru-RU"/>
              </w:rPr>
              <w:t xml:space="preserve"> юаней, эксплуатационная длина новых железнодорожных путей составила 4933 км.</w:t>
            </w:r>
          </w:p>
        </w:tc>
      </w:tr>
      <w:tr w:rsidR="00945B21" w:rsidRPr="00F70BE0" w:rsidTr="006C2D6B">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Важнейшие проекты по строительству автомобильных дорог</w:t>
            </w:r>
          </w:p>
        </w:tc>
        <w:tc>
          <w:tcPr>
            <w:tcW w:w="6379"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Активизировалась работа по реконструкции перегруженных участков скоростных автомагистралей Пекин–Шанхай, Пекин–Тайбэй, </w:t>
            </w:r>
            <w:proofErr w:type="spellStart"/>
            <w:r w:rsidRPr="006D6D0E">
              <w:rPr>
                <w:rFonts w:ascii="Times New Roman" w:hAnsi="Times New Roman" w:cs="Times New Roman"/>
                <w:szCs w:val="21"/>
                <w:lang w:val="ru-RU"/>
              </w:rPr>
              <w:t>Шэньян</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Хайкоу</w:t>
            </w:r>
            <w:proofErr w:type="spellEnd"/>
            <w:r w:rsidRPr="006D6D0E">
              <w:rPr>
                <w:rFonts w:ascii="Times New Roman" w:hAnsi="Times New Roman" w:cs="Times New Roman"/>
                <w:szCs w:val="21"/>
                <w:lang w:val="ru-RU"/>
              </w:rPr>
              <w:t>, Лан</w:t>
            </w:r>
            <w:r w:rsidR="004A58A5">
              <w:rPr>
                <w:rFonts w:ascii="Times New Roman" w:hAnsi="Times New Roman" w:cs="Times New Roman"/>
                <w:szCs w:val="21"/>
                <w:lang w:val="ru-RU"/>
              </w:rPr>
              <w:t>ь</w:t>
            </w:r>
            <w:r w:rsidRPr="006D6D0E">
              <w:rPr>
                <w:rFonts w:ascii="Times New Roman" w:hAnsi="Times New Roman" w:cs="Times New Roman"/>
                <w:szCs w:val="21"/>
                <w:lang w:val="ru-RU"/>
              </w:rPr>
              <w:t>чжоу–</w:t>
            </w:r>
            <w:proofErr w:type="spellStart"/>
            <w:r w:rsidRPr="006D6D0E">
              <w:rPr>
                <w:rFonts w:ascii="Times New Roman" w:hAnsi="Times New Roman" w:cs="Times New Roman"/>
                <w:szCs w:val="21"/>
                <w:lang w:val="ru-RU"/>
              </w:rPr>
              <w:t>Хайкоу</w:t>
            </w:r>
            <w:proofErr w:type="spellEnd"/>
            <w:r w:rsidRPr="006D6D0E">
              <w:rPr>
                <w:rFonts w:ascii="Times New Roman" w:hAnsi="Times New Roman" w:cs="Times New Roman"/>
                <w:szCs w:val="21"/>
                <w:lang w:val="ru-RU"/>
              </w:rPr>
              <w:t xml:space="preserve"> с целью увеличения их пропускной способности. Ускорилось строительство недостроенных участков скоростных автомагистралей государственного значения </w:t>
            </w:r>
            <w:proofErr w:type="spellStart"/>
            <w:r w:rsidRPr="006D6D0E">
              <w:rPr>
                <w:rFonts w:ascii="Times New Roman" w:hAnsi="Times New Roman" w:cs="Times New Roman"/>
                <w:szCs w:val="21"/>
                <w:lang w:val="ru-RU"/>
              </w:rPr>
              <w:t>Чжанцзяцзе</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Наньчун</w:t>
            </w:r>
            <w:proofErr w:type="spellEnd"/>
            <w:r w:rsidRPr="006D6D0E">
              <w:rPr>
                <w:rFonts w:ascii="Times New Roman" w:hAnsi="Times New Roman" w:cs="Times New Roman"/>
                <w:szCs w:val="21"/>
                <w:lang w:val="ru-RU"/>
              </w:rPr>
              <w:t xml:space="preserve"> G5515, </w:t>
            </w:r>
            <w:proofErr w:type="spellStart"/>
            <w:r w:rsidRPr="006D6D0E">
              <w:rPr>
                <w:rFonts w:ascii="Times New Roman" w:hAnsi="Times New Roman" w:cs="Times New Roman"/>
                <w:szCs w:val="21"/>
                <w:lang w:val="ru-RU"/>
              </w:rPr>
              <w:t>Чжанъе</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Вэньчуань</w:t>
            </w:r>
            <w:proofErr w:type="spellEnd"/>
            <w:r w:rsidRPr="006D6D0E">
              <w:rPr>
                <w:rFonts w:ascii="Times New Roman" w:hAnsi="Times New Roman" w:cs="Times New Roman"/>
                <w:szCs w:val="21"/>
                <w:lang w:val="ru-RU"/>
              </w:rPr>
              <w:t xml:space="preserve"> G0611, </w:t>
            </w:r>
            <w:proofErr w:type="spellStart"/>
            <w:r w:rsidRPr="006D6D0E">
              <w:rPr>
                <w:rFonts w:ascii="Times New Roman" w:hAnsi="Times New Roman" w:cs="Times New Roman"/>
                <w:szCs w:val="21"/>
                <w:lang w:val="ru-RU"/>
              </w:rPr>
              <w:t>Лиян</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Ниндэ</w:t>
            </w:r>
            <w:proofErr w:type="spellEnd"/>
            <w:r w:rsidRPr="006D6D0E">
              <w:rPr>
                <w:rFonts w:ascii="Times New Roman" w:hAnsi="Times New Roman" w:cs="Times New Roman"/>
                <w:szCs w:val="21"/>
                <w:lang w:val="ru-RU"/>
              </w:rPr>
              <w:t xml:space="preserve"> G4012, </w:t>
            </w:r>
            <w:proofErr w:type="spellStart"/>
            <w:r w:rsidRPr="006D6D0E">
              <w:rPr>
                <w:rFonts w:ascii="Times New Roman" w:hAnsi="Times New Roman" w:cs="Times New Roman"/>
                <w:szCs w:val="21"/>
                <w:lang w:val="ru-RU"/>
              </w:rPr>
              <w:t>Хух-Хото</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Бэйхай</w:t>
            </w:r>
            <w:proofErr w:type="spellEnd"/>
            <w:r w:rsidRPr="006D6D0E">
              <w:rPr>
                <w:rFonts w:ascii="Times New Roman" w:hAnsi="Times New Roman" w:cs="Times New Roman"/>
                <w:szCs w:val="21"/>
                <w:lang w:val="ru-RU"/>
              </w:rPr>
              <w:t xml:space="preserve"> G59, </w:t>
            </w:r>
            <w:proofErr w:type="spellStart"/>
            <w:r w:rsidRPr="006D6D0E">
              <w:rPr>
                <w:rFonts w:ascii="Times New Roman" w:hAnsi="Times New Roman" w:cs="Times New Roman"/>
                <w:szCs w:val="21"/>
                <w:lang w:val="ru-RU"/>
              </w:rPr>
              <w:t>Дэчжоу</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Шанжао</w:t>
            </w:r>
            <w:proofErr w:type="spellEnd"/>
            <w:r w:rsidRPr="006D6D0E">
              <w:rPr>
                <w:rFonts w:ascii="Times New Roman" w:hAnsi="Times New Roman" w:cs="Times New Roman"/>
                <w:szCs w:val="21"/>
                <w:lang w:val="ru-RU"/>
              </w:rPr>
              <w:t xml:space="preserve"> G3W, Чэнду–</w:t>
            </w:r>
            <w:proofErr w:type="spellStart"/>
            <w:r w:rsidRPr="006D6D0E">
              <w:rPr>
                <w:rFonts w:ascii="Times New Roman" w:hAnsi="Times New Roman" w:cs="Times New Roman"/>
                <w:szCs w:val="21"/>
                <w:lang w:val="ru-RU"/>
              </w:rPr>
              <w:t>Лицзян</w:t>
            </w:r>
            <w:proofErr w:type="spellEnd"/>
            <w:r w:rsidRPr="006D6D0E">
              <w:rPr>
                <w:rFonts w:ascii="Times New Roman" w:hAnsi="Times New Roman" w:cs="Times New Roman"/>
                <w:szCs w:val="21"/>
                <w:lang w:val="ru-RU"/>
              </w:rPr>
              <w:t xml:space="preserve"> G4216, </w:t>
            </w:r>
            <w:proofErr w:type="spellStart"/>
            <w:r w:rsidRPr="006D6D0E">
              <w:rPr>
                <w:rFonts w:ascii="Times New Roman" w:hAnsi="Times New Roman" w:cs="Times New Roman"/>
                <w:szCs w:val="21"/>
                <w:lang w:val="ru-RU"/>
              </w:rPr>
              <w:t>Дуюнь</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Шангри</w:t>
            </w:r>
            <w:proofErr w:type="spellEnd"/>
            <w:r w:rsidRPr="006D6D0E">
              <w:rPr>
                <w:rFonts w:ascii="Times New Roman" w:hAnsi="Times New Roman" w:cs="Times New Roman"/>
                <w:szCs w:val="21"/>
                <w:lang w:val="ru-RU"/>
              </w:rPr>
              <w:t xml:space="preserve">-Ла G7611, </w:t>
            </w:r>
            <w:proofErr w:type="spellStart"/>
            <w:r w:rsidRPr="006D6D0E">
              <w:rPr>
                <w:rFonts w:ascii="Times New Roman" w:hAnsi="Times New Roman" w:cs="Times New Roman"/>
                <w:szCs w:val="21"/>
                <w:lang w:val="ru-RU"/>
              </w:rPr>
              <w:t>Анькан</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Лайфэн</w:t>
            </w:r>
            <w:proofErr w:type="spellEnd"/>
            <w:r w:rsidRPr="006D6D0E">
              <w:rPr>
                <w:rFonts w:ascii="Times New Roman" w:hAnsi="Times New Roman" w:cs="Times New Roman"/>
                <w:szCs w:val="21"/>
                <w:lang w:val="ru-RU"/>
              </w:rPr>
              <w:t xml:space="preserve"> G6911.</w:t>
            </w:r>
          </w:p>
        </w:tc>
      </w:tr>
      <w:tr w:rsidR="00945B21" w:rsidRPr="00F70BE0" w:rsidTr="006C2D6B">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Важнейшие проекты водного транспорта </w:t>
            </w:r>
          </w:p>
        </w:tc>
        <w:tc>
          <w:tcPr>
            <w:tcW w:w="6379"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Были приложены неустанные и интенсивные усилия для восполнения недостатков в строительстве инфраструктуры внутренних речных перевозок. В частности, планомерно продвигался проект упорядочения магистрального фарватера реки Янцзы глубиной 6 метров на участке Ухань–</w:t>
            </w:r>
            <w:proofErr w:type="spellStart"/>
            <w:r w:rsidRPr="006D6D0E">
              <w:rPr>
                <w:rFonts w:ascii="Times New Roman" w:hAnsi="Times New Roman" w:cs="Times New Roman"/>
                <w:szCs w:val="21"/>
                <w:lang w:val="ru-RU"/>
              </w:rPr>
              <w:t>Аньцин</w:t>
            </w:r>
            <w:proofErr w:type="spellEnd"/>
            <w:r w:rsidRPr="006D6D0E">
              <w:rPr>
                <w:rFonts w:ascii="Times New Roman" w:hAnsi="Times New Roman" w:cs="Times New Roman"/>
                <w:szCs w:val="21"/>
                <w:lang w:val="ru-RU"/>
              </w:rPr>
              <w:t xml:space="preserve">, судоходный проект, предполагающий переброску части стока реки Янцзы в реку </w:t>
            </w:r>
            <w:proofErr w:type="spellStart"/>
            <w:r w:rsidRPr="006D6D0E">
              <w:rPr>
                <w:rFonts w:ascii="Times New Roman" w:hAnsi="Times New Roman" w:cs="Times New Roman"/>
                <w:szCs w:val="21"/>
                <w:lang w:val="ru-RU"/>
              </w:rPr>
              <w:t>Хуайхэ</w:t>
            </w:r>
            <w:proofErr w:type="spellEnd"/>
            <w:r w:rsidRPr="006D6D0E">
              <w:rPr>
                <w:rFonts w:ascii="Times New Roman" w:hAnsi="Times New Roman" w:cs="Times New Roman"/>
                <w:szCs w:val="21"/>
                <w:lang w:val="ru-RU"/>
              </w:rPr>
              <w:t xml:space="preserve">, проект упорядочения фарватера третьего уровня на </w:t>
            </w:r>
            <w:proofErr w:type="spellStart"/>
            <w:r w:rsidRPr="006D6D0E">
              <w:rPr>
                <w:rFonts w:ascii="Times New Roman" w:hAnsi="Times New Roman" w:cs="Times New Roman"/>
                <w:szCs w:val="21"/>
                <w:lang w:val="ru-RU"/>
              </w:rPr>
              <w:t>чжэцзянском</w:t>
            </w:r>
            <w:proofErr w:type="spellEnd"/>
            <w:r w:rsidRPr="006D6D0E">
              <w:rPr>
                <w:rFonts w:ascii="Times New Roman" w:hAnsi="Times New Roman" w:cs="Times New Roman"/>
                <w:szCs w:val="21"/>
                <w:lang w:val="ru-RU"/>
              </w:rPr>
              <w:t xml:space="preserve"> участке Великого канала </w:t>
            </w:r>
            <w:r w:rsidRPr="006D6D0E">
              <w:rPr>
                <w:rFonts w:ascii="Times New Roman" w:hAnsi="Times New Roman" w:cs="Times New Roman"/>
                <w:szCs w:val="21"/>
                <w:lang w:val="ru-RU"/>
              </w:rPr>
              <w:lastRenderedPageBreak/>
              <w:t xml:space="preserve">Пекин-Ханчжоу. Начаты строительные работы по упорядочению фарватерного участка </w:t>
            </w:r>
            <w:proofErr w:type="spellStart"/>
            <w:r w:rsidRPr="006D6D0E">
              <w:rPr>
                <w:rFonts w:ascii="Times New Roman" w:hAnsi="Times New Roman" w:cs="Times New Roman"/>
                <w:szCs w:val="21"/>
                <w:lang w:val="ru-RU"/>
              </w:rPr>
              <w:t>Чаотяньмэнь</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Фулин</w:t>
            </w:r>
            <w:proofErr w:type="spellEnd"/>
            <w:r w:rsidRPr="006D6D0E">
              <w:rPr>
                <w:rFonts w:ascii="Times New Roman" w:hAnsi="Times New Roman" w:cs="Times New Roman"/>
                <w:szCs w:val="21"/>
                <w:lang w:val="ru-RU"/>
              </w:rPr>
              <w:t xml:space="preserve"> в верхнем течении реки Янцзы, в пилотном порядке запущена первая очередь проекта упорядочения южного фарватера в устье реки Янцзы. Активно велось строительство инфраструктуры приморских портов. В частности, планомерно осуществлялась вторая очередь проекта строительства фарватера порта </w:t>
            </w:r>
            <w:proofErr w:type="spellStart"/>
            <w:r w:rsidRPr="006D6D0E">
              <w:rPr>
                <w:rFonts w:ascii="Times New Roman" w:hAnsi="Times New Roman" w:cs="Times New Roman"/>
                <w:szCs w:val="21"/>
                <w:lang w:val="ru-RU"/>
              </w:rPr>
              <w:t>Ляньюньган</w:t>
            </w:r>
            <w:proofErr w:type="spellEnd"/>
            <w:r w:rsidRPr="006D6D0E">
              <w:rPr>
                <w:rFonts w:ascii="Times New Roman" w:hAnsi="Times New Roman" w:cs="Times New Roman"/>
                <w:szCs w:val="21"/>
                <w:lang w:val="ru-RU"/>
              </w:rPr>
              <w:t xml:space="preserve"> для судов дедвейтом 300 тыс. тонн, проект реконструкции и расширения фарватера порта </w:t>
            </w:r>
            <w:proofErr w:type="spellStart"/>
            <w:r w:rsidRPr="006D6D0E">
              <w:rPr>
                <w:rFonts w:ascii="Times New Roman" w:hAnsi="Times New Roman" w:cs="Times New Roman"/>
                <w:szCs w:val="21"/>
                <w:lang w:val="ru-RU"/>
              </w:rPr>
              <w:t>Чжан</w:t>
            </w:r>
            <w:r w:rsidR="00044908">
              <w:rPr>
                <w:rFonts w:ascii="Times New Roman" w:hAnsi="Times New Roman" w:cs="Times New Roman"/>
                <w:szCs w:val="21"/>
                <w:lang w:val="ru-RU"/>
              </w:rPr>
              <w:t>ь</w:t>
            </w:r>
            <w:r w:rsidRPr="006D6D0E">
              <w:rPr>
                <w:rFonts w:ascii="Times New Roman" w:hAnsi="Times New Roman" w:cs="Times New Roman"/>
                <w:szCs w:val="21"/>
                <w:lang w:val="ru-RU"/>
              </w:rPr>
              <w:t>цзян</w:t>
            </w:r>
            <w:proofErr w:type="spellEnd"/>
            <w:r w:rsidRPr="006D6D0E">
              <w:rPr>
                <w:rFonts w:ascii="Times New Roman" w:hAnsi="Times New Roman" w:cs="Times New Roman"/>
                <w:szCs w:val="21"/>
                <w:lang w:val="ru-RU"/>
              </w:rPr>
              <w:t xml:space="preserve"> для судов дедвейтом 30</w:t>
            </w:r>
            <w:r w:rsidR="00D44226" w:rsidRPr="006D6D0E">
              <w:rPr>
                <w:rFonts w:ascii="Times New Roman" w:hAnsi="Times New Roman" w:cs="Times New Roman"/>
                <w:szCs w:val="21"/>
                <w:lang w:val="ru-RU"/>
              </w:rPr>
              <w:t>0</w:t>
            </w:r>
            <w:r w:rsidRPr="006D6D0E">
              <w:rPr>
                <w:rFonts w:ascii="Times New Roman" w:hAnsi="Times New Roman" w:cs="Times New Roman"/>
                <w:szCs w:val="21"/>
                <w:lang w:val="ru-RU"/>
              </w:rPr>
              <w:t xml:space="preserve"> тыс. тонн, полностью завершены строительные работы по расширению глубоководного фарватера порта Гуанчжоу.</w:t>
            </w:r>
          </w:p>
        </w:tc>
      </w:tr>
      <w:tr w:rsidR="00945B21" w:rsidRPr="00F70BE0" w:rsidTr="006C2D6B">
        <w:trPr>
          <w:jc w:val="center"/>
        </w:trPr>
        <w:tc>
          <w:tcPr>
            <w:tcW w:w="2268" w:type="dxa"/>
            <w:vAlign w:val="center"/>
          </w:tcPr>
          <w:p w:rsidR="00D53FA4"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 xml:space="preserve">Важнейшие проекты </w:t>
            </w:r>
          </w:p>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по строительству аэропортов</w:t>
            </w:r>
          </w:p>
        </w:tc>
        <w:tc>
          <w:tcPr>
            <w:tcW w:w="6379"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Были построены и введены в эксплуатацию три аэропорта в городе </w:t>
            </w:r>
            <w:proofErr w:type="spellStart"/>
            <w:r w:rsidRPr="006D6D0E">
              <w:rPr>
                <w:rFonts w:ascii="Times New Roman" w:hAnsi="Times New Roman" w:cs="Times New Roman"/>
                <w:szCs w:val="21"/>
                <w:lang w:val="ru-RU"/>
              </w:rPr>
              <w:t>Юйлинь</w:t>
            </w:r>
            <w:proofErr w:type="spellEnd"/>
            <w:r w:rsidR="00CB7DAB">
              <w:rPr>
                <w:rFonts w:ascii="Times New Roman" w:hAnsi="Times New Roman" w:cs="Times New Roman"/>
                <w:szCs w:val="21"/>
                <w:lang w:val="ru-RU"/>
              </w:rPr>
              <w:t xml:space="preserve"> провинции </w:t>
            </w:r>
            <w:proofErr w:type="spellStart"/>
            <w:r w:rsidR="00CB7DAB">
              <w:rPr>
                <w:rFonts w:ascii="Times New Roman" w:hAnsi="Times New Roman" w:cs="Times New Roman"/>
                <w:szCs w:val="21"/>
                <w:lang w:val="ru-RU"/>
              </w:rPr>
              <w:t>Гуанси</w:t>
            </w:r>
            <w:proofErr w:type="spellEnd"/>
            <w:r w:rsidRPr="006D6D0E">
              <w:rPr>
                <w:rFonts w:ascii="Times New Roman" w:hAnsi="Times New Roman" w:cs="Times New Roman"/>
                <w:szCs w:val="21"/>
                <w:lang w:val="ru-RU"/>
              </w:rPr>
              <w:t xml:space="preserve">, в районе </w:t>
            </w:r>
            <w:proofErr w:type="spellStart"/>
            <w:r w:rsidRPr="006D6D0E">
              <w:rPr>
                <w:rFonts w:ascii="Times New Roman" w:hAnsi="Times New Roman" w:cs="Times New Roman"/>
                <w:szCs w:val="21"/>
                <w:lang w:val="ru-RU"/>
              </w:rPr>
              <w:t>Улун</w:t>
            </w:r>
            <w:proofErr w:type="spellEnd"/>
            <w:r w:rsidRPr="006D6D0E">
              <w:rPr>
                <w:rFonts w:ascii="Times New Roman" w:hAnsi="Times New Roman" w:cs="Times New Roman"/>
                <w:szCs w:val="21"/>
                <w:lang w:val="ru-RU"/>
              </w:rPr>
              <w:t xml:space="preserve"> города </w:t>
            </w:r>
            <w:proofErr w:type="spellStart"/>
            <w:r w:rsidRPr="006D6D0E">
              <w:rPr>
                <w:rFonts w:ascii="Times New Roman" w:hAnsi="Times New Roman" w:cs="Times New Roman"/>
                <w:szCs w:val="21"/>
                <w:lang w:val="ru-RU"/>
              </w:rPr>
              <w:t>Чунцин</w:t>
            </w:r>
            <w:proofErr w:type="spellEnd"/>
            <w:r w:rsidRPr="006D6D0E">
              <w:rPr>
                <w:rFonts w:ascii="Times New Roman" w:hAnsi="Times New Roman" w:cs="Times New Roman"/>
                <w:szCs w:val="21"/>
                <w:lang w:val="ru-RU"/>
              </w:rPr>
              <w:t xml:space="preserve"> и в уезде </w:t>
            </w:r>
            <w:proofErr w:type="spellStart"/>
            <w:r w:rsidR="00CB7DAB">
              <w:rPr>
                <w:rFonts w:ascii="Times New Roman" w:hAnsi="Times New Roman" w:cs="Times New Roman"/>
                <w:szCs w:val="21"/>
                <w:lang w:val="ru-RU"/>
              </w:rPr>
              <w:t>Юйтянь</w:t>
            </w:r>
            <w:proofErr w:type="spellEnd"/>
            <w:r w:rsidR="00CB7DAB">
              <w:rPr>
                <w:rFonts w:ascii="Times New Roman" w:hAnsi="Times New Roman" w:cs="Times New Roman"/>
                <w:szCs w:val="21"/>
                <w:lang w:val="ru-RU"/>
              </w:rPr>
              <w:t xml:space="preserve"> </w:t>
            </w:r>
            <w:proofErr w:type="spellStart"/>
            <w:r w:rsidR="00CB7DAB">
              <w:rPr>
                <w:rFonts w:ascii="Times New Roman" w:hAnsi="Times New Roman" w:cs="Times New Roman"/>
                <w:szCs w:val="21"/>
                <w:lang w:val="ru-RU"/>
              </w:rPr>
              <w:t>Синьцзянь</w:t>
            </w:r>
            <w:proofErr w:type="spellEnd"/>
            <w:r w:rsidR="00CB7DAB">
              <w:rPr>
                <w:rFonts w:ascii="Times New Roman" w:hAnsi="Times New Roman" w:cs="Times New Roman"/>
                <w:szCs w:val="21"/>
                <w:lang w:val="ru-RU"/>
              </w:rPr>
              <w:t>-</w:t>
            </w:r>
            <w:r w:rsidR="00CB7DAB" w:rsidRPr="00CB7DAB">
              <w:rPr>
                <w:rFonts w:ascii="Times New Roman" w:hAnsi="Times New Roman" w:cs="Times New Roman"/>
                <w:szCs w:val="21"/>
                <w:lang w:val="ru-RU"/>
              </w:rPr>
              <w:t>Уйгурского автономн</w:t>
            </w:r>
            <w:r w:rsidR="00C90794">
              <w:rPr>
                <w:rFonts w:ascii="Times New Roman" w:hAnsi="Times New Roman" w:cs="Times New Roman"/>
                <w:szCs w:val="21"/>
                <w:lang w:val="ru-RU"/>
              </w:rPr>
              <w:t>ого района</w:t>
            </w:r>
            <w:r w:rsidRPr="006D6D0E">
              <w:rPr>
                <w:rFonts w:ascii="Times New Roman" w:hAnsi="Times New Roman" w:cs="Times New Roman"/>
                <w:szCs w:val="21"/>
                <w:lang w:val="ru-RU"/>
              </w:rPr>
              <w:t>, общее количество аэропортов гражданского назначения в масштабе всей страны достигло 241. Интенсивно продвигался прое</w:t>
            </w:r>
            <w:proofErr w:type="gramStart"/>
            <w:r w:rsidRPr="006D6D0E">
              <w:rPr>
                <w:rFonts w:ascii="Times New Roman" w:hAnsi="Times New Roman" w:cs="Times New Roman"/>
                <w:szCs w:val="21"/>
                <w:lang w:val="ru-RU"/>
              </w:rPr>
              <w:t>кт стр</w:t>
            </w:r>
            <w:proofErr w:type="gramEnd"/>
            <w:r w:rsidRPr="006D6D0E">
              <w:rPr>
                <w:rFonts w:ascii="Times New Roman" w:hAnsi="Times New Roman" w:cs="Times New Roman"/>
                <w:szCs w:val="21"/>
                <w:lang w:val="ru-RU"/>
              </w:rPr>
              <w:t xml:space="preserve">оительства аэропорта </w:t>
            </w:r>
            <w:proofErr w:type="spellStart"/>
            <w:r w:rsidRPr="006D6D0E">
              <w:rPr>
                <w:rFonts w:ascii="Times New Roman" w:hAnsi="Times New Roman" w:cs="Times New Roman"/>
                <w:szCs w:val="21"/>
                <w:lang w:val="ru-RU"/>
              </w:rPr>
              <w:t>Тяньфу</w:t>
            </w:r>
            <w:proofErr w:type="spellEnd"/>
            <w:r w:rsidRPr="006D6D0E">
              <w:rPr>
                <w:rFonts w:ascii="Times New Roman" w:hAnsi="Times New Roman" w:cs="Times New Roman"/>
                <w:szCs w:val="21"/>
                <w:lang w:val="ru-RU"/>
              </w:rPr>
              <w:t xml:space="preserve"> в городе Чэнду, проекты реконструкции и расширения аэропортов в </w:t>
            </w:r>
            <w:proofErr w:type="spellStart"/>
            <w:r w:rsidRPr="006D6D0E">
              <w:rPr>
                <w:rFonts w:ascii="Times New Roman" w:hAnsi="Times New Roman" w:cs="Times New Roman"/>
                <w:szCs w:val="21"/>
                <w:lang w:val="ru-RU"/>
              </w:rPr>
              <w:t>Гуйяне</w:t>
            </w:r>
            <w:proofErr w:type="spellEnd"/>
            <w:r w:rsidRPr="006D6D0E">
              <w:rPr>
                <w:rFonts w:ascii="Times New Roman" w:hAnsi="Times New Roman" w:cs="Times New Roman"/>
                <w:szCs w:val="21"/>
                <w:lang w:val="ru-RU"/>
              </w:rPr>
              <w:t xml:space="preserve">, Урумчи и других городах. Запущены проекты реконструкции и расширения узловых аэропортов в Гуанчжоу, </w:t>
            </w:r>
            <w:proofErr w:type="spellStart"/>
            <w:r w:rsidRPr="006D6D0E">
              <w:rPr>
                <w:rFonts w:ascii="Times New Roman" w:hAnsi="Times New Roman" w:cs="Times New Roman"/>
                <w:szCs w:val="21"/>
                <w:lang w:val="ru-RU"/>
              </w:rPr>
              <w:t>Шэньчжэне</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Сиане</w:t>
            </w:r>
            <w:proofErr w:type="spellEnd"/>
            <w:r w:rsidRPr="006D6D0E">
              <w:rPr>
                <w:rFonts w:ascii="Times New Roman" w:hAnsi="Times New Roman" w:cs="Times New Roman"/>
                <w:szCs w:val="21"/>
                <w:lang w:val="ru-RU"/>
              </w:rPr>
              <w:t xml:space="preserve">, Ланьчжоу, </w:t>
            </w:r>
            <w:proofErr w:type="spellStart"/>
            <w:r w:rsidRPr="006D6D0E">
              <w:rPr>
                <w:rFonts w:ascii="Times New Roman" w:hAnsi="Times New Roman" w:cs="Times New Roman"/>
                <w:szCs w:val="21"/>
                <w:lang w:val="ru-RU"/>
              </w:rPr>
              <w:t>Синине</w:t>
            </w:r>
            <w:proofErr w:type="spellEnd"/>
            <w:r w:rsidRPr="006D6D0E">
              <w:rPr>
                <w:rFonts w:ascii="Times New Roman" w:hAnsi="Times New Roman" w:cs="Times New Roman"/>
                <w:szCs w:val="21"/>
                <w:lang w:val="ru-RU"/>
              </w:rPr>
              <w:t xml:space="preserve"> и других городах, а также проекты строительства аэропортов местных воздушных линий в </w:t>
            </w:r>
            <w:proofErr w:type="spellStart"/>
            <w:r w:rsidRPr="006D6D0E">
              <w:rPr>
                <w:rFonts w:ascii="Times New Roman" w:hAnsi="Times New Roman" w:cs="Times New Roman"/>
                <w:szCs w:val="21"/>
                <w:lang w:val="ru-RU"/>
              </w:rPr>
              <w:t>Синтае</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Жуйцзине</w:t>
            </w:r>
            <w:proofErr w:type="spellEnd"/>
            <w:r w:rsidRPr="006D6D0E">
              <w:rPr>
                <w:rFonts w:ascii="Times New Roman" w:hAnsi="Times New Roman" w:cs="Times New Roman"/>
                <w:szCs w:val="21"/>
                <w:lang w:val="ru-RU"/>
              </w:rPr>
              <w:t xml:space="preserve"> и других городах.</w:t>
            </w:r>
          </w:p>
        </w:tc>
      </w:tr>
      <w:tr w:rsidR="00945B21" w:rsidRPr="00F70BE0" w:rsidTr="006C2D6B">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Важнейшие проекты почтовой связи и телекоммуникаций</w:t>
            </w:r>
          </w:p>
        </w:tc>
        <w:tc>
          <w:tcPr>
            <w:tcW w:w="6379"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На основе осуществления полного охвата всех административных деревень прямой почтовой связью уверенно продвигалось строительство инфраструктуры по предоставлению общедоступных почтовых услуг в западном регионе страны и в сельской местности, завершился ремонт или перестройка 1025 пунктов почтовой связи в 21 провинции (городе центрального подчинения и автономном районе). Была организована работа по осуществлению проектов строительства инфраструктуры нового типа, были введены в эксплуатацию в общей сложности 700 тыс. базовых станций мобильной связи пятого поколения, свыше 98% административных деревень были охвачены как мобильной связью четвертого поколения, так и волоконно-оптической связью.</w:t>
            </w:r>
          </w:p>
        </w:tc>
      </w:tr>
      <w:tr w:rsidR="00945B21" w:rsidRPr="00470DBB" w:rsidTr="006C2D6B">
        <w:trPr>
          <w:jc w:val="center"/>
        </w:trPr>
        <w:tc>
          <w:tcPr>
            <w:tcW w:w="2268" w:type="dxa"/>
            <w:vAlign w:val="center"/>
          </w:tcPr>
          <w:p w:rsidR="00F9498E" w:rsidRPr="006D6D0E"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t>Важнейшие гидротехнические проекты</w:t>
            </w:r>
          </w:p>
        </w:tc>
        <w:tc>
          <w:tcPr>
            <w:tcW w:w="6379"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Активно продвигалась реализация 150 важнейших гидротехнических проектов, включая объекты для предотвращения наводнений и минимизации их последствий, объекты для оптимального распределения водных ресурсов, объекты для </w:t>
            </w:r>
            <w:proofErr w:type="spellStart"/>
            <w:r w:rsidRPr="006D6D0E">
              <w:rPr>
                <w:rFonts w:ascii="Times New Roman" w:hAnsi="Times New Roman" w:cs="Times New Roman"/>
                <w:szCs w:val="21"/>
                <w:lang w:val="ru-RU"/>
              </w:rPr>
              <w:t>водосберегающего</w:t>
            </w:r>
            <w:proofErr w:type="spellEnd"/>
            <w:r w:rsidRPr="006D6D0E">
              <w:rPr>
                <w:rFonts w:ascii="Times New Roman" w:hAnsi="Times New Roman" w:cs="Times New Roman"/>
                <w:szCs w:val="21"/>
                <w:lang w:val="ru-RU"/>
              </w:rPr>
              <w:t xml:space="preserve"> орошения и водоснабжения, проект охраны и восстановления водной экосистемы, проект развития умной гидротехники и т.д. Запущены 45 важнейших гидротехнических проектов, в том числе первая очередь </w:t>
            </w:r>
            <w:r w:rsidRPr="006D6D0E">
              <w:rPr>
                <w:rFonts w:ascii="Times New Roman" w:hAnsi="Times New Roman" w:cs="Times New Roman"/>
                <w:szCs w:val="21"/>
                <w:lang w:val="ru-RU"/>
              </w:rPr>
              <w:lastRenderedPageBreak/>
              <w:t xml:space="preserve">проекта создания ирригационного района </w:t>
            </w:r>
            <w:proofErr w:type="spellStart"/>
            <w:r w:rsidRPr="006D6D0E">
              <w:rPr>
                <w:rFonts w:ascii="Times New Roman" w:hAnsi="Times New Roman" w:cs="Times New Roman"/>
                <w:szCs w:val="21"/>
                <w:lang w:val="ru-RU"/>
              </w:rPr>
              <w:t>Тинцзыкоу</w:t>
            </w:r>
            <w:proofErr w:type="spellEnd"/>
            <w:r w:rsidRPr="006D6D0E">
              <w:rPr>
                <w:rFonts w:ascii="Times New Roman" w:hAnsi="Times New Roman" w:cs="Times New Roman"/>
                <w:szCs w:val="21"/>
                <w:lang w:val="ru-RU"/>
              </w:rPr>
              <w:t xml:space="preserve"> в провинции Сычуань, проект распределения водных ресурсов в западной части города </w:t>
            </w:r>
            <w:proofErr w:type="spellStart"/>
            <w:r w:rsidRPr="006D6D0E">
              <w:rPr>
                <w:rFonts w:ascii="Times New Roman" w:hAnsi="Times New Roman" w:cs="Times New Roman"/>
                <w:szCs w:val="21"/>
                <w:lang w:val="ru-RU"/>
              </w:rPr>
              <w:t>Чунцин</w:t>
            </w:r>
            <w:proofErr w:type="spellEnd"/>
            <w:r w:rsidRPr="006D6D0E">
              <w:rPr>
                <w:rFonts w:ascii="Times New Roman" w:hAnsi="Times New Roman" w:cs="Times New Roman"/>
                <w:szCs w:val="21"/>
                <w:lang w:val="ru-RU"/>
              </w:rPr>
              <w:t xml:space="preserve">. Общий объем инвестиций в строящиеся объекты превысил 1 </w:t>
            </w:r>
            <w:proofErr w:type="gramStart"/>
            <w:r w:rsidRPr="006D6D0E">
              <w:rPr>
                <w:rFonts w:ascii="Times New Roman" w:hAnsi="Times New Roman" w:cs="Times New Roman"/>
                <w:szCs w:val="21"/>
                <w:lang w:val="ru-RU"/>
              </w:rPr>
              <w:t>трлн</w:t>
            </w:r>
            <w:proofErr w:type="gramEnd"/>
            <w:r w:rsidRPr="006D6D0E">
              <w:rPr>
                <w:rFonts w:ascii="Times New Roman" w:hAnsi="Times New Roman" w:cs="Times New Roman"/>
                <w:szCs w:val="21"/>
                <w:lang w:val="ru-RU"/>
              </w:rPr>
              <w:t xml:space="preserve"> юаней. </w:t>
            </w:r>
          </w:p>
        </w:tc>
      </w:tr>
      <w:tr w:rsidR="00945B21" w:rsidRPr="00F70BE0" w:rsidTr="006C2D6B">
        <w:trPr>
          <w:jc w:val="center"/>
        </w:trPr>
        <w:tc>
          <w:tcPr>
            <w:tcW w:w="2268" w:type="dxa"/>
            <w:vAlign w:val="center"/>
          </w:tcPr>
          <w:p w:rsidR="00F9498E" w:rsidRPr="006D6D0E"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lastRenderedPageBreak/>
              <w:t>Важнейшие энергетические проекты</w:t>
            </w:r>
          </w:p>
        </w:tc>
        <w:tc>
          <w:tcPr>
            <w:tcW w:w="6379"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Были введены в эксплуатацию ГЭС «</w:t>
            </w:r>
            <w:proofErr w:type="spellStart"/>
            <w:r w:rsidRPr="006D6D0E">
              <w:rPr>
                <w:rFonts w:ascii="Times New Roman" w:hAnsi="Times New Roman" w:cs="Times New Roman"/>
                <w:szCs w:val="21"/>
                <w:lang w:val="ru-RU"/>
              </w:rPr>
              <w:t>Удундэ</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Тяньваньская</w:t>
            </w:r>
            <w:proofErr w:type="spellEnd"/>
            <w:r w:rsidRPr="006D6D0E">
              <w:rPr>
                <w:rFonts w:ascii="Times New Roman" w:hAnsi="Times New Roman" w:cs="Times New Roman"/>
                <w:szCs w:val="21"/>
                <w:lang w:val="ru-RU"/>
              </w:rPr>
              <w:t xml:space="preserve"> АЭС №5 и другие </w:t>
            </w:r>
            <w:proofErr w:type="spellStart"/>
            <w:r w:rsidRPr="006D6D0E">
              <w:rPr>
                <w:rFonts w:ascii="Times New Roman" w:hAnsi="Times New Roman" w:cs="Times New Roman"/>
                <w:szCs w:val="21"/>
                <w:lang w:val="ru-RU"/>
              </w:rPr>
              <w:t>электроагрегаты</w:t>
            </w:r>
            <w:proofErr w:type="spellEnd"/>
            <w:r w:rsidRPr="006D6D0E">
              <w:rPr>
                <w:rFonts w:ascii="Times New Roman" w:hAnsi="Times New Roman" w:cs="Times New Roman"/>
                <w:szCs w:val="21"/>
                <w:lang w:val="ru-RU"/>
              </w:rPr>
              <w:t xml:space="preserve">, впервые был подключен к электросети пятый энергоблок реактора «Хуалун-1» на АЭС в городе </w:t>
            </w:r>
            <w:proofErr w:type="spellStart"/>
            <w:r w:rsidRPr="006D6D0E">
              <w:rPr>
                <w:rFonts w:ascii="Times New Roman" w:hAnsi="Times New Roman" w:cs="Times New Roman"/>
                <w:szCs w:val="21"/>
                <w:lang w:val="ru-RU"/>
              </w:rPr>
              <w:t>Фуцин</w:t>
            </w:r>
            <w:proofErr w:type="spellEnd"/>
            <w:r w:rsidRPr="006D6D0E">
              <w:rPr>
                <w:rFonts w:ascii="Times New Roman" w:hAnsi="Times New Roman" w:cs="Times New Roman"/>
                <w:szCs w:val="21"/>
                <w:lang w:val="ru-RU"/>
              </w:rPr>
              <w:t>. Был построен и введен в эксплуатацию ряд важнейших объектов электропередачи, таких как сверхвысоковольтные линии электропередачи постоянного тока от ГЭС «</w:t>
            </w:r>
            <w:proofErr w:type="spellStart"/>
            <w:r w:rsidRPr="006D6D0E">
              <w:rPr>
                <w:rFonts w:ascii="Times New Roman" w:hAnsi="Times New Roman" w:cs="Times New Roman"/>
                <w:szCs w:val="21"/>
                <w:lang w:val="ru-RU"/>
              </w:rPr>
              <w:t>Удундэ</w:t>
            </w:r>
            <w:proofErr w:type="spellEnd"/>
            <w:r w:rsidRPr="006D6D0E">
              <w:rPr>
                <w:rFonts w:ascii="Times New Roman" w:hAnsi="Times New Roman" w:cs="Times New Roman"/>
                <w:szCs w:val="21"/>
                <w:lang w:val="ru-RU"/>
              </w:rPr>
              <w:t xml:space="preserve">» в провинции </w:t>
            </w:r>
            <w:proofErr w:type="spellStart"/>
            <w:r w:rsidRPr="006D6D0E">
              <w:rPr>
                <w:rFonts w:ascii="Times New Roman" w:hAnsi="Times New Roman" w:cs="Times New Roman"/>
                <w:szCs w:val="21"/>
                <w:lang w:val="ru-RU"/>
              </w:rPr>
              <w:t>Гуандун</w:t>
            </w:r>
            <w:proofErr w:type="spellEnd"/>
            <w:r w:rsidRPr="006D6D0E">
              <w:rPr>
                <w:rFonts w:ascii="Times New Roman" w:hAnsi="Times New Roman" w:cs="Times New Roman"/>
                <w:szCs w:val="21"/>
                <w:lang w:val="ru-RU"/>
              </w:rPr>
              <w:t xml:space="preserve"> и </w:t>
            </w:r>
            <w:proofErr w:type="spellStart"/>
            <w:r w:rsidRPr="006D6D0E">
              <w:rPr>
                <w:rFonts w:ascii="Times New Roman" w:hAnsi="Times New Roman" w:cs="Times New Roman"/>
                <w:szCs w:val="21"/>
                <w:lang w:val="ru-RU"/>
              </w:rPr>
              <w:t>Гуанси</w:t>
            </w:r>
            <w:proofErr w:type="spellEnd"/>
            <w:r w:rsidRPr="006D6D0E">
              <w:rPr>
                <w:rFonts w:ascii="Times New Roman" w:hAnsi="Times New Roman" w:cs="Times New Roman"/>
                <w:szCs w:val="21"/>
                <w:lang w:val="ru-RU"/>
              </w:rPr>
              <w:t xml:space="preserve"> и из провинции </w:t>
            </w:r>
            <w:proofErr w:type="spellStart"/>
            <w:r w:rsidRPr="006D6D0E">
              <w:rPr>
                <w:rFonts w:ascii="Times New Roman" w:hAnsi="Times New Roman" w:cs="Times New Roman"/>
                <w:szCs w:val="21"/>
                <w:lang w:val="ru-RU"/>
              </w:rPr>
              <w:t>Цинхай</w:t>
            </w:r>
            <w:proofErr w:type="spellEnd"/>
            <w:r w:rsidRPr="006D6D0E">
              <w:rPr>
                <w:rFonts w:ascii="Times New Roman" w:hAnsi="Times New Roman" w:cs="Times New Roman"/>
                <w:szCs w:val="21"/>
                <w:lang w:val="ru-RU"/>
              </w:rPr>
              <w:t xml:space="preserve"> в провинцию </w:t>
            </w:r>
            <w:proofErr w:type="spellStart"/>
            <w:r w:rsidRPr="006D6D0E">
              <w:rPr>
                <w:rFonts w:ascii="Times New Roman" w:hAnsi="Times New Roman" w:cs="Times New Roman"/>
                <w:szCs w:val="21"/>
                <w:lang w:val="ru-RU"/>
              </w:rPr>
              <w:t>Хэнань</w:t>
            </w:r>
            <w:proofErr w:type="spellEnd"/>
            <w:r w:rsidRPr="006D6D0E">
              <w:rPr>
                <w:rFonts w:ascii="Times New Roman" w:hAnsi="Times New Roman" w:cs="Times New Roman"/>
                <w:szCs w:val="21"/>
                <w:lang w:val="ru-RU"/>
              </w:rPr>
              <w:t xml:space="preserve">. Были построены и введены в эксплуатацию средний участок восточного маршрута китайско-российского газопровода, </w:t>
            </w:r>
            <w:proofErr w:type="spellStart"/>
            <w:r w:rsidRPr="006D6D0E">
              <w:rPr>
                <w:rFonts w:ascii="Times New Roman" w:hAnsi="Times New Roman" w:cs="Times New Roman"/>
                <w:szCs w:val="21"/>
                <w:lang w:val="ru-RU"/>
              </w:rPr>
              <w:t>циндао-нанкинский</w:t>
            </w:r>
            <w:proofErr w:type="spellEnd"/>
            <w:r w:rsidRPr="006D6D0E">
              <w:rPr>
                <w:rFonts w:ascii="Times New Roman" w:hAnsi="Times New Roman" w:cs="Times New Roman"/>
                <w:szCs w:val="21"/>
                <w:lang w:val="ru-RU"/>
              </w:rPr>
              <w:t xml:space="preserve"> участок газопровода и т.д., начались полномасштабные строительные работы на южном участке восточного маршрута китайско-российского газопровода. В 2020 году активный объем газа в важнейших газохранилищах, расположенных в </w:t>
            </w:r>
            <w:proofErr w:type="spellStart"/>
            <w:r w:rsidRPr="006D6D0E">
              <w:rPr>
                <w:rFonts w:ascii="Times New Roman" w:hAnsi="Times New Roman" w:cs="Times New Roman"/>
                <w:szCs w:val="21"/>
                <w:lang w:val="ru-RU"/>
              </w:rPr>
              <w:t>синьцзянском</w:t>
            </w:r>
            <w:proofErr w:type="spellEnd"/>
            <w:r w:rsidRPr="006D6D0E">
              <w:rPr>
                <w:rFonts w:ascii="Times New Roman" w:hAnsi="Times New Roman" w:cs="Times New Roman"/>
                <w:szCs w:val="21"/>
                <w:lang w:val="ru-RU"/>
              </w:rPr>
              <w:t xml:space="preserve"> уезде </w:t>
            </w:r>
            <w:proofErr w:type="spellStart"/>
            <w:r w:rsidRPr="006D6D0E">
              <w:rPr>
                <w:rFonts w:ascii="Times New Roman" w:hAnsi="Times New Roman" w:cs="Times New Roman"/>
                <w:szCs w:val="21"/>
                <w:lang w:val="ru-RU"/>
              </w:rPr>
              <w:t>Хутуби</w:t>
            </w:r>
            <w:proofErr w:type="spellEnd"/>
            <w:r w:rsidRPr="006D6D0E">
              <w:rPr>
                <w:rFonts w:ascii="Times New Roman" w:hAnsi="Times New Roman" w:cs="Times New Roman"/>
                <w:szCs w:val="21"/>
                <w:lang w:val="ru-RU"/>
              </w:rPr>
              <w:t xml:space="preserve"> и других районах, достиг 14,3 </w:t>
            </w:r>
            <w:proofErr w:type="gramStart"/>
            <w:r w:rsidRPr="006D6D0E">
              <w:rPr>
                <w:rFonts w:ascii="Times New Roman" w:hAnsi="Times New Roman" w:cs="Times New Roman"/>
                <w:szCs w:val="21"/>
                <w:lang w:val="ru-RU"/>
              </w:rPr>
              <w:t>млрд</w:t>
            </w:r>
            <w:proofErr w:type="gramEnd"/>
            <w:r w:rsidRPr="006D6D0E">
              <w:rPr>
                <w:rFonts w:ascii="Times New Roman" w:hAnsi="Times New Roman" w:cs="Times New Roman"/>
                <w:szCs w:val="21"/>
                <w:lang w:val="ru-RU"/>
              </w:rPr>
              <w:t xml:space="preserve"> куб. м. </w:t>
            </w:r>
          </w:p>
        </w:tc>
      </w:tr>
    </w:tbl>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ускоренными темпами формировалась современная система обращения.</w:t>
      </w:r>
      <w:r w:rsidRPr="006D6D0E">
        <w:rPr>
          <w:rFonts w:ascii="Times New Roman" w:hAnsi="Times New Roman" w:cs="Times New Roman"/>
          <w:sz w:val="24"/>
          <w:szCs w:val="24"/>
          <w:lang w:val="ru-RU"/>
        </w:rPr>
        <w:t xml:space="preserve"> В контексте стимулирования высококачественного развития современной логистики был разработан план размещения и строительства 22 новых государственных логистических узлов. Вследствие улучшения условий развития активизировалось обращение скоропортящейся сельхозпродукции, принято решение о размещении и строительстве 17 ведущих</w:t>
      </w:r>
      <w:r w:rsidR="00285887" w:rsidRPr="006D6D0E">
        <w:rPr>
          <w:rFonts w:ascii="Times New Roman" w:hAnsi="Times New Roman" w:cs="Times New Roman"/>
          <w:sz w:val="24"/>
          <w:szCs w:val="24"/>
          <w:lang w:val="ru-RU"/>
        </w:rPr>
        <w:t xml:space="preserve"> государственных баз логистики </w:t>
      </w:r>
      <w:proofErr w:type="spellStart"/>
      <w:r w:rsidR="00285887" w:rsidRPr="006D6D0E">
        <w:rPr>
          <w:rFonts w:ascii="Times New Roman" w:hAnsi="Times New Roman" w:cs="Times New Roman"/>
          <w:sz w:val="24"/>
          <w:szCs w:val="24"/>
          <w:lang w:val="ru-RU"/>
        </w:rPr>
        <w:t>холодовой</w:t>
      </w:r>
      <w:proofErr w:type="spellEnd"/>
      <w:r w:rsidRPr="006D6D0E">
        <w:rPr>
          <w:rFonts w:ascii="Times New Roman" w:hAnsi="Times New Roman" w:cs="Times New Roman"/>
          <w:sz w:val="24"/>
          <w:szCs w:val="24"/>
          <w:lang w:val="ru-RU"/>
        </w:rPr>
        <w:t xml:space="preserve"> цепи в лидирующих зонах производства специфической сельхозпродукции и распределительных центрах, ускоренными темпами формировалась современная система функционирования логистики, базирующаяся на «</w:t>
      </w:r>
      <w:proofErr w:type="spellStart"/>
      <w:r w:rsidRPr="006D6D0E">
        <w:rPr>
          <w:rFonts w:ascii="Times New Roman" w:hAnsi="Times New Roman" w:cs="Times New Roman"/>
          <w:sz w:val="24"/>
          <w:szCs w:val="24"/>
          <w:lang w:val="ru-RU"/>
        </w:rPr>
        <w:t>каналах</w:t>
      </w:r>
      <w:r w:rsidR="00D44226"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узлах</w:t>
      </w:r>
      <w:r w:rsidR="00D44226"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сетях</w:t>
      </w:r>
      <w:proofErr w:type="spellEnd"/>
      <w:r w:rsidRPr="006D6D0E">
        <w:rPr>
          <w:rFonts w:ascii="Times New Roman" w:hAnsi="Times New Roman" w:cs="Times New Roman"/>
          <w:sz w:val="24"/>
          <w:szCs w:val="24"/>
          <w:lang w:val="ru-RU"/>
        </w:rPr>
        <w:t xml:space="preserve">». Были обновлены модели логистических услуг, поощрялось здоровое и нормированное развитие новой </w:t>
      </w:r>
      <w:proofErr w:type="gramStart"/>
      <w:r w:rsidRPr="006D6D0E">
        <w:rPr>
          <w:rFonts w:ascii="Times New Roman" w:hAnsi="Times New Roman" w:cs="Times New Roman"/>
          <w:sz w:val="24"/>
          <w:szCs w:val="24"/>
          <w:lang w:val="ru-RU"/>
        </w:rPr>
        <w:t>бизнес-модели</w:t>
      </w:r>
      <w:proofErr w:type="gramEnd"/>
      <w:r w:rsidRPr="006D6D0E">
        <w:rPr>
          <w:rFonts w:ascii="Times New Roman" w:hAnsi="Times New Roman" w:cs="Times New Roman"/>
          <w:sz w:val="24"/>
          <w:szCs w:val="24"/>
          <w:lang w:val="ru-RU"/>
        </w:rPr>
        <w:t xml:space="preserve"> «Интернет плюс грузовая логистика», </w:t>
      </w:r>
      <w:r w:rsidR="00B67302" w:rsidRPr="006D6D0E">
        <w:rPr>
          <w:rFonts w:ascii="Times New Roman" w:hAnsi="Times New Roman" w:cs="Times New Roman"/>
          <w:sz w:val="24"/>
          <w:szCs w:val="24"/>
          <w:lang w:val="ru-RU"/>
        </w:rPr>
        <w:t xml:space="preserve">дан </w:t>
      </w:r>
      <w:r w:rsidRPr="006D6D0E">
        <w:rPr>
          <w:rFonts w:ascii="Times New Roman" w:hAnsi="Times New Roman" w:cs="Times New Roman"/>
          <w:sz w:val="24"/>
          <w:szCs w:val="24"/>
          <w:lang w:val="ru-RU"/>
        </w:rPr>
        <w:t>толчок</w:t>
      </w:r>
      <w:r w:rsidR="00B6730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углубленной интеграции и инновационному развитию логистики и обрабатывающей промышленности. На основе единого планирования велась работа по снижению институциональных транзакционных издержек и расходов на инженерно-техническое обеспечение в сфере обращения, были приложены активные усилия для снижения издержек и повышения эффективности в этой области.</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6. Последовательно углублялись структурные реформы в сфере предложения, сделаны новые шаги в регулировании производственной структуры.</w:t>
      </w:r>
      <w:r w:rsidRPr="006D6D0E">
        <w:rPr>
          <w:rFonts w:ascii="Times New Roman" w:hAnsi="Times New Roman" w:cs="Times New Roman"/>
          <w:sz w:val="24"/>
          <w:szCs w:val="24"/>
          <w:lang w:val="ru-RU"/>
        </w:rPr>
        <w:t xml:space="preserve"> Неизменно рассматривая реальный сектор экономики как точку приложения усилий для экономического развития, мы непрерывно повышали качество, эффективность и основные конкурентные преимущества китайской </w:t>
      </w:r>
      <w:r w:rsidRPr="006D6D0E">
        <w:rPr>
          <w:rFonts w:ascii="Times New Roman" w:hAnsi="Times New Roman" w:cs="Times New Roman"/>
          <w:sz w:val="24"/>
          <w:szCs w:val="24"/>
          <w:lang w:val="ru-RU"/>
        </w:rPr>
        <w:lastRenderedPageBreak/>
        <w:t xml:space="preserve">экономики. </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Во-первых, основательно продвигалось высококачественное развитие обрабатывающей промышленности.</w:t>
      </w:r>
      <w:r w:rsidRPr="006D6D0E">
        <w:rPr>
          <w:rFonts w:ascii="Times New Roman" w:hAnsi="Times New Roman" w:cs="Times New Roman"/>
          <w:sz w:val="24"/>
          <w:szCs w:val="24"/>
          <w:lang w:val="ru-RU"/>
        </w:rPr>
        <w:t xml:space="preserve"> Осуществлялась программа наращивания основных конкурентных преимуществ обрабатывающей промышленности. Развертывались пилотно-показательные проекты по культивированию кластеров передовой обрабатывающей промышленности, эффективно раскрывалась роль инвестиционного фонда развития передовой обрабатывающей промышленности. Углублялось интегрированное развитие информационных технологий нового поколения и обрабатывающей промышленности, продолжала совершенствоваться система активирования возможностей с помощью платформ промышленного Интернета. Предприятия были направлены на осуществление преобразований в сторону интеллектуализации, </w:t>
      </w:r>
      <w:proofErr w:type="spellStart"/>
      <w:r w:rsidRPr="006D6D0E">
        <w:rPr>
          <w:rFonts w:ascii="Times New Roman" w:hAnsi="Times New Roman" w:cs="Times New Roman"/>
          <w:sz w:val="24"/>
          <w:szCs w:val="24"/>
          <w:lang w:val="ru-RU"/>
        </w:rPr>
        <w:t>экологич</w:t>
      </w:r>
      <w:r w:rsidR="00812EB7" w:rsidRPr="006D6D0E">
        <w:rPr>
          <w:rFonts w:ascii="Times New Roman" w:hAnsi="Times New Roman" w:cs="Times New Roman"/>
          <w:sz w:val="24"/>
          <w:szCs w:val="24"/>
          <w:lang w:val="ru-RU"/>
        </w:rPr>
        <w:t>ности</w:t>
      </w:r>
      <w:proofErr w:type="spellEnd"/>
      <w:r w:rsidRPr="006D6D0E">
        <w:rPr>
          <w:rFonts w:ascii="Times New Roman" w:hAnsi="Times New Roman" w:cs="Times New Roman"/>
          <w:sz w:val="24"/>
          <w:szCs w:val="24"/>
          <w:lang w:val="ru-RU"/>
        </w:rPr>
        <w:t xml:space="preserve"> и улучшения предоставляемых услуг. Был построен ряд образцово-показательных заводов интеллектуального производства высокого уровня и образцово-показательных проектов </w:t>
      </w:r>
      <w:r w:rsidR="00594475"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зеленого</w:t>
      </w:r>
      <w:r w:rsidR="00594475"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производства, стимулировалось безопасное, зеленое, кластерное и высокоэффективное развитие традиционных производств. </w:t>
      </w:r>
      <w:r w:rsidR="00206022" w:rsidRPr="006D6D0E">
        <w:rPr>
          <w:rFonts w:ascii="Times New Roman" w:hAnsi="Times New Roman" w:cs="Times New Roman"/>
          <w:sz w:val="24"/>
          <w:szCs w:val="24"/>
          <w:lang w:val="ru-RU"/>
        </w:rPr>
        <w:t>Наметилось дальнейшее</w:t>
      </w:r>
      <w:r w:rsidR="00B67302" w:rsidRPr="006D6D0E">
        <w:rPr>
          <w:rFonts w:ascii="Times New Roman" w:hAnsi="Times New Roman" w:cs="Times New Roman"/>
          <w:sz w:val="24"/>
          <w:szCs w:val="24"/>
          <w:lang w:val="ru-RU"/>
        </w:rPr>
        <w:t xml:space="preserve"> закрепление </w:t>
      </w:r>
      <w:r w:rsidRPr="006D6D0E">
        <w:rPr>
          <w:rFonts w:ascii="Times New Roman" w:hAnsi="Times New Roman" w:cs="Times New Roman"/>
          <w:sz w:val="24"/>
          <w:szCs w:val="24"/>
          <w:lang w:val="ru-RU"/>
        </w:rPr>
        <w:t>результат</w:t>
      </w:r>
      <w:r w:rsidR="00B67302" w:rsidRPr="006D6D0E">
        <w:rPr>
          <w:rFonts w:ascii="Times New Roman" w:hAnsi="Times New Roman" w:cs="Times New Roman"/>
          <w:sz w:val="24"/>
          <w:szCs w:val="24"/>
          <w:lang w:val="ru-RU"/>
        </w:rPr>
        <w:t>ов</w:t>
      </w:r>
      <w:r w:rsidRPr="006D6D0E">
        <w:rPr>
          <w:rFonts w:ascii="Times New Roman" w:hAnsi="Times New Roman" w:cs="Times New Roman"/>
          <w:sz w:val="24"/>
          <w:szCs w:val="24"/>
          <w:lang w:val="ru-RU"/>
        </w:rPr>
        <w:t xml:space="preserve"> ликвидации избыточных производственных мощностей, оптимизировалось размещение основных производительных сил. В соответствии с принципом «замещения малых и отсталых производственных мощностей большими и передовыми» была улучшена структура производственных мощностей угольной промышленности, за 2020 год из эксплуатации выведены отсталые производственные мощности объемом свыше 100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тонн. Совершенствовался порядок замещения производственных мощностей и регистрации проектов в металлургической промышленности, полностью выполнен целевой показатель </w:t>
      </w:r>
      <w:r w:rsidR="00812EB7" w:rsidRPr="006D6D0E">
        <w:rPr>
          <w:rFonts w:ascii="Times New Roman" w:hAnsi="Times New Roman" w:cs="Times New Roman"/>
          <w:sz w:val="24"/>
          <w:szCs w:val="24"/>
          <w:lang w:val="ru-RU"/>
        </w:rPr>
        <w:t xml:space="preserve">в период </w:t>
      </w:r>
      <w:r w:rsidRPr="006D6D0E">
        <w:rPr>
          <w:rFonts w:ascii="Times New Roman" w:hAnsi="Times New Roman" w:cs="Times New Roman"/>
          <w:sz w:val="24"/>
          <w:szCs w:val="24"/>
          <w:lang w:val="ru-RU"/>
        </w:rPr>
        <w:t xml:space="preserve">13-й </w:t>
      </w:r>
      <w:r w:rsidR="00812EB7" w:rsidRPr="006D6D0E">
        <w:rPr>
          <w:rFonts w:ascii="Times New Roman" w:hAnsi="Times New Roman" w:cs="Times New Roman"/>
          <w:sz w:val="24"/>
          <w:szCs w:val="24"/>
          <w:lang w:val="ru-RU"/>
        </w:rPr>
        <w:t>пятилетки</w:t>
      </w:r>
      <w:r w:rsidRPr="006D6D0E">
        <w:rPr>
          <w:rFonts w:ascii="Times New Roman" w:hAnsi="Times New Roman" w:cs="Times New Roman"/>
          <w:sz w:val="24"/>
          <w:szCs w:val="24"/>
          <w:lang w:val="ru-RU"/>
        </w:rPr>
        <w:t xml:space="preserve"> по сокращению мощностей по выплавке нерафинированной стали, активно продвигалась работа по слиянию и реструктуризации металлургических предприятий. Продолжала</w:t>
      </w:r>
      <w:r w:rsidR="00170760" w:rsidRPr="006D6D0E">
        <w:rPr>
          <w:rFonts w:ascii="Times New Roman" w:hAnsi="Times New Roman" w:cs="Times New Roman"/>
          <w:sz w:val="24"/>
          <w:szCs w:val="24"/>
          <w:lang w:val="ru-RU"/>
        </w:rPr>
        <w:t>сь</w:t>
      </w:r>
      <w:r w:rsidRPr="006D6D0E">
        <w:rPr>
          <w:rFonts w:ascii="Times New Roman" w:hAnsi="Times New Roman" w:cs="Times New Roman"/>
          <w:sz w:val="24"/>
          <w:szCs w:val="24"/>
          <w:lang w:val="ru-RU"/>
        </w:rPr>
        <w:t xml:space="preserve"> </w:t>
      </w:r>
      <w:r w:rsidR="00170760" w:rsidRPr="006D6D0E">
        <w:rPr>
          <w:rFonts w:ascii="Times New Roman" w:hAnsi="Times New Roman" w:cs="Times New Roman"/>
          <w:sz w:val="24"/>
          <w:szCs w:val="24"/>
          <w:lang w:val="ru-RU"/>
        </w:rPr>
        <w:t xml:space="preserve">оптимизация структуры </w:t>
      </w:r>
      <w:r w:rsidRPr="006D6D0E">
        <w:rPr>
          <w:rFonts w:ascii="Times New Roman" w:hAnsi="Times New Roman" w:cs="Times New Roman"/>
          <w:sz w:val="24"/>
          <w:szCs w:val="24"/>
          <w:lang w:val="ru-RU"/>
        </w:rPr>
        <w:t xml:space="preserve">нефтехимической промышленности, стимулировалась реализация крупных нефтехимических проектов, активизировалась работа по перемещению и реконструкции предприятий, производящих опасные химические вещества и расположенных в густонаселенных городских и поселковых районах. </w:t>
      </w:r>
      <w:r w:rsidR="00170760" w:rsidRPr="006D6D0E">
        <w:rPr>
          <w:rFonts w:ascii="Times New Roman" w:hAnsi="Times New Roman" w:cs="Times New Roman"/>
          <w:sz w:val="24"/>
          <w:szCs w:val="24"/>
          <w:lang w:val="ru-RU"/>
        </w:rPr>
        <w:t>Б</w:t>
      </w:r>
      <w:r w:rsidRPr="006D6D0E">
        <w:rPr>
          <w:rFonts w:ascii="Times New Roman" w:hAnsi="Times New Roman" w:cs="Times New Roman"/>
          <w:sz w:val="24"/>
          <w:szCs w:val="24"/>
          <w:lang w:val="ru-RU"/>
        </w:rPr>
        <w:t xml:space="preserve">ыло оказано </w:t>
      </w:r>
      <w:r w:rsidR="00170760" w:rsidRPr="006D6D0E">
        <w:rPr>
          <w:rFonts w:ascii="Times New Roman" w:hAnsi="Times New Roman" w:cs="Times New Roman"/>
          <w:sz w:val="24"/>
          <w:szCs w:val="24"/>
          <w:lang w:val="ru-RU"/>
        </w:rPr>
        <w:t xml:space="preserve">содействие </w:t>
      </w:r>
      <w:r w:rsidRPr="006D6D0E">
        <w:rPr>
          <w:rFonts w:ascii="Times New Roman" w:hAnsi="Times New Roman" w:cs="Times New Roman"/>
          <w:sz w:val="24"/>
          <w:szCs w:val="24"/>
          <w:lang w:val="ru-RU"/>
        </w:rPr>
        <w:t>высококачественному развитию редкоземельной промышленности и других стратегических отраслей горнодобывающей промышленности, нормировались порядки освоения природных ресурсов. Продвигалось инновационное развитие умных автомобилей. Была успешно проведена серия онлайн-мероприятий в рамках «</w:t>
      </w:r>
      <w:r w:rsidR="005940D7">
        <w:rPr>
          <w:rFonts w:ascii="Times New Roman" w:hAnsi="Times New Roman" w:cs="Times New Roman"/>
          <w:sz w:val="24"/>
          <w:szCs w:val="24"/>
          <w:lang w:val="ru-RU"/>
        </w:rPr>
        <w:t>День</w:t>
      </w:r>
      <w:r w:rsidR="005940D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китайских брендов 2020 года».</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сделаны решительные шаги в развитии современной сферы услуг.</w:t>
      </w:r>
      <w:r w:rsidRPr="006D6D0E">
        <w:rPr>
          <w:rFonts w:ascii="Times New Roman" w:hAnsi="Times New Roman" w:cs="Times New Roman"/>
          <w:sz w:val="24"/>
          <w:szCs w:val="24"/>
          <w:lang w:val="ru-RU"/>
        </w:rPr>
        <w:t xml:space="preserve"> Активно выстраивалась </w:t>
      </w:r>
      <w:r w:rsidR="00812EB7" w:rsidRPr="006D6D0E">
        <w:rPr>
          <w:rFonts w:ascii="Times New Roman" w:hAnsi="Times New Roman" w:cs="Times New Roman"/>
          <w:sz w:val="24"/>
          <w:szCs w:val="24"/>
          <w:lang w:val="ru-RU"/>
        </w:rPr>
        <w:t>высоко</w:t>
      </w:r>
      <w:r w:rsidRPr="006D6D0E">
        <w:rPr>
          <w:rFonts w:ascii="Times New Roman" w:hAnsi="Times New Roman" w:cs="Times New Roman"/>
          <w:sz w:val="24"/>
          <w:szCs w:val="24"/>
          <w:lang w:val="ru-RU"/>
        </w:rPr>
        <w:t xml:space="preserve">качественная, высокоэффективная и конкурентоспособная система сферы услуг. Были обнародованы руководящие указания по дальнейшему стимулированию реформ, открытости и развитию сферы </w:t>
      </w:r>
      <w:r w:rsidRPr="006D6D0E">
        <w:rPr>
          <w:rFonts w:ascii="Times New Roman" w:hAnsi="Times New Roman" w:cs="Times New Roman"/>
          <w:sz w:val="24"/>
          <w:szCs w:val="24"/>
          <w:lang w:val="ru-RU"/>
        </w:rPr>
        <w:lastRenderedPageBreak/>
        <w:t>услуг, организована работа по проведению первой серии пилотных проектов интегрированного развития передовой обрабатывающей промышленности и современной сферы услуг. Активно стимулировалось развитие отраслей производственных услуг, таких как разработка промышленных технологий общего назначения, промышленный дизайн, интегрированные услуги и услуги генерального подряда, управление жизненным циклом продукта, экспертиза, тестирование и сертификация.</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надежно гарантированы продовольственная безопасность и снабжение рынка продуктами сельского хозяйства и подсобных промыслов.</w:t>
      </w:r>
      <w:r w:rsidRPr="006D6D0E">
        <w:rPr>
          <w:rFonts w:ascii="Times New Roman" w:hAnsi="Times New Roman" w:cs="Times New Roman"/>
          <w:sz w:val="24"/>
          <w:szCs w:val="24"/>
          <w:lang w:val="ru-RU"/>
        </w:rPr>
        <w:t xml:space="preserve"> Стабил</w:t>
      </w:r>
      <w:r w:rsidR="00D57A54" w:rsidRPr="006D6D0E">
        <w:rPr>
          <w:rFonts w:ascii="Times New Roman" w:hAnsi="Times New Roman" w:cs="Times New Roman"/>
          <w:sz w:val="24"/>
          <w:szCs w:val="24"/>
          <w:lang w:val="ru-RU"/>
        </w:rPr>
        <w:t>изировалось</w:t>
      </w:r>
      <w:r w:rsidRPr="006D6D0E">
        <w:rPr>
          <w:rFonts w:ascii="Times New Roman" w:hAnsi="Times New Roman" w:cs="Times New Roman"/>
          <w:sz w:val="24"/>
          <w:szCs w:val="24"/>
          <w:lang w:val="ru-RU"/>
        </w:rPr>
        <w:t xml:space="preserve"> зерново</w:t>
      </w:r>
      <w:r w:rsidR="00D57A54"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 производств</w:t>
      </w:r>
      <w:r w:rsidR="00D57A54" w:rsidRPr="006D6D0E">
        <w:rPr>
          <w:rFonts w:ascii="Times New Roman" w:hAnsi="Times New Roman" w:cs="Times New Roman"/>
          <w:sz w:val="24"/>
          <w:szCs w:val="24"/>
          <w:lang w:val="ru-RU"/>
        </w:rPr>
        <w:t>о</w:t>
      </w:r>
      <w:r w:rsidRPr="006D6D0E">
        <w:rPr>
          <w:rFonts w:ascii="Times New Roman" w:hAnsi="Times New Roman" w:cs="Times New Roman"/>
          <w:sz w:val="24"/>
          <w:szCs w:val="24"/>
          <w:lang w:val="ru-RU"/>
        </w:rPr>
        <w:t xml:space="preserve">, объем которого шесть лет подряд поддерживался на уровне выше 650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тонн</w:t>
      </w:r>
      <w:r w:rsidR="002F306E"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w:t>
      </w:r>
      <w:r w:rsidR="002F306E" w:rsidRPr="006D6D0E">
        <w:rPr>
          <w:rFonts w:ascii="Times New Roman" w:hAnsi="Times New Roman" w:cs="Times New Roman"/>
          <w:sz w:val="24"/>
          <w:szCs w:val="24"/>
          <w:lang w:val="ru-RU"/>
        </w:rPr>
        <w:t>Г</w:t>
      </w:r>
      <w:r w:rsidR="00D57A54" w:rsidRPr="006D6D0E">
        <w:rPr>
          <w:rFonts w:ascii="Times New Roman" w:hAnsi="Times New Roman" w:cs="Times New Roman"/>
          <w:sz w:val="24"/>
          <w:szCs w:val="24"/>
          <w:lang w:val="ru-RU"/>
        </w:rPr>
        <w:t xml:space="preserve">арантировались </w:t>
      </w:r>
      <w:r w:rsidRPr="006D6D0E">
        <w:rPr>
          <w:rFonts w:ascii="Times New Roman" w:hAnsi="Times New Roman" w:cs="Times New Roman"/>
          <w:sz w:val="24"/>
          <w:szCs w:val="24"/>
          <w:lang w:val="ru-RU"/>
        </w:rPr>
        <w:t xml:space="preserve">основная самообеспеченность зерновыми и абсолютная продовольственная безопасность страны. Посредством усиления анализа, исследования и оценки ситуации со спросом и предложением на рынке зерна значительно </w:t>
      </w:r>
      <w:r w:rsidR="00387ED5" w:rsidRPr="006D6D0E">
        <w:rPr>
          <w:rFonts w:ascii="Times New Roman" w:hAnsi="Times New Roman" w:cs="Times New Roman"/>
          <w:sz w:val="24"/>
          <w:szCs w:val="24"/>
          <w:lang w:val="ru-RU"/>
        </w:rPr>
        <w:t xml:space="preserve">улучшалась </w:t>
      </w:r>
      <w:r w:rsidRPr="006D6D0E">
        <w:rPr>
          <w:rFonts w:ascii="Times New Roman" w:hAnsi="Times New Roman" w:cs="Times New Roman"/>
          <w:sz w:val="24"/>
          <w:szCs w:val="24"/>
          <w:lang w:val="ru-RU"/>
        </w:rPr>
        <w:t>система регулирования продовольственных резервов. Совершенствовался механизм обеспечения зерновыми путем координации производства, закупки, резервирования, переработки и сбыта зерна, оптимизировалась структура видов резервированных зерновых и их территориальное размещение, создан механизм динамичного регулирования масштаб</w:t>
      </w:r>
      <w:r w:rsidR="00B9692F" w:rsidRPr="006D6D0E">
        <w:rPr>
          <w:rFonts w:ascii="Times New Roman" w:hAnsi="Times New Roman" w:cs="Times New Roman"/>
          <w:sz w:val="24"/>
          <w:szCs w:val="24"/>
          <w:lang w:val="ru-RU"/>
        </w:rPr>
        <w:t>ов</w:t>
      </w:r>
      <w:r w:rsidRPr="006D6D0E">
        <w:rPr>
          <w:rFonts w:ascii="Times New Roman" w:hAnsi="Times New Roman" w:cs="Times New Roman"/>
          <w:sz w:val="24"/>
          <w:szCs w:val="24"/>
          <w:lang w:val="ru-RU"/>
        </w:rPr>
        <w:t xml:space="preserve"> </w:t>
      </w:r>
      <w:r w:rsidR="00B9692F" w:rsidRPr="006D6D0E">
        <w:rPr>
          <w:rFonts w:ascii="Times New Roman" w:hAnsi="Times New Roman" w:cs="Times New Roman"/>
          <w:sz w:val="24"/>
          <w:szCs w:val="24"/>
          <w:lang w:val="ru-RU"/>
        </w:rPr>
        <w:t>правитель</w:t>
      </w:r>
      <w:r w:rsidR="00A24D88" w:rsidRPr="006D6D0E">
        <w:rPr>
          <w:rFonts w:ascii="Times New Roman" w:hAnsi="Times New Roman" w:cs="Times New Roman"/>
          <w:sz w:val="24"/>
          <w:szCs w:val="24"/>
          <w:lang w:val="ru-RU"/>
        </w:rPr>
        <w:t>ственных</w:t>
      </w:r>
      <w:r w:rsidR="00B9692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резерв</w:t>
      </w:r>
      <w:r w:rsidR="00A24D88" w:rsidRPr="006D6D0E">
        <w:rPr>
          <w:rFonts w:ascii="Times New Roman" w:hAnsi="Times New Roman" w:cs="Times New Roman"/>
          <w:sz w:val="24"/>
          <w:szCs w:val="24"/>
          <w:lang w:val="ru-RU"/>
        </w:rPr>
        <w:t>ов</w:t>
      </w:r>
      <w:r w:rsidRPr="006D6D0E">
        <w:rPr>
          <w:rFonts w:ascii="Times New Roman" w:hAnsi="Times New Roman" w:cs="Times New Roman"/>
          <w:sz w:val="24"/>
          <w:szCs w:val="24"/>
          <w:lang w:val="ru-RU"/>
        </w:rPr>
        <w:t xml:space="preserve">, оказана поддержка строительству 234 зернохранилищ, объектов логистической инфраструктуры и проектов неприкосновенного запаса. Непрерывно наращивались возможности хранения и резервирования зерна, повышалась эффективность его обращения, посредством систематизации всех звеньев цепочки обращения зерна были уменьшены продовольственные потери после сбора урожая. Своевременно развертывалась работа по отслеживанию и изучению изменения ситуации на рынке свинины, интенсифицировалось строительство инфраструктуры для предотвращения эпизоотий, эффективно и </w:t>
      </w:r>
      <w:r w:rsidR="00F8078C" w:rsidRPr="006D6D0E">
        <w:rPr>
          <w:rFonts w:ascii="Times New Roman" w:hAnsi="Times New Roman" w:cs="Times New Roman"/>
          <w:sz w:val="24"/>
          <w:szCs w:val="24"/>
          <w:lang w:val="ru-RU"/>
        </w:rPr>
        <w:t xml:space="preserve">постоянно </w:t>
      </w:r>
      <w:r w:rsidRPr="006D6D0E">
        <w:rPr>
          <w:rFonts w:ascii="Times New Roman" w:hAnsi="Times New Roman" w:cs="Times New Roman"/>
          <w:sz w:val="24"/>
          <w:szCs w:val="24"/>
          <w:lang w:val="ru-RU"/>
        </w:rPr>
        <w:t xml:space="preserve">велась работа по профилактике и локализации африканской чумы свиней, ускорился процесс восстановления свиноводства. При этом внимание было сосредоточено на </w:t>
      </w:r>
      <w:r w:rsidR="00CF3E49" w:rsidRPr="006D6D0E">
        <w:rPr>
          <w:rFonts w:ascii="Times New Roman" w:hAnsi="Times New Roman" w:cs="Times New Roman"/>
          <w:sz w:val="24"/>
          <w:szCs w:val="24"/>
          <w:lang w:val="ru-RU"/>
        </w:rPr>
        <w:t>поставке</w:t>
      </w:r>
      <w:r w:rsidR="00ED6FFF" w:rsidRPr="006D6D0E">
        <w:rPr>
          <w:rFonts w:ascii="Times New Roman" w:hAnsi="Times New Roman" w:cs="Times New Roman"/>
          <w:sz w:val="24"/>
          <w:szCs w:val="24"/>
          <w:lang w:val="ru-RU"/>
        </w:rPr>
        <w:t xml:space="preserve"> замороженной свинины </w:t>
      </w:r>
      <w:r w:rsidRPr="006D6D0E">
        <w:rPr>
          <w:rFonts w:ascii="Times New Roman" w:hAnsi="Times New Roman" w:cs="Times New Roman"/>
          <w:sz w:val="24"/>
          <w:szCs w:val="24"/>
          <w:lang w:val="ru-RU"/>
        </w:rPr>
        <w:t>из государственных резервов</w:t>
      </w:r>
      <w:r w:rsidR="00ED6FF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для удовлетворения потребностей рынка в самый ключевой момент, эффективно гарантировано снабжение свининой и другими важными товарами первой необходимости. Вместе с тем, было обеспечено снабжение в достаточном количестве продуктами «овощной корзины» и «фруктовой тарелки», заметно повысилась сбалансированность поставок.</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В-четвертых, продолжали повышаться возможности обеспечения энергетической безопасности.</w:t>
      </w:r>
      <w:r w:rsidRPr="006D6D0E">
        <w:rPr>
          <w:rFonts w:ascii="Times New Roman" w:hAnsi="Times New Roman" w:cs="Times New Roman"/>
          <w:sz w:val="24"/>
          <w:szCs w:val="24"/>
          <w:lang w:val="ru-RU"/>
        </w:rPr>
        <w:t xml:space="preserve"> Активно продвигалась работа по созданию системы производства, снабжения, хранения и сбыта угля, электроэнергии, нефти и газа, значительно повысился уровень самообеспеченности дефицитными полезными ископаемыми, стимулировалось увеличение запасов и производства нефти и газа в </w:t>
      </w:r>
      <w:r w:rsidRPr="006D6D0E">
        <w:rPr>
          <w:rFonts w:ascii="Times New Roman" w:hAnsi="Times New Roman" w:cs="Times New Roman"/>
          <w:sz w:val="24"/>
          <w:szCs w:val="24"/>
          <w:lang w:val="ru-RU"/>
        </w:rPr>
        <w:lastRenderedPageBreak/>
        <w:t xml:space="preserve">стране, наращивалась возможность их резервирования, усиливалось строительство крупных объектов электроэнергетики. Главные электросети страны были в основном объединены в единое целое, мощность линий электропередачи из западных районов в восточные достигла 260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кВт. Китай сохранил за собой первое место в мире по установленной мощности </w:t>
      </w:r>
      <w:proofErr w:type="spellStart"/>
      <w:r w:rsidRPr="006D6D0E">
        <w:rPr>
          <w:rFonts w:ascii="Times New Roman" w:hAnsi="Times New Roman" w:cs="Times New Roman"/>
          <w:sz w:val="24"/>
          <w:szCs w:val="24"/>
          <w:lang w:val="ru-RU"/>
        </w:rPr>
        <w:t>электроагрегатов</w:t>
      </w:r>
      <w:proofErr w:type="spellEnd"/>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использующих</w:t>
      </w:r>
      <w:proofErr w:type="gram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ветро</w:t>
      </w:r>
      <w:proofErr w:type="spellEnd"/>
      <w:r w:rsidRPr="006D6D0E">
        <w:rPr>
          <w:rFonts w:ascii="Times New Roman" w:hAnsi="Times New Roman" w:cs="Times New Roman"/>
          <w:sz w:val="24"/>
          <w:szCs w:val="24"/>
          <w:lang w:val="ru-RU"/>
        </w:rPr>
        <w:t xml:space="preserve">-, гелио- и </w:t>
      </w:r>
      <w:r w:rsidR="00F8078C" w:rsidRPr="006D6D0E">
        <w:rPr>
          <w:rFonts w:ascii="Times New Roman" w:hAnsi="Times New Roman" w:cs="Times New Roman"/>
          <w:sz w:val="24"/>
          <w:szCs w:val="24"/>
          <w:lang w:val="ru-RU"/>
        </w:rPr>
        <w:t>гидроэнергию</w:t>
      </w:r>
      <w:r w:rsidRPr="006D6D0E">
        <w:rPr>
          <w:rFonts w:ascii="Times New Roman" w:hAnsi="Times New Roman" w:cs="Times New Roman"/>
          <w:sz w:val="24"/>
          <w:szCs w:val="24"/>
          <w:lang w:val="ru-RU"/>
        </w:rPr>
        <w:t xml:space="preserve">. Установленная мощность </w:t>
      </w:r>
      <w:proofErr w:type="spellStart"/>
      <w:r w:rsidRPr="006D6D0E">
        <w:rPr>
          <w:rFonts w:ascii="Times New Roman" w:hAnsi="Times New Roman" w:cs="Times New Roman"/>
          <w:sz w:val="24"/>
          <w:szCs w:val="24"/>
          <w:lang w:val="ru-RU"/>
        </w:rPr>
        <w:t>электроагрегатов</w:t>
      </w:r>
      <w:proofErr w:type="spellEnd"/>
      <w:r w:rsidRPr="006D6D0E">
        <w:rPr>
          <w:rFonts w:ascii="Times New Roman" w:hAnsi="Times New Roman" w:cs="Times New Roman"/>
          <w:sz w:val="24"/>
          <w:szCs w:val="24"/>
          <w:lang w:val="ru-RU"/>
        </w:rPr>
        <w:t xml:space="preserve">, использующих </w:t>
      </w:r>
      <w:proofErr w:type="spellStart"/>
      <w:r w:rsidRPr="006D6D0E">
        <w:rPr>
          <w:rFonts w:ascii="Times New Roman" w:hAnsi="Times New Roman" w:cs="Times New Roman"/>
          <w:sz w:val="24"/>
          <w:szCs w:val="24"/>
          <w:lang w:val="ru-RU"/>
        </w:rPr>
        <w:t>неископаемые</w:t>
      </w:r>
      <w:proofErr w:type="spellEnd"/>
      <w:r w:rsidRPr="006D6D0E">
        <w:rPr>
          <w:rFonts w:ascii="Times New Roman" w:hAnsi="Times New Roman" w:cs="Times New Roman"/>
          <w:sz w:val="24"/>
          <w:szCs w:val="24"/>
          <w:lang w:val="ru-RU"/>
        </w:rPr>
        <w:t xml:space="preserve"> источники энергии, увеличилась до 980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кВт. Непрерывно развертывалась работа по реконструкции электроэнергетической системы с целью повышения ее гибкости, каждый из коэффициентов эффективности использования</w:t>
      </w:r>
      <w:r w:rsidR="00060DA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ветровой и </w:t>
      </w:r>
      <w:proofErr w:type="spellStart"/>
      <w:r w:rsidRPr="006D6D0E">
        <w:rPr>
          <w:rFonts w:ascii="Times New Roman" w:hAnsi="Times New Roman" w:cs="Times New Roman"/>
          <w:sz w:val="24"/>
          <w:szCs w:val="24"/>
          <w:lang w:val="ru-RU"/>
        </w:rPr>
        <w:t>фотовольтаической</w:t>
      </w:r>
      <w:proofErr w:type="spellEnd"/>
      <w:r w:rsidRPr="006D6D0E">
        <w:rPr>
          <w:rFonts w:ascii="Times New Roman" w:hAnsi="Times New Roman" w:cs="Times New Roman"/>
          <w:sz w:val="24"/>
          <w:szCs w:val="24"/>
          <w:lang w:val="ru-RU"/>
        </w:rPr>
        <w:t xml:space="preserve"> электроэнергии,</w:t>
      </w:r>
      <w:r w:rsidR="00E255A8">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а также </w:t>
      </w:r>
      <w:r w:rsidR="00290819" w:rsidRPr="006D6D0E">
        <w:rPr>
          <w:rFonts w:ascii="Times New Roman" w:hAnsi="Times New Roman" w:cs="Times New Roman"/>
          <w:sz w:val="24"/>
          <w:szCs w:val="24"/>
          <w:lang w:val="ru-RU"/>
        </w:rPr>
        <w:t>гидро</w:t>
      </w:r>
      <w:r w:rsidRPr="006D6D0E">
        <w:rPr>
          <w:rFonts w:ascii="Times New Roman" w:hAnsi="Times New Roman" w:cs="Times New Roman"/>
          <w:sz w:val="24"/>
          <w:szCs w:val="24"/>
          <w:lang w:val="ru-RU"/>
        </w:rPr>
        <w:t>энергии превысил 96%.</w:t>
      </w:r>
    </w:p>
    <w:p w:rsidR="00F9498E" w:rsidRPr="006D6D0E" w:rsidRDefault="00F9498E" w:rsidP="006D6D0E">
      <w:pPr>
        <w:adjustRightInd w:val="0"/>
        <w:snapToGrid w:val="0"/>
        <w:spacing w:line="300" w:lineRule="auto"/>
        <w:ind w:firstLine="420"/>
        <w:jc w:val="center"/>
        <w:rPr>
          <w:rFonts w:ascii="Times New Roman" w:hAnsi="Times New Roman" w:cs="Times New Roman"/>
          <w:b/>
          <w:sz w:val="24"/>
          <w:szCs w:val="24"/>
          <w:lang w:val="ru-RU"/>
        </w:rPr>
      </w:pPr>
    </w:p>
    <w:p w:rsidR="001279B6" w:rsidRDefault="00F9498E"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5. Основательное продвижение формирования системы </w:t>
      </w:r>
    </w:p>
    <w:p w:rsidR="00F9498E" w:rsidRPr="006D6D0E" w:rsidRDefault="00F9498E"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производства, снабжения, хранения и сбыта энергоресурсов</w:t>
      </w:r>
    </w:p>
    <w:tbl>
      <w:tblPr>
        <w:tblStyle w:val="a8"/>
        <w:tblW w:w="8664" w:type="dxa"/>
        <w:jc w:val="center"/>
        <w:tblInd w:w="250" w:type="dxa"/>
        <w:tblLayout w:type="fixed"/>
        <w:tblLook w:val="04A0" w:firstRow="1" w:lastRow="0" w:firstColumn="1" w:lastColumn="0" w:noHBand="0" w:noVBand="1"/>
      </w:tblPr>
      <w:tblGrid>
        <w:gridCol w:w="2126"/>
        <w:gridCol w:w="6538"/>
      </w:tblGrid>
      <w:tr w:rsidR="00945B21" w:rsidRPr="00F70BE0" w:rsidTr="006D6D0E">
        <w:trPr>
          <w:jc w:val="center"/>
        </w:trPr>
        <w:tc>
          <w:tcPr>
            <w:tcW w:w="2126" w:type="dxa"/>
            <w:vAlign w:val="center"/>
          </w:tcPr>
          <w:p w:rsidR="00F9498E" w:rsidRPr="006D6D0E"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t>Повышение производственных мощностей</w:t>
            </w:r>
          </w:p>
        </w:tc>
        <w:tc>
          <w:tcPr>
            <w:tcW w:w="6538" w:type="dxa"/>
          </w:tcPr>
          <w:p w:rsidR="00F9498E" w:rsidRPr="006D6D0E" w:rsidRDefault="00F9498E" w:rsidP="006D6D0E">
            <w:pPr>
              <w:numPr>
                <w:ilvl w:val="0"/>
                <w:numId w:val="2"/>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Всесторонне повышалось качество системы снабжения углем, ускорился процесс использования качественных производственных мощностей. Активно продвигалась работа по стабилизации и увеличению производства нефти и газа в стране, два года подряд сохранялась тенденция к стабилизации объема добычи сырой нефти и восстановлению его роста, объем добычи природного газа четыре года подряд увеличивался на более чем 10 </w:t>
            </w:r>
            <w:proofErr w:type="gramStart"/>
            <w:r w:rsidRPr="006D6D0E">
              <w:rPr>
                <w:rFonts w:ascii="Times New Roman" w:hAnsi="Times New Roman" w:cs="Times New Roman"/>
                <w:szCs w:val="21"/>
                <w:lang w:val="ru-RU"/>
              </w:rPr>
              <w:t>млрд</w:t>
            </w:r>
            <w:proofErr w:type="gramEnd"/>
            <w:r w:rsidRPr="006D6D0E">
              <w:rPr>
                <w:rFonts w:ascii="Times New Roman" w:hAnsi="Times New Roman" w:cs="Times New Roman"/>
                <w:szCs w:val="21"/>
                <w:lang w:val="ru-RU"/>
              </w:rPr>
              <w:t xml:space="preserve"> куб. м. Сформирована структура диверсификации производства электроэнергии, полностью выявлена роль угольной теплоэнергетики в покрытии пиковой электрической нагрузки и обеспечении снабжения электричеством в </w:t>
            </w:r>
            <w:r w:rsidR="00166554" w:rsidRPr="006D6D0E">
              <w:rPr>
                <w:rFonts w:ascii="Times New Roman" w:hAnsi="Times New Roman" w:cs="Times New Roman"/>
                <w:szCs w:val="21"/>
                <w:lang w:val="ru-RU"/>
              </w:rPr>
              <w:t>необходимых случаях</w:t>
            </w:r>
            <w:r w:rsidRPr="006D6D0E">
              <w:rPr>
                <w:rFonts w:ascii="Times New Roman" w:hAnsi="Times New Roman" w:cs="Times New Roman"/>
                <w:szCs w:val="21"/>
                <w:lang w:val="ru-RU"/>
              </w:rPr>
              <w:t>, активизировалась работа по развитию и потреблению возобновляемых источников энергии.</w:t>
            </w:r>
          </w:p>
        </w:tc>
      </w:tr>
      <w:tr w:rsidR="00945B21" w:rsidRPr="00F70BE0" w:rsidTr="006D6D0E">
        <w:trPr>
          <w:jc w:val="center"/>
        </w:trPr>
        <w:tc>
          <w:tcPr>
            <w:tcW w:w="2126" w:type="dxa"/>
            <w:vAlign w:val="center"/>
          </w:tcPr>
          <w:p w:rsidR="00F9498E" w:rsidRPr="006D6D0E"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t>Единое планирование источников снабжения</w:t>
            </w:r>
          </w:p>
        </w:tc>
        <w:tc>
          <w:tcPr>
            <w:tcW w:w="6538"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Была создана стабильная, надежная и экологически чистая система снабжения углем, повышен потенциал погрузочно-разгрузочного комплекса железной дороги </w:t>
            </w:r>
            <w:proofErr w:type="spellStart"/>
            <w:r w:rsidRPr="006D6D0E">
              <w:rPr>
                <w:rFonts w:ascii="Times New Roman" w:hAnsi="Times New Roman" w:cs="Times New Roman"/>
                <w:szCs w:val="21"/>
                <w:lang w:val="ru-RU"/>
              </w:rPr>
              <w:t>Холболджи</w:t>
            </w:r>
            <w:proofErr w:type="spellEnd"/>
            <w:r w:rsidRPr="006D6D0E">
              <w:rPr>
                <w:rFonts w:ascii="Times New Roman" w:hAnsi="Times New Roman" w:cs="Times New Roman"/>
                <w:szCs w:val="21"/>
                <w:lang w:val="ru-RU"/>
              </w:rPr>
              <w:t>–</w:t>
            </w:r>
            <w:proofErr w:type="spellStart"/>
            <w:r w:rsidRPr="006D6D0E">
              <w:rPr>
                <w:rFonts w:ascii="Times New Roman" w:hAnsi="Times New Roman" w:cs="Times New Roman"/>
                <w:szCs w:val="21"/>
                <w:lang w:val="ru-RU"/>
              </w:rPr>
              <w:t>Цзиань</w:t>
            </w:r>
            <w:proofErr w:type="spellEnd"/>
            <w:r w:rsidRPr="006D6D0E">
              <w:rPr>
                <w:rFonts w:ascii="Times New Roman" w:hAnsi="Times New Roman" w:cs="Times New Roman"/>
                <w:szCs w:val="21"/>
                <w:lang w:val="ru-RU"/>
              </w:rPr>
              <w:t xml:space="preserve">, дан мощный толчок развитию экологически чистой транспортировки угля. </w:t>
            </w:r>
            <w:r w:rsidR="0094201B" w:rsidRPr="006D6D0E">
              <w:rPr>
                <w:rFonts w:ascii="Times New Roman" w:hAnsi="Times New Roman" w:cs="Times New Roman"/>
                <w:szCs w:val="21"/>
                <w:lang w:val="ru-RU"/>
              </w:rPr>
              <w:t xml:space="preserve">Повышался </w:t>
            </w:r>
            <w:r w:rsidRPr="006D6D0E">
              <w:rPr>
                <w:rFonts w:ascii="Times New Roman" w:hAnsi="Times New Roman" w:cs="Times New Roman"/>
                <w:szCs w:val="21"/>
                <w:lang w:val="ru-RU"/>
              </w:rPr>
              <w:t xml:space="preserve">уровень обеспечения поставок за счет импорта нефти и природного газа, </w:t>
            </w:r>
            <w:r w:rsidR="002A5BDA" w:rsidRPr="006D6D0E">
              <w:rPr>
                <w:rFonts w:ascii="Times New Roman" w:hAnsi="Times New Roman" w:cs="Times New Roman"/>
                <w:szCs w:val="21"/>
                <w:lang w:val="ru-RU"/>
              </w:rPr>
              <w:t xml:space="preserve">наращивались возможности по </w:t>
            </w:r>
            <w:r w:rsidRPr="006D6D0E">
              <w:rPr>
                <w:rFonts w:ascii="Times New Roman" w:hAnsi="Times New Roman" w:cs="Times New Roman"/>
                <w:szCs w:val="21"/>
                <w:lang w:val="ru-RU"/>
              </w:rPr>
              <w:t xml:space="preserve">их трубопроводной </w:t>
            </w:r>
            <w:r w:rsidR="002A5BDA" w:rsidRPr="006D6D0E">
              <w:rPr>
                <w:rFonts w:ascii="Times New Roman" w:hAnsi="Times New Roman" w:cs="Times New Roman"/>
                <w:szCs w:val="21"/>
                <w:lang w:val="ru-RU"/>
              </w:rPr>
              <w:t>транспортировке</w:t>
            </w:r>
            <w:r w:rsidRPr="006D6D0E">
              <w:rPr>
                <w:rFonts w:ascii="Times New Roman" w:hAnsi="Times New Roman" w:cs="Times New Roman"/>
                <w:szCs w:val="21"/>
                <w:lang w:val="ru-RU"/>
              </w:rPr>
              <w:t>, формирова</w:t>
            </w:r>
            <w:r w:rsidR="002A5BDA" w:rsidRPr="006D6D0E">
              <w:rPr>
                <w:rFonts w:ascii="Times New Roman" w:hAnsi="Times New Roman" w:cs="Times New Roman"/>
                <w:szCs w:val="21"/>
                <w:lang w:val="ru-RU"/>
              </w:rPr>
              <w:t>лась</w:t>
            </w:r>
            <w:r w:rsidRPr="006D6D0E">
              <w:rPr>
                <w:rFonts w:ascii="Times New Roman" w:hAnsi="Times New Roman" w:cs="Times New Roman"/>
                <w:szCs w:val="21"/>
                <w:lang w:val="ru-RU"/>
              </w:rPr>
              <w:t xml:space="preserve"> система диверсификации источников поставки природных ресурсов из-за рубежа, ускоренными темпами реализовывался проект усиления взаимосвязанности газопроводов. В едином порядке продвигалось строительство электросетей, непрерывно </w:t>
            </w:r>
            <w:r w:rsidR="002A5BDA" w:rsidRPr="006D6D0E">
              <w:rPr>
                <w:rFonts w:ascii="Times New Roman" w:hAnsi="Times New Roman" w:cs="Times New Roman"/>
                <w:szCs w:val="21"/>
                <w:lang w:val="ru-RU"/>
              </w:rPr>
              <w:t xml:space="preserve">укреплялся потенциал во </w:t>
            </w:r>
            <w:r w:rsidRPr="006D6D0E">
              <w:rPr>
                <w:rFonts w:ascii="Times New Roman" w:hAnsi="Times New Roman" w:cs="Times New Roman"/>
                <w:szCs w:val="21"/>
                <w:lang w:val="ru-RU"/>
              </w:rPr>
              <w:t xml:space="preserve">взаимной </w:t>
            </w:r>
            <w:r w:rsidR="002A5BDA" w:rsidRPr="006D6D0E">
              <w:rPr>
                <w:rFonts w:ascii="Times New Roman" w:hAnsi="Times New Roman" w:cs="Times New Roman"/>
                <w:szCs w:val="21"/>
                <w:lang w:val="ru-RU"/>
              </w:rPr>
              <w:t xml:space="preserve">передаче </w:t>
            </w:r>
            <w:r w:rsidRPr="006D6D0E">
              <w:rPr>
                <w:rFonts w:ascii="Times New Roman" w:hAnsi="Times New Roman" w:cs="Times New Roman"/>
                <w:szCs w:val="21"/>
                <w:lang w:val="ru-RU"/>
              </w:rPr>
              <w:t xml:space="preserve">электроэнергии между электросетями и </w:t>
            </w:r>
            <w:r w:rsidR="00693DE4" w:rsidRPr="006D6D0E">
              <w:rPr>
                <w:rFonts w:ascii="Times New Roman" w:hAnsi="Times New Roman" w:cs="Times New Roman"/>
                <w:szCs w:val="21"/>
                <w:lang w:val="ru-RU"/>
              </w:rPr>
              <w:t xml:space="preserve">обеспечении </w:t>
            </w:r>
            <w:r w:rsidRPr="006D6D0E">
              <w:rPr>
                <w:rFonts w:ascii="Times New Roman" w:hAnsi="Times New Roman" w:cs="Times New Roman"/>
                <w:szCs w:val="21"/>
                <w:lang w:val="ru-RU"/>
              </w:rPr>
              <w:t xml:space="preserve">снабжения электроэнергией. </w:t>
            </w:r>
          </w:p>
        </w:tc>
      </w:tr>
      <w:tr w:rsidR="00945B21" w:rsidRPr="00F70BE0" w:rsidTr="006D6D0E">
        <w:trPr>
          <w:jc w:val="center"/>
        </w:trPr>
        <w:tc>
          <w:tcPr>
            <w:tcW w:w="2126" w:type="dxa"/>
            <w:vAlign w:val="center"/>
          </w:tcPr>
          <w:p w:rsidR="00E72DE2"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t xml:space="preserve">Восполнение недостатков </w:t>
            </w:r>
          </w:p>
          <w:p w:rsidR="00F9498E" w:rsidRPr="006D6D0E"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lastRenderedPageBreak/>
              <w:t>в резервировании</w:t>
            </w:r>
          </w:p>
        </w:tc>
        <w:tc>
          <w:tcPr>
            <w:tcW w:w="6538"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lastRenderedPageBreak/>
              <w:t xml:space="preserve">Непрерывно </w:t>
            </w:r>
            <w:r w:rsidR="00693DE4" w:rsidRPr="006D6D0E">
              <w:rPr>
                <w:rFonts w:ascii="Times New Roman" w:hAnsi="Times New Roman" w:cs="Times New Roman"/>
                <w:szCs w:val="21"/>
                <w:lang w:val="ru-RU"/>
              </w:rPr>
              <w:t xml:space="preserve">повышались возможности по резервированию </w:t>
            </w:r>
            <w:r w:rsidRPr="006D6D0E">
              <w:rPr>
                <w:rFonts w:ascii="Times New Roman" w:hAnsi="Times New Roman" w:cs="Times New Roman"/>
                <w:szCs w:val="21"/>
                <w:lang w:val="ru-RU"/>
              </w:rPr>
              <w:t xml:space="preserve">угля, была создана и впоследствии совершенствовалась система </w:t>
            </w:r>
            <w:r w:rsidRPr="006D6D0E">
              <w:rPr>
                <w:rFonts w:ascii="Times New Roman" w:hAnsi="Times New Roman" w:cs="Times New Roman"/>
                <w:szCs w:val="21"/>
                <w:lang w:val="ru-RU"/>
              </w:rPr>
              <w:lastRenderedPageBreak/>
              <w:t xml:space="preserve">резервирования угля, предполагающая ведущую роль корпоративной социальной ответственности и резервные запасы местных правительств в качестве дополнительного источника, а также органическое сочетание продуктовых резервов и </w:t>
            </w:r>
            <w:r w:rsidR="00693DE4" w:rsidRPr="006D6D0E">
              <w:rPr>
                <w:rFonts w:ascii="Times New Roman" w:hAnsi="Times New Roman" w:cs="Times New Roman"/>
                <w:szCs w:val="21"/>
                <w:lang w:val="ru-RU"/>
              </w:rPr>
              <w:t xml:space="preserve">резервов </w:t>
            </w:r>
            <w:r w:rsidRPr="006D6D0E">
              <w:rPr>
                <w:rFonts w:ascii="Times New Roman" w:hAnsi="Times New Roman" w:cs="Times New Roman"/>
                <w:szCs w:val="21"/>
                <w:lang w:val="ru-RU"/>
              </w:rPr>
              <w:t xml:space="preserve">производственных мощностей. Поддержка была оказана реализации проектов резервирования нефти. Строго реализовывалась ответственность за резервирование природного газа предприятий газоснабжения на верхних сегментах производственной цепочки, предприятий трубопроводного транспорта, газовых компаний в городах и поселках, а также местных правительств. Поощрялось интенсифицированное и масштабное строительство газовых хранилищ, объем газовых запасов, который может быть использован для нужд отопительного сезона, увеличился примерно на 5 </w:t>
            </w:r>
            <w:proofErr w:type="gramStart"/>
            <w:r w:rsidRPr="006D6D0E">
              <w:rPr>
                <w:rFonts w:ascii="Times New Roman" w:hAnsi="Times New Roman" w:cs="Times New Roman"/>
                <w:szCs w:val="21"/>
                <w:lang w:val="ru-RU"/>
              </w:rPr>
              <w:t>млрд</w:t>
            </w:r>
            <w:proofErr w:type="gramEnd"/>
            <w:r w:rsidRPr="006D6D0E">
              <w:rPr>
                <w:rFonts w:ascii="Times New Roman" w:hAnsi="Times New Roman" w:cs="Times New Roman"/>
                <w:szCs w:val="21"/>
                <w:lang w:val="ru-RU"/>
              </w:rPr>
              <w:t xml:space="preserve"> куб. м по сравнению с показателем предыдущего года. Повысился потенциал электроэнергетической системы в покрытии пиковой электрической нагрузки, активизировалось создание соответствующего механизма, всемерно развивалась индустрия накопления энергии. </w:t>
            </w:r>
          </w:p>
        </w:tc>
      </w:tr>
      <w:tr w:rsidR="00945B21" w:rsidRPr="00F70BE0" w:rsidTr="006D6D0E">
        <w:trPr>
          <w:jc w:val="center"/>
        </w:trPr>
        <w:tc>
          <w:tcPr>
            <w:tcW w:w="2126" w:type="dxa"/>
            <w:vAlign w:val="center"/>
          </w:tcPr>
          <w:p w:rsidR="00E72DE2"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lastRenderedPageBreak/>
              <w:t xml:space="preserve">Устранение ограничений </w:t>
            </w:r>
          </w:p>
          <w:p w:rsidR="00F9498E" w:rsidRPr="006D6D0E" w:rsidRDefault="00F9498E" w:rsidP="006D6D0E">
            <w:pPr>
              <w:adjustRightInd w:val="0"/>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t>на сбыт</w:t>
            </w:r>
          </w:p>
        </w:tc>
        <w:tc>
          <w:tcPr>
            <w:tcW w:w="6538" w:type="dxa"/>
          </w:tcPr>
          <w:p w:rsidR="00F9498E" w:rsidRPr="006D6D0E" w:rsidRDefault="00F9498E" w:rsidP="006D6D0E">
            <w:pPr>
              <w:numPr>
                <w:ilvl w:val="0"/>
                <w:numId w:val="1"/>
              </w:numPr>
              <w:adjustRightInd w:val="0"/>
              <w:snapToGrid w:val="0"/>
              <w:spacing w:line="300" w:lineRule="auto"/>
              <w:rPr>
                <w:rFonts w:ascii="Times New Roman" w:hAnsi="Times New Roman" w:cs="Times New Roman"/>
                <w:szCs w:val="21"/>
                <w:lang w:val="ru-RU"/>
              </w:rPr>
            </w:pPr>
            <w:r w:rsidRPr="006D6D0E">
              <w:rPr>
                <w:rFonts w:ascii="Times New Roman" w:hAnsi="Times New Roman" w:cs="Times New Roman"/>
                <w:szCs w:val="21"/>
                <w:lang w:val="ru-RU"/>
              </w:rPr>
              <w:t xml:space="preserve">Была создана и впоследствии совершенствована система рыночной торговли, еще эффективнее раскрывалось значение Всекитайского центра торговли углем, отмечалось дальнейшее совершенствование политических установок, регламентирующих торговлю электроэнергией на основе рыночных принципов, улучшилась архитектоника рынка нефтепродуктов, отличающаяся разнообразием субъектов рынка и добросовестной конкуренцией, последовательно обеспечивался справедливый и открытый доступ к газовой инфраструктуре. Совершенствовалась система среднесрочных и долгосрочных договоров, увеличивалось количество заключенных </w:t>
            </w:r>
            <w:proofErr w:type="gramStart"/>
            <w:r w:rsidRPr="006D6D0E">
              <w:rPr>
                <w:rFonts w:ascii="Times New Roman" w:hAnsi="Times New Roman" w:cs="Times New Roman"/>
                <w:szCs w:val="21"/>
                <w:lang w:val="ru-RU"/>
              </w:rPr>
              <w:t>договоров</w:t>
            </w:r>
            <w:proofErr w:type="gramEnd"/>
            <w:r w:rsidRPr="006D6D0E">
              <w:rPr>
                <w:rFonts w:ascii="Times New Roman" w:hAnsi="Times New Roman" w:cs="Times New Roman"/>
                <w:szCs w:val="21"/>
                <w:lang w:val="ru-RU"/>
              </w:rPr>
              <w:t xml:space="preserve"> и повысился уровень надежности их исполнения. Углублялось управление в сфере спроса, направлялось и поощрялось участие </w:t>
            </w:r>
            <w:proofErr w:type="spellStart"/>
            <w:r w:rsidRPr="006D6D0E">
              <w:rPr>
                <w:rFonts w:ascii="Times New Roman" w:hAnsi="Times New Roman" w:cs="Times New Roman"/>
                <w:szCs w:val="21"/>
                <w:lang w:val="ru-RU"/>
              </w:rPr>
              <w:t>электропотребителей</w:t>
            </w:r>
            <w:proofErr w:type="spellEnd"/>
            <w:r w:rsidRPr="006D6D0E">
              <w:rPr>
                <w:rFonts w:ascii="Times New Roman" w:hAnsi="Times New Roman" w:cs="Times New Roman"/>
                <w:szCs w:val="21"/>
                <w:lang w:val="ru-RU"/>
              </w:rPr>
              <w:t xml:space="preserve"> и </w:t>
            </w:r>
            <w:proofErr w:type="spellStart"/>
            <w:r w:rsidRPr="006D6D0E">
              <w:rPr>
                <w:rFonts w:ascii="Times New Roman" w:hAnsi="Times New Roman" w:cs="Times New Roman"/>
                <w:szCs w:val="21"/>
                <w:lang w:val="ru-RU"/>
              </w:rPr>
              <w:t>газопотребителей</w:t>
            </w:r>
            <w:proofErr w:type="spellEnd"/>
            <w:r w:rsidRPr="006D6D0E">
              <w:rPr>
                <w:rFonts w:ascii="Times New Roman" w:hAnsi="Times New Roman" w:cs="Times New Roman"/>
                <w:szCs w:val="21"/>
                <w:lang w:val="ru-RU"/>
              </w:rPr>
              <w:t xml:space="preserve"> в работе по покрытию пиковой нагрузки, детализирован и усовершенствован предварительный план обеспечения экстренного снабжения.</w:t>
            </w:r>
          </w:p>
        </w:tc>
      </w:tr>
    </w:tbl>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7. Интенсивно осуществлялась стратегия подъема села, сохранялась продолжительная благоприятная тенденция развития сельского хозяйства и сельских районов.</w:t>
      </w:r>
      <w:r w:rsidRPr="006D6D0E">
        <w:rPr>
          <w:rFonts w:ascii="Times New Roman" w:hAnsi="Times New Roman" w:cs="Times New Roman"/>
          <w:sz w:val="24"/>
          <w:szCs w:val="24"/>
          <w:lang w:val="ru-RU"/>
        </w:rPr>
        <w:t xml:space="preserve"> В едином порядке продвигалась работа в области сельского хозяйства, села и крестьянства, непрерывно оптимизировались </w:t>
      </w:r>
      <w:r w:rsidR="0070783C" w:rsidRPr="006D6D0E">
        <w:rPr>
          <w:rFonts w:ascii="Times New Roman" w:hAnsi="Times New Roman" w:cs="Times New Roman"/>
          <w:sz w:val="24"/>
          <w:szCs w:val="24"/>
          <w:lang w:val="ru-RU"/>
        </w:rPr>
        <w:t xml:space="preserve">современные сельскохозяйственные </w:t>
      </w:r>
      <w:r w:rsidRPr="006D6D0E">
        <w:rPr>
          <w:rFonts w:ascii="Times New Roman" w:hAnsi="Times New Roman" w:cs="Times New Roman"/>
          <w:sz w:val="24"/>
          <w:szCs w:val="24"/>
          <w:lang w:val="ru-RU"/>
        </w:rPr>
        <w:t>отраслевая, производственная и хозяйственная системы, заметно повысился уровень развития сельского хозяйства и села.</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Во-первых, продолжала углубляться в аграрном секторе структурная реформа в сфере предложения.</w:t>
      </w:r>
      <w:r w:rsidRPr="006D6D0E">
        <w:rPr>
          <w:rFonts w:ascii="Times New Roman" w:hAnsi="Times New Roman" w:cs="Times New Roman"/>
          <w:sz w:val="24"/>
          <w:szCs w:val="24"/>
          <w:lang w:val="ru-RU"/>
        </w:rPr>
        <w:t xml:space="preserve"> Осуществлялась стратегия повышения потенциала </w:t>
      </w:r>
      <w:r w:rsidRPr="006D6D0E">
        <w:rPr>
          <w:rFonts w:ascii="Times New Roman" w:hAnsi="Times New Roman" w:cs="Times New Roman"/>
          <w:sz w:val="24"/>
          <w:szCs w:val="24"/>
          <w:lang w:val="ru-RU"/>
        </w:rPr>
        <w:lastRenderedPageBreak/>
        <w:t xml:space="preserve">зернового производства за счет сохранения пахотных земель и внедрения новых технологий. Непрерывно улучшалась сельскохозяйственная инфраструктура, выполнена годовая задача по увеличению площади высококлассных сельхозугодий на 5,33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га. Постоянно усиливалась поддерживающая роль сельскохозяйственной науки и технологий, общий уровень механизации от проведения пахотных и посевных работ до сбора урожая </w:t>
      </w:r>
      <w:proofErr w:type="spellStart"/>
      <w:r w:rsidRPr="006D6D0E">
        <w:rPr>
          <w:rFonts w:ascii="Times New Roman" w:hAnsi="Times New Roman" w:cs="Times New Roman"/>
          <w:sz w:val="24"/>
          <w:szCs w:val="24"/>
          <w:lang w:val="ru-RU"/>
        </w:rPr>
        <w:t>сельхозкультур</w:t>
      </w:r>
      <w:proofErr w:type="spellEnd"/>
      <w:r w:rsidRPr="006D6D0E">
        <w:rPr>
          <w:rFonts w:ascii="Times New Roman" w:hAnsi="Times New Roman" w:cs="Times New Roman"/>
          <w:sz w:val="24"/>
          <w:szCs w:val="24"/>
          <w:lang w:val="ru-RU"/>
        </w:rPr>
        <w:t xml:space="preserve"> достиг 71%. Интенсивно осуществлялась программа по укреплению потенциала </w:t>
      </w:r>
      <w:r w:rsidR="00FC3945" w:rsidRPr="006D6D0E">
        <w:rPr>
          <w:rFonts w:ascii="Times New Roman" w:hAnsi="Times New Roman" w:cs="Times New Roman"/>
          <w:sz w:val="24"/>
          <w:szCs w:val="24"/>
          <w:lang w:val="ru-RU"/>
        </w:rPr>
        <w:t xml:space="preserve">в охране </w:t>
      </w:r>
      <w:r w:rsidRPr="006D6D0E">
        <w:rPr>
          <w:rFonts w:ascii="Times New Roman" w:hAnsi="Times New Roman" w:cs="Times New Roman"/>
          <w:sz w:val="24"/>
          <w:szCs w:val="24"/>
          <w:lang w:val="ru-RU"/>
        </w:rPr>
        <w:t xml:space="preserve">животных и растений, непрерывно наращивались возможности </w:t>
      </w:r>
      <w:r w:rsidR="00FC3945" w:rsidRPr="006D6D0E">
        <w:rPr>
          <w:rFonts w:ascii="Times New Roman" w:hAnsi="Times New Roman" w:cs="Times New Roman"/>
          <w:sz w:val="24"/>
          <w:szCs w:val="24"/>
          <w:lang w:val="ru-RU"/>
        </w:rPr>
        <w:t xml:space="preserve">по предупреждению </w:t>
      </w:r>
      <w:r w:rsidRPr="006D6D0E">
        <w:rPr>
          <w:rFonts w:ascii="Times New Roman" w:hAnsi="Times New Roman" w:cs="Times New Roman"/>
          <w:sz w:val="24"/>
          <w:szCs w:val="24"/>
          <w:lang w:val="ru-RU"/>
        </w:rPr>
        <w:t xml:space="preserve">стихийных бедствий и минимизации их последствий для сельского хозяйства. Новыми тенденциями развития аграрного сектора стали территориальное размещение, масштабирование хозяйствования, стандартизация производства, социализация услуг и бренд-маркетинг, которые эффективно повысили производительность земли и труда. Активно внедрялось доверительное управление земельным участком, возделывание земли по поручению, аутсорсинг в сельскохозяйственном производстве и другие формы масштабного хозяйствования. Площадь сельских пахотных земель, право на подрядное возделывание которых было передано другим, в масштабе всей страны составила 37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га. Стабильно увеличивались финансовые инвестиции для поддержки сельского хозяйства, к концу 2020 года остаток по сельскохозяйственным кредитам составил 38,95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увеличившись на 10,7%.</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дан мощный стимул интегрированному развитию произво</w:t>
      </w:r>
      <w:proofErr w:type="gramStart"/>
      <w:r w:rsidRPr="006D6D0E">
        <w:rPr>
          <w:rFonts w:ascii="Times New Roman" w:hAnsi="Times New Roman" w:cs="Times New Roman"/>
          <w:b/>
          <w:sz w:val="24"/>
          <w:szCs w:val="24"/>
          <w:lang w:val="ru-RU"/>
        </w:rPr>
        <w:t>дств в с</w:t>
      </w:r>
      <w:proofErr w:type="gramEnd"/>
      <w:r w:rsidRPr="006D6D0E">
        <w:rPr>
          <w:rFonts w:ascii="Times New Roman" w:hAnsi="Times New Roman" w:cs="Times New Roman"/>
          <w:b/>
          <w:sz w:val="24"/>
          <w:szCs w:val="24"/>
          <w:lang w:val="ru-RU"/>
        </w:rPr>
        <w:t>ельских районах.</w:t>
      </w:r>
      <w:r w:rsidRPr="006D6D0E">
        <w:rPr>
          <w:rFonts w:ascii="Times New Roman" w:hAnsi="Times New Roman" w:cs="Times New Roman"/>
          <w:sz w:val="24"/>
          <w:szCs w:val="24"/>
          <w:lang w:val="ru-RU"/>
        </w:rPr>
        <w:t xml:space="preserve"> По двум группам были утверждены 200 государственных образцово-показательных парков по интегрированному развитию производств на селе, изыскивались</w:t>
      </w:r>
      <w:r w:rsidR="0075537D"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эффективные пути </w:t>
      </w:r>
      <w:r w:rsidR="0075537D" w:rsidRPr="006D6D0E">
        <w:rPr>
          <w:rFonts w:ascii="Times New Roman" w:hAnsi="Times New Roman" w:cs="Times New Roman"/>
          <w:sz w:val="24"/>
          <w:szCs w:val="24"/>
          <w:lang w:val="ru-RU"/>
        </w:rPr>
        <w:t xml:space="preserve">инновационного и </w:t>
      </w:r>
      <w:r w:rsidRPr="006D6D0E">
        <w:rPr>
          <w:rFonts w:ascii="Times New Roman" w:hAnsi="Times New Roman" w:cs="Times New Roman"/>
          <w:sz w:val="24"/>
          <w:szCs w:val="24"/>
          <w:lang w:val="ru-RU"/>
        </w:rPr>
        <w:t xml:space="preserve">интегрированного развития. Форсировалось развитие переработки и обращения сельхозпродукции, непрерывно развивались производственные и стоимостные цепочки в сельском хозяйстве, ощутимо ускорился процесс интеграции производства, переработки и сбыта сельхозпродукции. Раскрывались разнообразные функции сельского хозяйства и села, бурно развивались сельская электронная коммерция, </w:t>
      </w:r>
      <w:proofErr w:type="spellStart"/>
      <w:r w:rsidRPr="006D6D0E">
        <w:rPr>
          <w:rFonts w:ascii="Times New Roman" w:hAnsi="Times New Roman" w:cs="Times New Roman"/>
          <w:sz w:val="24"/>
          <w:szCs w:val="24"/>
          <w:lang w:val="ru-RU"/>
        </w:rPr>
        <w:t>агро</w:t>
      </w:r>
      <w:proofErr w:type="spellEnd"/>
      <w:r w:rsidRPr="006D6D0E">
        <w:rPr>
          <w:rFonts w:ascii="Times New Roman" w:hAnsi="Times New Roman" w:cs="Times New Roman"/>
          <w:sz w:val="24"/>
          <w:szCs w:val="24"/>
          <w:lang w:val="ru-RU"/>
        </w:rPr>
        <w:t>-рекреационное хозяйство, сельский туризм и другие новые формы хозяйственной деятельности.</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в полную силу продвигалось строительство прекрасного благоустроенного села.</w:t>
      </w:r>
      <w:r w:rsidRPr="006D6D0E">
        <w:rPr>
          <w:rFonts w:ascii="Times New Roman" w:hAnsi="Times New Roman" w:cs="Times New Roman"/>
          <w:sz w:val="24"/>
          <w:szCs w:val="24"/>
          <w:lang w:val="ru-RU"/>
        </w:rPr>
        <w:t xml:space="preserve"> Активно развертывались мероприятия по оздоровлению окружающей среды в деревне, были разработаны и впоследствии </w:t>
      </w:r>
      <w:r w:rsidR="00876178" w:rsidRPr="006D6D0E">
        <w:rPr>
          <w:rFonts w:ascii="Times New Roman" w:hAnsi="Times New Roman" w:cs="Times New Roman"/>
          <w:sz w:val="24"/>
          <w:szCs w:val="24"/>
          <w:lang w:val="ru-RU"/>
        </w:rPr>
        <w:t xml:space="preserve">совершенствованы </w:t>
      </w:r>
      <w:r w:rsidRPr="006D6D0E">
        <w:rPr>
          <w:rFonts w:ascii="Times New Roman" w:hAnsi="Times New Roman" w:cs="Times New Roman"/>
          <w:sz w:val="24"/>
          <w:szCs w:val="24"/>
          <w:lang w:val="ru-RU"/>
        </w:rPr>
        <w:t>соответствующие нормы и правила в области улучшения туалетной инфраструктуры, очистки</w:t>
      </w:r>
      <w:r w:rsidR="0075537D" w:rsidRPr="006D6D0E">
        <w:rPr>
          <w:rFonts w:ascii="Times New Roman" w:hAnsi="Times New Roman" w:cs="Times New Roman"/>
          <w:sz w:val="24"/>
          <w:szCs w:val="24"/>
          <w:lang w:val="ru-RU"/>
        </w:rPr>
        <w:t xml:space="preserve"> бытовых</w:t>
      </w:r>
      <w:r w:rsidRPr="006D6D0E">
        <w:rPr>
          <w:rFonts w:ascii="Times New Roman" w:hAnsi="Times New Roman" w:cs="Times New Roman"/>
          <w:sz w:val="24"/>
          <w:szCs w:val="24"/>
          <w:lang w:val="ru-RU"/>
        </w:rPr>
        <w:t xml:space="preserve"> сточных вод и переработки бытовых отходов в сельской местности, успешно выполнены задачи, предусмотренные трехлетним планом действий по упорядочению жилой среды на селе. </w:t>
      </w:r>
      <w:proofErr w:type="gramStart"/>
      <w:r w:rsidRPr="006D6D0E">
        <w:rPr>
          <w:rFonts w:ascii="Times New Roman" w:hAnsi="Times New Roman" w:cs="Times New Roman"/>
          <w:sz w:val="24"/>
          <w:szCs w:val="24"/>
          <w:lang w:val="ru-RU"/>
        </w:rPr>
        <w:t xml:space="preserve">Доля сельских туалетов, соответствующих санитарно-гигиеническим требованиям, превысила 68%, а доля административных деревень, где осуществляются сбор и переработка бытовых отходов, превысила 90%. </w:t>
      </w:r>
      <w:r w:rsidRPr="006D6D0E">
        <w:rPr>
          <w:rFonts w:ascii="Times New Roman" w:hAnsi="Times New Roman" w:cs="Times New Roman"/>
          <w:sz w:val="24"/>
          <w:szCs w:val="24"/>
          <w:lang w:val="ru-RU"/>
        </w:rPr>
        <w:lastRenderedPageBreak/>
        <w:t>Усиливалась работа по восполнению недостатков и укреплению слабых мест в сельской инфраструктуре, связанной с водоснабжением, электроснабжением, дорогами и т.д., продвигалась реформа системы управления и технического обслуживания общественной инфраструктуры на селе.</w:t>
      </w:r>
      <w:proofErr w:type="gramEnd"/>
      <w:r w:rsidRPr="006D6D0E">
        <w:rPr>
          <w:rFonts w:ascii="Times New Roman" w:hAnsi="Times New Roman" w:cs="Times New Roman"/>
          <w:sz w:val="24"/>
          <w:szCs w:val="24"/>
          <w:lang w:val="ru-RU"/>
        </w:rPr>
        <w:t xml:space="preserve"> Завершена новая очередь проекта по реконструкции сельских электросетей, значительно повысился уровень предоставления общедоступных услуг в сфере энергоснабжения.</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8. Ускоренными темпами создавался новый механизм согласованного развития регионов, продолжала оптимизироваться архитектоника регионального развития.</w:t>
      </w:r>
      <w:r w:rsidRPr="006D6D0E">
        <w:rPr>
          <w:rFonts w:ascii="Times New Roman" w:hAnsi="Times New Roman" w:cs="Times New Roman"/>
          <w:sz w:val="24"/>
          <w:szCs w:val="24"/>
          <w:lang w:val="ru-RU"/>
        </w:rPr>
        <w:t xml:space="preserve"> </w:t>
      </w:r>
      <w:r w:rsidR="00347AB5" w:rsidRPr="006D6D0E">
        <w:rPr>
          <w:rFonts w:ascii="Times New Roman" w:hAnsi="Times New Roman" w:cs="Times New Roman"/>
          <w:sz w:val="24"/>
          <w:szCs w:val="24"/>
          <w:lang w:val="ru-RU"/>
        </w:rPr>
        <w:t xml:space="preserve">Было оказано </w:t>
      </w:r>
      <w:r w:rsidR="00E5795E" w:rsidRPr="006D6D0E">
        <w:rPr>
          <w:rFonts w:ascii="Times New Roman" w:hAnsi="Times New Roman" w:cs="Times New Roman"/>
          <w:sz w:val="24"/>
          <w:szCs w:val="24"/>
          <w:lang w:val="ru-RU"/>
        </w:rPr>
        <w:t xml:space="preserve">еще </w:t>
      </w:r>
      <w:r w:rsidRPr="006D6D0E">
        <w:rPr>
          <w:rFonts w:ascii="Times New Roman" w:hAnsi="Times New Roman" w:cs="Times New Roman"/>
          <w:sz w:val="24"/>
          <w:szCs w:val="24"/>
          <w:lang w:val="ru-RU"/>
        </w:rPr>
        <w:t>больше</w:t>
      </w:r>
      <w:r w:rsidR="00E5795E"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 </w:t>
      </w:r>
      <w:r w:rsidR="00E5795E" w:rsidRPr="006D6D0E">
        <w:rPr>
          <w:rFonts w:ascii="Times New Roman" w:hAnsi="Times New Roman" w:cs="Times New Roman"/>
          <w:sz w:val="24"/>
          <w:szCs w:val="24"/>
          <w:lang w:val="ru-RU"/>
        </w:rPr>
        <w:t xml:space="preserve">внимание </w:t>
      </w:r>
      <w:r w:rsidRPr="006D6D0E">
        <w:rPr>
          <w:rFonts w:ascii="Times New Roman" w:hAnsi="Times New Roman" w:cs="Times New Roman"/>
          <w:sz w:val="24"/>
          <w:szCs w:val="24"/>
          <w:lang w:val="ru-RU"/>
        </w:rPr>
        <w:t>выявлению сравнительных преимуществ разных регионов, приложены особые усилия для содействия интегрированному развитию города и села, дальше оптимизировалась архитектоника взаимного дополнения преимуществами и согласованного развития регионов, планомерно осуществлялась стратегия развития зон с основополагающими функциями</w:t>
      </w:r>
      <w:r w:rsidR="0061311E" w:rsidRPr="006D6D0E">
        <w:rPr>
          <w:rFonts w:ascii="Times New Roman" w:hAnsi="Times New Roman" w:cs="Times New Roman"/>
          <w:sz w:val="24"/>
          <w:szCs w:val="24"/>
          <w:lang w:val="ru-RU"/>
        </w:rPr>
        <w:t xml:space="preserve">. </w:t>
      </w:r>
      <w:r w:rsidR="005F6CFA" w:rsidRPr="006D6D0E">
        <w:rPr>
          <w:rFonts w:ascii="Times New Roman" w:hAnsi="Times New Roman" w:cs="Times New Roman"/>
          <w:sz w:val="24"/>
          <w:szCs w:val="24"/>
          <w:lang w:val="ru-RU"/>
        </w:rPr>
        <w:t>Продвигался процесс формирования</w:t>
      </w:r>
      <w:r w:rsidRPr="006D6D0E">
        <w:rPr>
          <w:rFonts w:ascii="Times New Roman" w:hAnsi="Times New Roman" w:cs="Times New Roman"/>
          <w:sz w:val="24"/>
          <w:szCs w:val="24"/>
          <w:lang w:val="ru-RU"/>
        </w:rPr>
        <w:t xml:space="preserve"> </w:t>
      </w:r>
      <w:r w:rsidR="005F6CFA" w:rsidRPr="006D6D0E">
        <w:rPr>
          <w:rFonts w:ascii="Times New Roman" w:hAnsi="Times New Roman" w:cs="Times New Roman"/>
          <w:sz w:val="24"/>
          <w:szCs w:val="24"/>
          <w:lang w:val="ru-RU"/>
        </w:rPr>
        <w:t xml:space="preserve">системы </w:t>
      </w:r>
      <w:r w:rsidRPr="006D6D0E">
        <w:rPr>
          <w:rFonts w:ascii="Times New Roman" w:hAnsi="Times New Roman" w:cs="Times New Roman"/>
          <w:sz w:val="24"/>
          <w:szCs w:val="24"/>
          <w:lang w:val="ru-RU"/>
        </w:rPr>
        <w:t xml:space="preserve">планирования территориальных пространств, </w:t>
      </w:r>
      <w:r w:rsidR="0061311E" w:rsidRPr="006D6D0E">
        <w:rPr>
          <w:rFonts w:ascii="Times New Roman" w:hAnsi="Times New Roman" w:cs="Times New Roman"/>
          <w:sz w:val="24"/>
          <w:szCs w:val="24"/>
          <w:lang w:val="ru-RU"/>
        </w:rPr>
        <w:t xml:space="preserve">объединяющей </w:t>
      </w:r>
      <w:r w:rsidRPr="006D6D0E">
        <w:rPr>
          <w:rFonts w:ascii="Times New Roman" w:hAnsi="Times New Roman" w:cs="Times New Roman"/>
          <w:sz w:val="24"/>
          <w:szCs w:val="24"/>
          <w:lang w:val="ru-RU"/>
        </w:rPr>
        <w:t>воедино разнообразные программы.</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основательно </w:t>
      </w:r>
      <w:r w:rsidR="00510D83" w:rsidRPr="006D6D0E">
        <w:rPr>
          <w:rFonts w:ascii="Times New Roman" w:hAnsi="Times New Roman" w:cs="Times New Roman"/>
          <w:b/>
          <w:sz w:val="24"/>
          <w:szCs w:val="24"/>
          <w:lang w:val="ru-RU"/>
        </w:rPr>
        <w:t xml:space="preserve">шла </w:t>
      </w:r>
      <w:r w:rsidRPr="006D6D0E">
        <w:rPr>
          <w:rFonts w:ascii="Times New Roman" w:hAnsi="Times New Roman" w:cs="Times New Roman"/>
          <w:b/>
          <w:sz w:val="24"/>
          <w:szCs w:val="24"/>
          <w:lang w:val="ru-RU"/>
        </w:rPr>
        <w:t xml:space="preserve">урбанизация нового типа, в которой центральное место отведено человеку. </w:t>
      </w:r>
      <w:r w:rsidR="0061311E" w:rsidRPr="006D6D0E">
        <w:rPr>
          <w:rFonts w:ascii="Times New Roman" w:hAnsi="Times New Roman" w:cs="Times New Roman"/>
          <w:sz w:val="24"/>
          <w:szCs w:val="24"/>
          <w:lang w:val="ru-RU"/>
        </w:rPr>
        <w:t xml:space="preserve">По мере </w:t>
      </w:r>
      <w:r w:rsidRPr="006D6D0E">
        <w:rPr>
          <w:rFonts w:ascii="Times New Roman" w:hAnsi="Times New Roman" w:cs="Times New Roman"/>
          <w:sz w:val="24"/>
          <w:szCs w:val="24"/>
          <w:lang w:val="ru-RU"/>
        </w:rPr>
        <w:t xml:space="preserve">углубления реформы системы прописки в основном были сняты ограничения на оформление прописки в городах, где численность постоянно проживающего в городских районах населения составляет меньше 3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человек, успешно выполнена задача по оформлению прописки в городах и поселках для 100 млн непрописанных там жителей. Непрерывно оптимизировалась пространственная структура в процессе урбанизации, составлены </w:t>
      </w:r>
      <w:r w:rsidR="00496BE8" w:rsidRPr="006D6D0E">
        <w:rPr>
          <w:rFonts w:ascii="Times New Roman" w:hAnsi="Times New Roman" w:cs="Times New Roman"/>
          <w:sz w:val="24"/>
          <w:szCs w:val="24"/>
          <w:lang w:val="ru-RU"/>
        </w:rPr>
        <w:t xml:space="preserve">и </w:t>
      </w:r>
      <w:r w:rsidR="00087CE2" w:rsidRPr="006D6D0E">
        <w:rPr>
          <w:rFonts w:ascii="Times New Roman" w:hAnsi="Times New Roman" w:cs="Times New Roman"/>
          <w:sz w:val="24"/>
          <w:szCs w:val="24"/>
          <w:lang w:val="ru-RU"/>
        </w:rPr>
        <w:t>введены в действие</w:t>
      </w:r>
      <w:r w:rsidR="00496BE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основные положения программы развития экономического кольца в </w:t>
      </w:r>
      <w:r w:rsidR="00AE3B5C" w:rsidRPr="006D6D0E">
        <w:rPr>
          <w:rFonts w:ascii="Times New Roman" w:hAnsi="Times New Roman" w:cs="Times New Roman"/>
          <w:sz w:val="24"/>
          <w:szCs w:val="24"/>
          <w:lang w:val="ru-RU"/>
        </w:rPr>
        <w:t>регионе</w:t>
      </w:r>
      <w:r w:rsidRPr="006D6D0E">
        <w:rPr>
          <w:rFonts w:ascii="Times New Roman" w:hAnsi="Times New Roman" w:cs="Times New Roman"/>
          <w:sz w:val="24"/>
          <w:szCs w:val="24"/>
          <w:lang w:val="ru-RU"/>
        </w:rPr>
        <w:t xml:space="preserve"> Чэнду–</w:t>
      </w:r>
      <w:proofErr w:type="spellStart"/>
      <w:r w:rsidRPr="006D6D0E">
        <w:rPr>
          <w:rFonts w:ascii="Times New Roman" w:hAnsi="Times New Roman" w:cs="Times New Roman"/>
          <w:sz w:val="24"/>
          <w:szCs w:val="24"/>
          <w:lang w:val="ru-RU"/>
        </w:rPr>
        <w:t>Чунцин</w:t>
      </w:r>
      <w:proofErr w:type="spellEnd"/>
      <w:r w:rsidR="00496BE8" w:rsidRPr="006D6D0E">
        <w:rPr>
          <w:rFonts w:ascii="Times New Roman" w:hAnsi="Times New Roman" w:cs="Times New Roman"/>
          <w:sz w:val="24"/>
          <w:szCs w:val="24"/>
          <w:lang w:val="ru-RU"/>
        </w:rPr>
        <w:t xml:space="preserve">. Сформированы </w:t>
      </w:r>
      <w:r w:rsidRPr="006D6D0E">
        <w:rPr>
          <w:rFonts w:ascii="Times New Roman" w:hAnsi="Times New Roman" w:cs="Times New Roman"/>
          <w:sz w:val="24"/>
          <w:szCs w:val="24"/>
          <w:lang w:val="ru-RU"/>
        </w:rPr>
        <w:t xml:space="preserve">механизмы координации работы по созданию городской агломерации на равнине </w:t>
      </w:r>
      <w:proofErr w:type="spellStart"/>
      <w:r w:rsidRPr="006D6D0E">
        <w:rPr>
          <w:rFonts w:ascii="Times New Roman" w:hAnsi="Times New Roman" w:cs="Times New Roman"/>
          <w:sz w:val="24"/>
          <w:szCs w:val="24"/>
          <w:lang w:val="ru-RU"/>
        </w:rPr>
        <w:t>Гуаньчжун</w:t>
      </w:r>
      <w:proofErr w:type="spellEnd"/>
      <w:r w:rsidRPr="006D6D0E">
        <w:rPr>
          <w:rFonts w:ascii="Times New Roman" w:hAnsi="Times New Roman" w:cs="Times New Roman"/>
          <w:sz w:val="24"/>
          <w:szCs w:val="24"/>
          <w:lang w:val="ru-RU"/>
        </w:rPr>
        <w:t>, городской агломерации Ланьчжоу–</w:t>
      </w:r>
      <w:proofErr w:type="spellStart"/>
      <w:r w:rsidRPr="006D6D0E">
        <w:rPr>
          <w:rFonts w:ascii="Times New Roman" w:hAnsi="Times New Roman" w:cs="Times New Roman"/>
          <w:sz w:val="24"/>
          <w:szCs w:val="24"/>
          <w:lang w:val="ru-RU"/>
        </w:rPr>
        <w:t>Синин</w:t>
      </w:r>
      <w:proofErr w:type="spellEnd"/>
      <w:r w:rsidRPr="006D6D0E">
        <w:rPr>
          <w:rFonts w:ascii="Times New Roman" w:hAnsi="Times New Roman" w:cs="Times New Roman"/>
          <w:sz w:val="24"/>
          <w:szCs w:val="24"/>
          <w:lang w:val="ru-RU"/>
        </w:rPr>
        <w:t xml:space="preserve"> и др., непрерывно повышался уровень интеграции городов в </w:t>
      </w:r>
      <w:proofErr w:type="spellStart"/>
      <w:r w:rsidRPr="006D6D0E">
        <w:rPr>
          <w:rFonts w:ascii="Times New Roman" w:hAnsi="Times New Roman" w:cs="Times New Roman"/>
          <w:sz w:val="24"/>
          <w:szCs w:val="24"/>
          <w:lang w:val="ru-RU"/>
        </w:rPr>
        <w:t>метрополитенских</w:t>
      </w:r>
      <w:proofErr w:type="spellEnd"/>
      <w:r w:rsidRPr="006D6D0E">
        <w:rPr>
          <w:rFonts w:ascii="Times New Roman" w:hAnsi="Times New Roman" w:cs="Times New Roman"/>
          <w:sz w:val="24"/>
          <w:szCs w:val="24"/>
          <w:lang w:val="ru-RU"/>
        </w:rPr>
        <w:t xml:space="preserve"> ареалах, таких как Нанкин, Гуанчжоу–</w:t>
      </w:r>
      <w:proofErr w:type="spellStart"/>
      <w:r w:rsidRPr="006D6D0E">
        <w:rPr>
          <w:rFonts w:ascii="Times New Roman" w:hAnsi="Times New Roman" w:cs="Times New Roman"/>
          <w:sz w:val="24"/>
          <w:szCs w:val="24"/>
          <w:lang w:val="ru-RU"/>
        </w:rPr>
        <w:t>Фошань</w:t>
      </w:r>
      <w:proofErr w:type="spell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Чанша</w:t>
      </w:r>
      <w:proofErr w:type="spellEnd"/>
      <w:r w:rsidRPr="006D6D0E">
        <w:rPr>
          <w:rFonts w:ascii="Times New Roman" w:hAnsi="Times New Roman" w:cs="Times New Roman"/>
          <w:sz w:val="24"/>
          <w:szCs w:val="24"/>
          <w:lang w:val="ru-RU"/>
        </w:rPr>
        <w:t>–</w:t>
      </w:r>
      <w:proofErr w:type="spellStart"/>
      <w:r w:rsidRPr="006D6D0E">
        <w:rPr>
          <w:rFonts w:ascii="Times New Roman" w:hAnsi="Times New Roman" w:cs="Times New Roman"/>
          <w:sz w:val="24"/>
          <w:szCs w:val="24"/>
          <w:lang w:val="ru-RU"/>
        </w:rPr>
        <w:t>Чжучжоу</w:t>
      </w:r>
      <w:proofErr w:type="spellEnd"/>
      <w:r w:rsidRPr="006D6D0E">
        <w:rPr>
          <w:rFonts w:ascii="Times New Roman" w:hAnsi="Times New Roman" w:cs="Times New Roman"/>
          <w:sz w:val="24"/>
          <w:szCs w:val="24"/>
          <w:lang w:val="ru-RU"/>
        </w:rPr>
        <w:t>–</w:t>
      </w:r>
      <w:proofErr w:type="spellStart"/>
      <w:r w:rsidRPr="006D6D0E">
        <w:rPr>
          <w:rFonts w:ascii="Times New Roman" w:hAnsi="Times New Roman" w:cs="Times New Roman"/>
          <w:sz w:val="24"/>
          <w:szCs w:val="24"/>
          <w:lang w:val="ru-RU"/>
        </w:rPr>
        <w:t>Сянтань</w:t>
      </w:r>
      <w:proofErr w:type="spellEnd"/>
      <w:r w:rsidRPr="006D6D0E">
        <w:rPr>
          <w:rFonts w:ascii="Times New Roman" w:hAnsi="Times New Roman" w:cs="Times New Roman"/>
          <w:sz w:val="24"/>
          <w:szCs w:val="24"/>
          <w:lang w:val="ru-RU"/>
        </w:rPr>
        <w:t xml:space="preserve"> и т.д. Уверенно продвигалась работа по восполнению недостатков и укреплению слабых звеньев, выявленных в процессе урбанизации по отношению к уездным городам, успешно завершены комплексные государственные пилотные проекты урбанизации нового типа, в масштабах всей страны воспроизводился и внедрялся накопленный </w:t>
      </w:r>
      <w:r w:rsidR="001976CB" w:rsidRPr="006D6D0E">
        <w:rPr>
          <w:rFonts w:ascii="Times New Roman" w:hAnsi="Times New Roman" w:cs="Times New Roman"/>
          <w:sz w:val="24"/>
          <w:szCs w:val="24"/>
          <w:lang w:val="ru-RU"/>
        </w:rPr>
        <w:t>в этом процессе</w:t>
      </w:r>
      <w:r w:rsidRPr="006D6D0E">
        <w:rPr>
          <w:rFonts w:ascii="Times New Roman" w:hAnsi="Times New Roman" w:cs="Times New Roman"/>
          <w:sz w:val="24"/>
          <w:szCs w:val="24"/>
          <w:lang w:val="ru-RU"/>
        </w:rPr>
        <w:t xml:space="preserve"> полезный опыт. Поселки, отличающиеся своей местной спецификой, постепенно вставали на путь нормированного и здорового развития. В экспериментальном порядке всесторонне запущена работа по созданию государственных пилотных зон интегрированного развития города и села.</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интенсивно осуществлялись основные стратегии регионального развития. </w:t>
      </w:r>
      <w:r w:rsidRPr="006D6D0E">
        <w:rPr>
          <w:rFonts w:ascii="Times New Roman" w:hAnsi="Times New Roman" w:cs="Times New Roman"/>
          <w:sz w:val="24"/>
          <w:szCs w:val="24"/>
          <w:lang w:val="ru-RU"/>
        </w:rPr>
        <w:t>Углубленно продвигалось согласованное развитие региона Пекин–</w:t>
      </w:r>
      <w:proofErr w:type="spellStart"/>
      <w:r w:rsidRPr="006D6D0E">
        <w:rPr>
          <w:rFonts w:ascii="Times New Roman" w:hAnsi="Times New Roman" w:cs="Times New Roman"/>
          <w:sz w:val="24"/>
          <w:szCs w:val="24"/>
          <w:lang w:val="ru-RU"/>
        </w:rPr>
        <w:t>Тяньцзинь</w:t>
      </w:r>
      <w:proofErr w:type="spellEnd"/>
      <w:r w:rsidRPr="006D6D0E">
        <w:rPr>
          <w:rFonts w:ascii="Times New Roman" w:hAnsi="Times New Roman" w:cs="Times New Roman"/>
          <w:sz w:val="24"/>
          <w:szCs w:val="24"/>
          <w:lang w:val="ru-RU"/>
        </w:rPr>
        <w:t>–</w:t>
      </w:r>
      <w:proofErr w:type="spellStart"/>
      <w:r w:rsidRPr="006D6D0E">
        <w:rPr>
          <w:rFonts w:ascii="Times New Roman" w:hAnsi="Times New Roman" w:cs="Times New Roman"/>
          <w:sz w:val="24"/>
          <w:szCs w:val="24"/>
          <w:lang w:val="ru-RU"/>
        </w:rPr>
        <w:t>Хэбэй</w:t>
      </w:r>
      <w:proofErr w:type="spellEnd"/>
      <w:r w:rsidRPr="006D6D0E">
        <w:rPr>
          <w:rFonts w:ascii="Times New Roman" w:hAnsi="Times New Roman" w:cs="Times New Roman"/>
          <w:sz w:val="24"/>
          <w:szCs w:val="24"/>
          <w:lang w:val="ru-RU"/>
        </w:rPr>
        <w:t xml:space="preserve">, с разумной активностью велась работа по освобождению Пекина </w:t>
      </w:r>
      <w:r w:rsidRPr="006D6D0E">
        <w:rPr>
          <w:rFonts w:ascii="Times New Roman" w:hAnsi="Times New Roman" w:cs="Times New Roman"/>
          <w:sz w:val="24"/>
          <w:szCs w:val="24"/>
          <w:lang w:val="ru-RU"/>
        </w:rPr>
        <w:lastRenderedPageBreak/>
        <w:t xml:space="preserve">от нецелесообразных для столицы функций, согласно высоким стандартам продвигалось высококачественное строительство нового района </w:t>
      </w:r>
      <w:proofErr w:type="spellStart"/>
      <w:r w:rsidRPr="006D6D0E">
        <w:rPr>
          <w:rFonts w:ascii="Times New Roman" w:hAnsi="Times New Roman" w:cs="Times New Roman"/>
          <w:sz w:val="24"/>
          <w:szCs w:val="24"/>
          <w:lang w:val="ru-RU"/>
        </w:rPr>
        <w:t>Сюнъань</w:t>
      </w:r>
      <w:proofErr w:type="spellEnd"/>
      <w:r w:rsidRPr="006D6D0E">
        <w:rPr>
          <w:rFonts w:ascii="Times New Roman" w:hAnsi="Times New Roman" w:cs="Times New Roman"/>
          <w:sz w:val="24"/>
          <w:szCs w:val="24"/>
          <w:lang w:val="ru-RU"/>
        </w:rPr>
        <w:t xml:space="preserve">, ускорялось строительство </w:t>
      </w:r>
      <w:proofErr w:type="spellStart"/>
      <w:r w:rsidRPr="006D6D0E">
        <w:rPr>
          <w:rFonts w:ascii="Times New Roman" w:hAnsi="Times New Roman" w:cs="Times New Roman"/>
          <w:sz w:val="24"/>
          <w:szCs w:val="24"/>
          <w:lang w:val="ru-RU"/>
        </w:rPr>
        <w:t>субцентра</w:t>
      </w:r>
      <w:proofErr w:type="spellEnd"/>
      <w:r w:rsidRPr="006D6D0E">
        <w:rPr>
          <w:rFonts w:ascii="Times New Roman" w:hAnsi="Times New Roman" w:cs="Times New Roman"/>
          <w:sz w:val="24"/>
          <w:szCs w:val="24"/>
          <w:lang w:val="ru-RU"/>
        </w:rPr>
        <w:t xml:space="preserve"> Пекина, последовательно осуществлялись важнейшие проекты согласованного развития, усиливалась работа по проектированию и строительству междугородних железных дорог в данном регионе. Добросовестно внедрялись системные меры по защите и восстановлению экологической обстановки в районе экономического пояса реки Янцзы. Усиленно реализовывались программы «4+1» – программа по обработке сточных вод и отходов в городах и поселках, программа по борьбе с загрязнением отходами химической промышленности, программа по борьбе с диффузным загрязнением от сельскохозяйственных источников, программа по борьбе с загрязнением с судов и программа упорядочения </w:t>
      </w:r>
      <w:proofErr w:type="spellStart"/>
      <w:r w:rsidRPr="006D6D0E">
        <w:rPr>
          <w:rFonts w:ascii="Times New Roman" w:hAnsi="Times New Roman" w:cs="Times New Roman"/>
          <w:sz w:val="24"/>
          <w:szCs w:val="24"/>
          <w:lang w:val="ru-RU"/>
        </w:rPr>
        <w:t>хвостохранилищ</w:t>
      </w:r>
      <w:proofErr w:type="spellEnd"/>
      <w:r w:rsidRPr="006D6D0E">
        <w:rPr>
          <w:rFonts w:ascii="Times New Roman" w:hAnsi="Times New Roman" w:cs="Times New Roman"/>
          <w:sz w:val="24"/>
          <w:szCs w:val="24"/>
          <w:lang w:val="ru-RU"/>
        </w:rPr>
        <w:t xml:space="preserve">. Полностью введен 10-летний запрет на вылов рыбы в ключевых зонах бассейна Янцзы, в пилотном порядке интенсивно развертывались образцово-показательные проекты зеленого развития, официально обнародован Закон об охране реки Янцзы. Уверенно продвигалось строительство региона «Большого залива» </w:t>
      </w:r>
      <w:proofErr w:type="spellStart"/>
      <w:r w:rsidRPr="006D6D0E">
        <w:rPr>
          <w:rFonts w:ascii="Times New Roman" w:hAnsi="Times New Roman" w:cs="Times New Roman"/>
          <w:sz w:val="24"/>
          <w:szCs w:val="24"/>
          <w:lang w:val="ru-RU"/>
        </w:rPr>
        <w:t>Гуандун</w:t>
      </w:r>
      <w:proofErr w:type="spellEnd"/>
      <w:r w:rsidRPr="006D6D0E">
        <w:rPr>
          <w:rFonts w:ascii="Times New Roman" w:hAnsi="Times New Roman" w:cs="Times New Roman"/>
          <w:sz w:val="24"/>
          <w:szCs w:val="24"/>
          <w:lang w:val="ru-RU"/>
        </w:rPr>
        <w:t>–Сянган–</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усиливалась инновационная деятельность в области науки и технологий и интегрированное развитие производств, активизировалось строительство важных площадок сотрудничества, запущена программа строительства междугородних железных дорог в регионе «Большого залива» </w:t>
      </w:r>
      <w:proofErr w:type="spellStart"/>
      <w:r w:rsidRPr="006D6D0E">
        <w:rPr>
          <w:rFonts w:ascii="Times New Roman" w:hAnsi="Times New Roman" w:cs="Times New Roman"/>
          <w:sz w:val="24"/>
          <w:szCs w:val="24"/>
          <w:lang w:val="ru-RU"/>
        </w:rPr>
        <w:t>Гуандун</w:t>
      </w:r>
      <w:proofErr w:type="spellEnd"/>
      <w:r w:rsidRPr="006D6D0E">
        <w:rPr>
          <w:rFonts w:ascii="Times New Roman" w:hAnsi="Times New Roman" w:cs="Times New Roman"/>
          <w:sz w:val="24"/>
          <w:szCs w:val="24"/>
          <w:lang w:val="ru-RU"/>
        </w:rPr>
        <w:t>–Сянган–</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произошли новые сдвиги во взаимосвязи инфраструктуры и интеграции правил и механизмов в этом регионе. </w:t>
      </w:r>
      <w:r w:rsidR="00087CE2" w:rsidRPr="006D6D0E">
        <w:rPr>
          <w:rFonts w:ascii="Times New Roman" w:hAnsi="Times New Roman" w:cs="Times New Roman"/>
          <w:sz w:val="24"/>
          <w:szCs w:val="24"/>
          <w:lang w:val="ru-RU"/>
        </w:rPr>
        <w:t>Обнародован</w:t>
      </w:r>
      <w:r w:rsidR="00113012" w:rsidRPr="006D6D0E">
        <w:rPr>
          <w:rFonts w:ascii="Times New Roman" w:hAnsi="Times New Roman" w:cs="Times New Roman"/>
          <w:sz w:val="24"/>
          <w:szCs w:val="24"/>
          <w:lang w:val="ru-RU"/>
        </w:rPr>
        <w:t xml:space="preserve"> </w:t>
      </w:r>
      <w:r w:rsidR="00087CE2" w:rsidRPr="006D6D0E">
        <w:rPr>
          <w:rFonts w:ascii="Times New Roman" w:hAnsi="Times New Roman" w:cs="Times New Roman"/>
          <w:sz w:val="24"/>
          <w:szCs w:val="24"/>
          <w:lang w:val="ru-RU"/>
        </w:rPr>
        <w:t xml:space="preserve">«Проект проведения комплексных пилотных реформ </w:t>
      </w:r>
      <w:r w:rsidR="00113012" w:rsidRPr="006D6D0E">
        <w:rPr>
          <w:rFonts w:ascii="Times New Roman" w:hAnsi="Times New Roman" w:cs="Times New Roman"/>
          <w:sz w:val="24"/>
          <w:szCs w:val="24"/>
          <w:lang w:val="ru-RU"/>
        </w:rPr>
        <w:t xml:space="preserve">по развитию </w:t>
      </w:r>
      <w:proofErr w:type="spellStart"/>
      <w:r w:rsidR="00113012" w:rsidRPr="006D6D0E">
        <w:rPr>
          <w:rFonts w:ascii="Times New Roman" w:hAnsi="Times New Roman" w:cs="Times New Roman"/>
          <w:sz w:val="24"/>
          <w:szCs w:val="24"/>
          <w:lang w:val="ru-RU"/>
        </w:rPr>
        <w:t>Шэньчжэня</w:t>
      </w:r>
      <w:proofErr w:type="spellEnd"/>
      <w:r w:rsidR="00113012" w:rsidRPr="006D6D0E">
        <w:rPr>
          <w:rFonts w:ascii="Times New Roman" w:hAnsi="Times New Roman" w:cs="Times New Roman"/>
          <w:sz w:val="24"/>
          <w:szCs w:val="24"/>
          <w:lang w:val="ru-RU"/>
        </w:rPr>
        <w:t xml:space="preserve"> как</w:t>
      </w:r>
      <w:r w:rsidR="00087CE2" w:rsidRPr="006D6D0E">
        <w:rPr>
          <w:rFonts w:ascii="Times New Roman" w:hAnsi="Times New Roman" w:cs="Times New Roman"/>
          <w:sz w:val="24"/>
          <w:szCs w:val="24"/>
          <w:lang w:val="ru-RU"/>
        </w:rPr>
        <w:t xml:space="preserve"> образцово-показательн</w:t>
      </w:r>
      <w:r w:rsidR="00113012" w:rsidRPr="006D6D0E">
        <w:rPr>
          <w:rFonts w:ascii="Times New Roman" w:hAnsi="Times New Roman" w:cs="Times New Roman"/>
          <w:sz w:val="24"/>
          <w:szCs w:val="24"/>
          <w:lang w:val="ru-RU"/>
        </w:rPr>
        <w:t>ой</w:t>
      </w:r>
      <w:r w:rsidR="00087CE2" w:rsidRPr="006D6D0E">
        <w:rPr>
          <w:rFonts w:ascii="Times New Roman" w:hAnsi="Times New Roman" w:cs="Times New Roman"/>
          <w:sz w:val="24"/>
          <w:szCs w:val="24"/>
          <w:lang w:val="ru-RU"/>
        </w:rPr>
        <w:t xml:space="preserve"> </w:t>
      </w:r>
      <w:r w:rsidR="00113012" w:rsidRPr="006D6D0E">
        <w:rPr>
          <w:rFonts w:ascii="Times New Roman" w:hAnsi="Times New Roman" w:cs="Times New Roman"/>
          <w:sz w:val="24"/>
          <w:szCs w:val="24"/>
          <w:lang w:val="ru-RU"/>
        </w:rPr>
        <w:t xml:space="preserve">зоны </w:t>
      </w:r>
      <w:r w:rsidR="00087CE2" w:rsidRPr="006D6D0E">
        <w:rPr>
          <w:rFonts w:ascii="Times New Roman" w:hAnsi="Times New Roman" w:cs="Times New Roman"/>
          <w:sz w:val="24"/>
          <w:szCs w:val="24"/>
          <w:lang w:val="ru-RU"/>
        </w:rPr>
        <w:t>опережающего развития социализма с китайской спецификой (2020–2025</w:t>
      </w:r>
      <w:r w:rsidR="001976CB"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Основательно продвигалось интегрированное развитие региона дельты Янцзы, активизировалось строительство важных площадок и межрегиональное сотрудничество, активно выстраивалась система сетей совместных инноваций, последовательно и интенсивно проводились совместные мероприятия по охране и оздоровлению экологической обстановки, укреплялась взаимосвязанность инфраструктуры, ускорялась работа по повышению степени удобства </w:t>
      </w:r>
      <w:r w:rsidR="00410899" w:rsidRPr="006D6D0E">
        <w:rPr>
          <w:rFonts w:ascii="Times New Roman" w:hAnsi="Times New Roman" w:cs="Times New Roman"/>
          <w:sz w:val="24"/>
          <w:szCs w:val="24"/>
          <w:lang w:val="ru-RU"/>
        </w:rPr>
        <w:t xml:space="preserve">и </w:t>
      </w:r>
      <w:r w:rsidR="009A4D68" w:rsidRPr="006D6D0E">
        <w:rPr>
          <w:rFonts w:ascii="Times New Roman" w:hAnsi="Times New Roman" w:cs="Times New Roman"/>
          <w:sz w:val="24"/>
          <w:szCs w:val="24"/>
          <w:lang w:val="ru-RU"/>
        </w:rPr>
        <w:t xml:space="preserve">доступности </w:t>
      </w:r>
      <w:r w:rsidRPr="006D6D0E">
        <w:rPr>
          <w:rFonts w:ascii="Times New Roman" w:hAnsi="Times New Roman" w:cs="Times New Roman"/>
          <w:sz w:val="24"/>
          <w:szCs w:val="24"/>
          <w:lang w:val="ru-RU"/>
        </w:rPr>
        <w:t>общественных услуг. Были обнародованы и введены в действие Основные положения программы по защите экологии и высококачественному развитию бассейна реки Хуанхэ.</w:t>
      </w:r>
    </w:p>
    <w:p w:rsidR="00F9498E" w:rsidRPr="006D6D0E" w:rsidRDefault="00F9498E"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действенно и тщательно осуществлялась стратегия согласованного развития регионов.</w:t>
      </w:r>
      <w:r w:rsidRPr="006D6D0E">
        <w:rPr>
          <w:rFonts w:ascii="Times New Roman" w:hAnsi="Times New Roman" w:cs="Times New Roman"/>
          <w:sz w:val="24"/>
          <w:szCs w:val="24"/>
          <w:lang w:val="ru-RU"/>
        </w:rPr>
        <w:t xml:space="preserve"> Последовательно продвигался процесс формирования новой архитектоники масштабного освоения западного региона страны, оказана поддержка всестороннему возрождению Северо-Востока Китая</w:t>
      </w:r>
      <w:r w:rsidR="00B95A51" w:rsidRPr="006D6D0E">
        <w:rPr>
          <w:rFonts w:ascii="Times New Roman" w:hAnsi="Times New Roman" w:cs="Times New Roman"/>
          <w:sz w:val="24"/>
          <w:szCs w:val="24"/>
          <w:lang w:val="ru-RU"/>
        </w:rPr>
        <w:t>,</w:t>
      </w:r>
      <w:r w:rsidR="000A4B5F" w:rsidRPr="006D6D0E">
        <w:rPr>
          <w:rFonts w:ascii="Times New Roman" w:hAnsi="Times New Roman" w:cs="Times New Roman"/>
          <w:sz w:val="24"/>
          <w:szCs w:val="24"/>
          <w:lang w:val="ru-RU"/>
        </w:rPr>
        <w:t xml:space="preserve"> </w:t>
      </w:r>
      <w:r w:rsidR="004621AB" w:rsidRPr="006D6D0E">
        <w:rPr>
          <w:rFonts w:ascii="Times New Roman" w:hAnsi="Times New Roman" w:cs="Times New Roman"/>
          <w:sz w:val="24"/>
          <w:szCs w:val="24"/>
          <w:lang w:val="ru-RU"/>
        </w:rPr>
        <w:t>у</w:t>
      </w:r>
      <w:r w:rsidR="0067099C" w:rsidRPr="006D6D0E">
        <w:rPr>
          <w:rFonts w:ascii="Times New Roman" w:hAnsi="Times New Roman" w:cs="Times New Roman"/>
          <w:sz w:val="24"/>
          <w:szCs w:val="24"/>
          <w:lang w:val="ru-RU"/>
        </w:rPr>
        <w:t>скорен процесс подъема</w:t>
      </w:r>
      <w:r w:rsidR="00C3520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центрального региона, обнародован и</w:t>
      </w:r>
      <w:r w:rsidR="00B95A5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претворен в жизнь пакет государственных мер поддержки социально-экономического развития провинции </w:t>
      </w:r>
      <w:proofErr w:type="spellStart"/>
      <w:r w:rsidRPr="006D6D0E">
        <w:rPr>
          <w:rFonts w:ascii="Times New Roman" w:hAnsi="Times New Roman" w:cs="Times New Roman"/>
          <w:sz w:val="24"/>
          <w:szCs w:val="24"/>
          <w:lang w:val="ru-RU"/>
        </w:rPr>
        <w:t>Хубэй</w:t>
      </w:r>
      <w:proofErr w:type="spellEnd"/>
      <w:r w:rsidRPr="006D6D0E">
        <w:rPr>
          <w:rFonts w:ascii="Times New Roman" w:hAnsi="Times New Roman" w:cs="Times New Roman"/>
          <w:sz w:val="24"/>
          <w:szCs w:val="24"/>
          <w:lang w:val="ru-RU"/>
        </w:rPr>
        <w:t xml:space="preserve">, непрерывно продвигалось опережающее развитие восточного региона страны. Дан мощный толчок созданию важных площадок в ключевых </w:t>
      </w:r>
      <w:r w:rsidRPr="006D6D0E">
        <w:rPr>
          <w:rFonts w:ascii="Times New Roman" w:hAnsi="Times New Roman" w:cs="Times New Roman"/>
          <w:sz w:val="24"/>
          <w:szCs w:val="24"/>
          <w:lang w:val="ru-RU"/>
        </w:rPr>
        <w:lastRenderedPageBreak/>
        <w:t xml:space="preserve">сферах, оказана поддержка </w:t>
      </w:r>
      <w:r w:rsidR="00B95A51" w:rsidRPr="006D6D0E">
        <w:rPr>
          <w:rFonts w:ascii="Times New Roman" w:hAnsi="Times New Roman" w:cs="Times New Roman"/>
          <w:sz w:val="24"/>
          <w:szCs w:val="24"/>
          <w:lang w:val="ru-RU"/>
        </w:rPr>
        <w:t>реали</w:t>
      </w:r>
      <w:r w:rsidR="00B14DD0" w:rsidRPr="006D6D0E">
        <w:rPr>
          <w:rFonts w:ascii="Times New Roman" w:hAnsi="Times New Roman" w:cs="Times New Roman"/>
          <w:sz w:val="24"/>
          <w:szCs w:val="24"/>
          <w:lang w:val="ru-RU"/>
        </w:rPr>
        <w:t xml:space="preserve">зации важнейших проектов по </w:t>
      </w:r>
      <w:r w:rsidRPr="006D6D0E">
        <w:rPr>
          <w:rFonts w:ascii="Times New Roman" w:hAnsi="Times New Roman" w:cs="Times New Roman"/>
          <w:sz w:val="24"/>
          <w:szCs w:val="24"/>
          <w:lang w:val="ru-RU"/>
        </w:rPr>
        <w:t>созданию новых районов государственного уровня и</w:t>
      </w:r>
      <w:r w:rsidR="00B14DD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образцово-показательных зон приема перемещаемых производств. Достигнуты новые успехи в возрождении и развитии бывших революционных опорных баз, национальных районов, приграничных районов, районов с деградацией экосистем, </w:t>
      </w:r>
      <w:proofErr w:type="spellStart"/>
      <w:r w:rsidRPr="006D6D0E">
        <w:rPr>
          <w:rFonts w:ascii="Times New Roman" w:hAnsi="Times New Roman" w:cs="Times New Roman"/>
          <w:sz w:val="24"/>
          <w:szCs w:val="24"/>
          <w:lang w:val="ru-RU"/>
        </w:rPr>
        <w:t>ресурсозависимых</w:t>
      </w:r>
      <w:proofErr w:type="spellEnd"/>
      <w:r w:rsidRPr="006D6D0E">
        <w:rPr>
          <w:rFonts w:ascii="Times New Roman" w:hAnsi="Times New Roman" w:cs="Times New Roman"/>
          <w:sz w:val="24"/>
          <w:szCs w:val="24"/>
          <w:lang w:val="ru-RU"/>
        </w:rPr>
        <w:t xml:space="preserve"> районов и старых промышленных баз. В соответствии с принципом единого планирования сухопутного и морского пространств уверенно продвигалось развитие морской экономики. </w:t>
      </w:r>
    </w:p>
    <w:p w:rsidR="00F9498E" w:rsidRPr="006D6D0E" w:rsidRDefault="00F9498E" w:rsidP="006D6D0E">
      <w:pPr>
        <w:adjustRightInd w:val="0"/>
        <w:snapToGrid w:val="0"/>
        <w:spacing w:line="300" w:lineRule="auto"/>
        <w:ind w:firstLine="420"/>
        <w:rPr>
          <w:rFonts w:ascii="Times New Roman" w:hAnsi="Times New Roman" w:cs="Times New Roman"/>
          <w:b/>
          <w:sz w:val="24"/>
          <w:szCs w:val="24"/>
          <w:lang w:val="ru-RU"/>
        </w:rPr>
      </w:pPr>
      <w:r w:rsidRPr="006D6D0E">
        <w:rPr>
          <w:rFonts w:ascii="Times New Roman" w:hAnsi="Times New Roman" w:cs="Times New Roman"/>
          <w:b/>
          <w:sz w:val="24"/>
          <w:szCs w:val="24"/>
          <w:lang w:val="ru-RU"/>
        </w:rPr>
        <w:t xml:space="preserve">9. Интенсифицировалась работа по всестороннему углублению реформ, значительно повысилась уверенность и активность субъектов рынка. </w:t>
      </w:r>
      <w:r w:rsidRPr="006D6D0E">
        <w:rPr>
          <w:rFonts w:ascii="Times New Roman" w:hAnsi="Times New Roman" w:cs="Times New Roman"/>
          <w:sz w:val="24"/>
          <w:szCs w:val="24"/>
          <w:lang w:val="ru-RU"/>
        </w:rPr>
        <w:t xml:space="preserve">Ускоренными темпами совершенствовалась система социалистической рыночной экономики, </w:t>
      </w:r>
      <w:r w:rsidR="00410899" w:rsidRPr="006D6D0E">
        <w:rPr>
          <w:rFonts w:ascii="Times New Roman" w:hAnsi="Times New Roman" w:cs="Times New Roman"/>
          <w:sz w:val="24"/>
          <w:szCs w:val="24"/>
          <w:lang w:val="ru-RU"/>
        </w:rPr>
        <w:t xml:space="preserve">был совершен </w:t>
      </w:r>
      <w:r w:rsidR="009C7E65" w:rsidRPr="006D6D0E">
        <w:rPr>
          <w:rFonts w:ascii="Times New Roman" w:hAnsi="Times New Roman" w:cs="Times New Roman"/>
          <w:sz w:val="24"/>
          <w:szCs w:val="24"/>
          <w:lang w:val="ru-RU"/>
        </w:rPr>
        <w:t xml:space="preserve">новый </w:t>
      </w:r>
      <w:r w:rsidRPr="006D6D0E">
        <w:rPr>
          <w:rFonts w:ascii="Times New Roman" w:hAnsi="Times New Roman" w:cs="Times New Roman"/>
          <w:sz w:val="24"/>
          <w:szCs w:val="24"/>
          <w:lang w:val="ru-RU"/>
        </w:rPr>
        <w:t>прорыв во всестороннем углублении реформ</w:t>
      </w:r>
      <w:r w:rsidR="009C7E65" w:rsidRPr="006D6D0E">
        <w:rPr>
          <w:rFonts w:ascii="Times New Roman" w:hAnsi="Times New Roman" w:cs="Times New Roman"/>
          <w:sz w:val="24"/>
          <w:szCs w:val="24"/>
          <w:lang w:val="ru-RU"/>
        </w:rPr>
        <w:t xml:space="preserve">, </w:t>
      </w:r>
      <w:r w:rsidR="008F7DB9" w:rsidRPr="006D6D0E">
        <w:rPr>
          <w:rFonts w:ascii="Times New Roman" w:hAnsi="Times New Roman" w:cs="Times New Roman"/>
          <w:sz w:val="24"/>
          <w:szCs w:val="24"/>
          <w:lang w:val="ru-RU"/>
        </w:rPr>
        <w:t xml:space="preserve">значительнее укреплялись </w:t>
      </w:r>
      <w:r w:rsidR="009C7E65" w:rsidRPr="006D6D0E">
        <w:rPr>
          <w:rFonts w:ascii="Times New Roman" w:hAnsi="Times New Roman" w:cs="Times New Roman"/>
          <w:sz w:val="24"/>
          <w:szCs w:val="24"/>
          <w:lang w:val="ru-RU"/>
        </w:rPr>
        <w:t>актив</w:t>
      </w:r>
      <w:r w:rsidR="008F7DB9" w:rsidRPr="006D6D0E">
        <w:rPr>
          <w:rFonts w:ascii="Times New Roman" w:hAnsi="Times New Roman" w:cs="Times New Roman"/>
          <w:sz w:val="24"/>
          <w:szCs w:val="24"/>
          <w:lang w:val="ru-RU"/>
        </w:rPr>
        <w:t>ность развития и его внутренние драйверы</w:t>
      </w:r>
      <w:r w:rsidRPr="006D6D0E">
        <w:rPr>
          <w:rFonts w:ascii="Times New Roman" w:hAnsi="Times New Roman" w:cs="Times New Roman"/>
          <w:sz w:val="24"/>
          <w:szCs w:val="24"/>
          <w:lang w:val="ru-RU"/>
        </w:rPr>
        <w:t xml:space="preserve">. </w:t>
      </w:r>
    </w:p>
    <w:p w:rsidR="00C30EEC"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Во-первых, </w:t>
      </w:r>
      <w:bookmarkStart w:id="114" w:name="OLE_LINK264"/>
      <w:bookmarkStart w:id="115" w:name="OLE_LINK265"/>
      <w:r w:rsidRPr="006D6D0E">
        <w:rPr>
          <w:rFonts w:ascii="Times New Roman" w:hAnsi="Times New Roman" w:cs="Times New Roman"/>
          <w:b/>
          <w:sz w:val="24"/>
          <w:szCs w:val="24"/>
          <w:lang w:val="ru-RU"/>
        </w:rPr>
        <w:t>продолжали совершенствоваться система</w:t>
      </w:r>
      <w:bookmarkEnd w:id="114"/>
      <w:bookmarkEnd w:id="115"/>
      <w:r w:rsidRPr="006D6D0E">
        <w:rPr>
          <w:rFonts w:ascii="Times New Roman" w:hAnsi="Times New Roman" w:cs="Times New Roman"/>
          <w:b/>
          <w:sz w:val="24"/>
          <w:szCs w:val="24"/>
          <w:lang w:val="ru-RU"/>
        </w:rPr>
        <w:t xml:space="preserve"> и механизм распределения факторов производства на основании рыночных принципов.</w:t>
      </w:r>
      <w:r w:rsidRPr="006D6D0E">
        <w:rPr>
          <w:rFonts w:ascii="Times New Roman" w:hAnsi="Times New Roman" w:cs="Times New Roman"/>
          <w:sz w:val="24"/>
          <w:szCs w:val="24"/>
          <w:lang w:val="ru-RU"/>
        </w:rPr>
        <w:t xml:space="preserve"> Углублялось </w:t>
      </w:r>
      <w:bookmarkStart w:id="116" w:name="OLE_LINK231"/>
      <w:bookmarkStart w:id="117" w:name="OLE_LINK232"/>
      <w:r w:rsidRPr="006D6D0E">
        <w:rPr>
          <w:rFonts w:ascii="Times New Roman" w:hAnsi="Times New Roman" w:cs="Times New Roman"/>
          <w:sz w:val="24"/>
          <w:szCs w:val="24"/>
          <w:lang w:val="ru-RU"/>
        </w:rPr>
        <w:t xml:space="preserve">реформирование </w:t>
      </w:r>
      <w:bookmarkStart w:id="118" w:name="OLE_LINK229"/>
      <w:bookmarkStart w:id="119" w:name="OLE_LINK230"/>
      <w:r w:rsidRPr="006D6D0E">
        <w:rPr>
          <w:rFonts w:ascii="Times New Roman" w:hAnsi="Times New Roman" w:cs="Times New Roman"/>
          <w:sz w:val="24"/>
          <w:szCs w:val="24"/>
          <w:lang w:val="ru-RU"/>
        </w:rPr>
        <w:t xml:space="preserve">методов управления планированием использования </w:t>
      </w:r>
      <w:bookmarkEnd w:id="116"/>
      <w:bookmarkEnd w:id="117"/>
      <w:bookmarkEnd w:id="118"/>
      <w:bookmarkEnd w:id="119"/>
      <w:r w:rsidRPr="006D6D0E">
        <w:rPr>
          <w:rFonts w:ascii="Times New Roman" w:hAnsi="Times New Roman" w:cs="Times New Roman"/>
          <w:sz w:val="24"/>
          <w:szCs w:val="24"/>
          <w:lang w:val="ru-RU"/>
        </w:rPr>
        <w:t xml:space="preserve">земель, правительства провинциального уровня были наделены еще большими полномочиями в этой области. Начался новый раунд пилотной реформы порядка использования сельских земельных участков под строительство жилых домов, также были отрегулированы и усовершенствованы сферы использования доходов от передачи права пользования земельными участками, приоритет в использовании этих доходов был отдан оказанию помощи подъему села. Ускоренными темпами совершенствовалась система оценки квалифицированных технических кадров, постепенно расширялись каналы присвоения квалификационных категорий на негосударственных предприятиях, последовательно вводился в действие механизм взаимного признания профессиональных квалификаций кадров в рамках региональной интеграции. Углубленно проводилась реформа права использования результатов научно-технической деятельности, права распоряжения этими результатами и права на доходы от них. Развертывались пилотные проекты по </w:t>
      </w:r>
      <w:bookmarkStart w:id="120" w:name="OLE_LINK243"/>
      <w:bookmarkStart w:id="121" w:name="OLE_LINK244"/>
      <w:r w:rsidRPr="006D6D0E">
        <w:rPr>
          <w:rFonts w:ascii="Times New Roman" w:hAnsi="Times New Roman" w:cs="Times New Roman"/>
          <w:sz w:val="24"/>
          <w:szCs w:val="24"/>
          <w:lang w:val="ru-RU"/>
        </w:rPr>
        <w:t>предоставлению научно-исследовательскому персоналу права собственности или права на долгосрочное использование результатов научно-технических исследований, полученных во время исполнения ими своих служебных обязанностей</w:t>
      </w:r>
      <w:bookmarkEnd w:id="120"/>
      <w:bookmarkEnd w:id="121"/>
      <w:r w:rsidRPr="006D6D0E">
        <w:rPr>
          <w:rFonts w:ascii="Times New Roman" w:hAnsi="Times New Roman" w:cs="Times New Roman"/>
          <w:sz w:val="24"/>
          <w:szCs w:val="24"/>
          <w:lang w:val="ru-RU"/>
        </w:rPr>
        <w:t>. Осуществлялись пилотные проекты по освоению и использованию общественных ресурсов цифровых данных, стимулировалось упорядоченное совместное использование административных данных. Был разработан план действий по формированию рыночной системы высокого стандарта.</w:t>
      </w:r>
    </w:p>
    <w:p w:rsidR="00C30EEC" w:rsidRDefault="00C30EEC" w:rsidP="006D6D0E">
      <w:pPr>
        <w:snapToGrid w:val="0"/>
        <w:spacing w:line="300" w:lineRule="auto"/>
        <w:jc w:val="center"/>
        <w:rPr>
          <w:rFonts w:ascii="Times New Roman" w:hAnsi="Times New Roman" w:cs="Times New Roman"/>
          <w:sz w:val="24"/>
          <w:szCs w:val="24"/>
          <w:lang w:val="ru-RU"/>
        </w:rPr>
      </w:pPr>
    </w:p>
    <w:p w:rsidR="001866BB" w:rsidRDefault="001866BB" w:rsidP="006D6D0E">
      <w:pPr>
        <w:snapToGrid w:val="0"/>
        <w:spacing w:line="300" w:lineRule="auto"/>
        <w:jc w:val="center"/>
        <w:rPr>
          <w:rFonts w:ascii="Times New Roman" w:hAnsi="Times New Roman" w:cs="Times New Roman"/>
          <w:sz w:val="24"/>
          <w:szCs w:val="24"/>
          <w:lang w:val="ru-RU"/>
        </w:rPr>
      </w:pPr>
    </w:p>
    <w:p w:rsidR="001866BB" w:rsidRDefault="001866BB" w:rsidP="006D6D0E">
      <w:pPr>
        <w:snapToGrid w:val="0"/>
        <w:spacing w:line="300" w:lineRule="auto"/>
        <w:jc w:val="center"/>
        <w:rPr>
          <w:rFonts w:ascii="Times New Roman" w:hAnsi="Times New Roman" w:cs="Times New Roman"/>
          <w:sz w:val="24"/>
          <w:szCs w:val="24"/>
          <w:lang w:val="ru-RU"/>
        </w:rPr>
      </w:pPr>
    </w:p>
    <w:p w:rsidR="001866BB" w:rsidRPr="006D6D0E" w:rsidRDefault="001866BB" w:rsidP="006D6D0E">
      <w:pPr>
        <w:snapToGrid w:val="0"/>
        <w:spacing w:line="300" w:lineRule="auto"/>
        <w:jc w:val="center"/>
        <w:rPr>
          <w:rFonts w:ascii="Times New Roman" w:hAnsi="Times New Roman" w:cs="Times New Roman"/>
          <w:sz w:val="24"/>
          <w:szCs w:val="24"/>
          <w:lang w:val="ru-RU"/>
        </w:rPr>
      </w:pPr>
    </w:p>
    <w:p w:rsidR="00F9498E" w:rsidRPr="006D6D0E" w:rsidRDefault="00F9498E" w:rsidP="006D6D0E">
      <w:pPr>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lastRenderedPageBreak/>
        <w:t>Таблица 6. Основные сдвиги в реформе по распределению</w:t>
      </w:r>
    </w:p>
    <w:p w:rsidR="00F9498E" w:rsidRPr="006D6D0E" w:rsidRDefault="00F9498E" w:rsidP="006D6D0E">
      <w:pPr>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факторов производства на основании рыночных принципов</w:t>
      </w:r>
    </w:p>
    <w:tbl>
      <w:tblPr>
        <w:tblStyle w:val="a8"/>
        <w:tblW w:w="8257" w:type="dxa"/>
        <w:jc w:val="center"/>
        <w:tblInd w:w="108" w:type="dxa"/>
        <w:tblLayout w:type="fixed"/>
        <w:tblLook w:val="04A0" w:firstRow="1" w:lastRow="0" w:firstColumn="1" w:lastColumn="0" w:noHBand="0" w:noVBand="1"/>
      </w:tblPr>
      <w:tblGrid>
        <w:gridCol w:w="2268"/>
        <w:gridCol w:w="5989"/>
      </w:tblGrid>
      <w:tr w:rsidR="00945B21" w:rsidRPr="00F70BE0" w:rsidTr="006D6D0E">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Земля как фактор производства</w:t>
            </w:r>
          </w:p>
        </w:tc>
        <w:tc>
          <w:tcPr>
            <w:tcW w:w="5989" w:type="dxa"/>
          </w:tcPr>
          <w:p w:rsidR="00F9498E" w:rsidRPr="006D6D0E" w:rsidRDefault="00F9498E" w:rsidP="006D6D0E">
            <w:pPr>
              <w:pStyle w:val="a5"/>
              <w:numPr>
                <w:ilvl w:val="0"/>
                <w:numId w:val="2"/>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 xml:space="preserve">Реформа по делегированию полномочий на рассмотрение и утверждение: правительства провинциального уровня были наделены полномочиями на рассмотрение и утверждение проектов по переводу земель сельскохозяйственного назначения в земли под застройку за исключением </w:t>
            </w:r>
            <w:bookmarkStart w:id="122" w:name="OLE_LINK227"/>
            <w:bookmarkStart w:id="123" w:name="OLE_LINK228"/>
            <w:r w:rsidRPr="006D6D0E">
              <w:rPr>
                <w:rFonts w:ascii="Times New Roman" w:eastAsia="仿宋" w:hAnsi="Times New Roman" w:cs="Times New Roman"/>
                <w:szCs w:val="21"/>
                <w:lang w:val="ru-RU"/>
              </w:rPr>
              <w:t>основных сельскохозяйственных угодий</w:t>
            </w:r>
            <w:bookmarkEnd w:id="122"/>
            <w:bookmarkEnd w:id="123"/>
            <w:r w:rsidRPr="006D6D0E">
              <w:rPr>
                <w:rFonts w:ascii="Times New Roman" w:eastAsia="仿宋" w:hAnsi="Times New Roman" w:cs="Times New Roman"/>
                <w:szCs w:val="21"/>
                <w:lang w:val="ru-RU"/>
              </w:rPr>
              <w:t xml:space="preserve">; некоторые правительства провинциального уровня в пилотном порядке были уполномочены на рассмотрение и утверждение проектов по переводу основных сельскохозяйственных угодий в земли под застройку, а также на принятие решений о реквизиции земельных участков, </w:t>
            </w:r>
            <w:r w:rsidR="00172BD4" w:rsidRPr="006D6D0E">
              <w:rPr>
                <w:rFonts w:ascii="Times New Roman" w:eastAsia="仿宋" w:hAnsi="Times New Roman" w:cs="Times New Roman"/>
                <w:szCs w:val="21"/>
                <w:lang w:val="ru-RU"/>
              </w:rPr>
              <w:t>утверждавшихся</w:t>
            </w:r>
            <w:r w:rsidR="0015726C" w:rsidRPr="006D6D0E">
              <w:rPr>
                <w:rFonts w:ascii="Times New Roman" w:eastAsia="仿宋" w:hAnsi="Times New Roman" w:cs="Times New Roman"/>
                <w:szCs w:val="21"/>
                <w:lang w:val="ru-RU"/>
              </w:rPr>
              <w:t xml:space="preserve"> </w:t>
            </w:r>
            <w:r w:rsidRPr="006D6D0E">
              <w:rPr>
                <w:rFonts w:ascii="Times New Roman" w:eastAsia="仿宋" w:hAnsi="Times New Roman" w:cs="Times New Roman"/>
                <w:szCs w:val="21"/>
                <w:lang w:val="ru-RU"/>
              </w:rPr>
              <w:t>ранее Госсоветом.</w:t>
            </w:r>
          </w:p>
          <w:p w:rsidR="00F9498E" w:rsidRPr="006D6D0E" w:rsidRDefault="00F9498E" w:rsidP="006D6D0E">
            <w:pPr>
              <w:pStyle w:val="a5"/>
              <w:numPr>
                <w:ilvl w:val="0"/>
                <w:numId w:val="2"/>
              </w:numPr>
              <w:adjustRightInd w:val="0"/>
              <w:snapToGrid w:val="0"/>
              <w:spacing w:line="300" w:lineRule="auto"/>
              <w:ind w:firstLineChars="0"/>
              <w:rPr>
                <w:rFonts w:ascii="Times New Roman" w:eastAsia="仿宋" w:hAnsi="Times New Roman" w:cs="Times New Roman"/>
                <w:szCs w:val="21"/>
                <w:lang w:val="ru-RU"/>
              </w:rPr>
            </w:pPr>
            <w:proofErr w:type="gramStart"/>
            <w:r w:rsidRPr="006D6D0E">
              <w:rPr>
                <w:rFonts w:ascii="Times New Roman" w:eastAsia="仿宋" w:hAnsi="Times New Roman" w:cs="Times New Roman"/>
                <w:szCs w:val="21"/>
                <w:lang w:val="ru-RU"/>
              </w:rPr>
              <w:t xml:space="preserve">Реформирование методов управления планированием: основанием установления плановых показателей использования земель стала реализация актуальных и эффективных проектов; углубленно вводился в действие механизм увязки планирования прироста площадей земельных участков с использованием запасов земель; усилены меры по решению таких проблем, как отказ от предоставления земельных участков после выдачи утверждения на их использование, наличие незанятых земель. </w:t>
            </w:r>
            <w:proofErr w:type="gramEnd"/>
          </w:p>
          <w:p w:rsidR="00F9498E" w:rsidRPr="006D6D0E" w:rsidRDefault="00F9498E" w:rsidP="006D6D0E">
            <w:pPr>
              <w:pStyle w:val="a5"/>
              <w:numPr>
                <w:ilvl w:val="0"/>
                <w:numId w:val="2"/>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 xml:space="preserve">Реформа, касающаяся </w:t>
            </w:r>
            <w:bookmarkStart w:id="124" w:name="OLE_LINK233"/>
            <w:bookmarkStart w:id="125" w:name="OLE_LINK234"/>
            <w:r w:rsidRPr="006D6D0E">
              <w:rPr>
                <w:rFonts w:ascii="Times New Roman" w:eastAsia="仿宋" w:hAnsi="Times New Roman" w:cs="Times New Roman"/>
                <w:szCs w:val="21"/>
                <w:lang w:val="ru-RU"/>
              </w:rPr>
              <w:t xml:space="preserve">земельных участков под </w:t>
            </w:r>
            <w:bookmarkEnd w:id="124"/>
            <w:bookmarkEnd w:id="125"/>
            <w:r w:rsidRPr="006D6D0E">
              <w:rPr>
                <w:rFonts w:ascii="Times New Roman" w:eastAsia="仿宋" w:hAnsi="Times New Roman" w:cs="Times New Roman"/>
                <w:szCs w:val="21"/>
                <w:lang w:val="ru-RU"/>
              </w:rPr>
              <w:t xml:space="preserve">строительство жилой недвижимости: реализовано </w:t>
            </w:r>
            <w:bookmarkStart w:id="126" w:name="OLE_LINK235"/>
            <w:bookmarkStart w:id="127" w:name="OLE_LINK236"/>
            <w:r w:rsidRPr="006D6D0E">
              <w:rPr>
                <w:rFonts w:ascii="Times New Roman" w:eastAsia="仿宋" w:hAnsi="Times New Roman" w:cs="Times New Roman"/>
                <w:szCs w:val="21"/>
                <w:lang w:val="ru-RU"/>
              </w:rPr>
              <w:t xml:space="preserve">право коллективной собственности на </w:t>
            </w:r>
            <w:bookmarkEnd w:id="126"/>
            <w:bookmarkEnd w:id="127"/>
            <w:r w:rsidRPr="006D6D0E">
              <w:rPr>
                <w:rFonts w:ascii="Times New Roman" w:eastAsia="仿宋" w:hAnsi="Times New Roman" w:cs="Times New Roman"/>
                <w:szCs w:val="21"/>
                <w:lang w:val="ru-RU"/>
              </w:rPr>
              <w:t xml:space="preserve">земельные участки под жилую застройку; обеспечено право крестьянских дворов на их получение и право собственности крестьян на жилище; </w:t>
            </w:r>
            <w:bookmarkStart w:id="128" w:name="OLE_LINK237"/>
            <w:bookmarkStart w:id="129" w:name="OLE_LINK238"/>
            <w:r w:rsidRPr="006D6D0E">
              <w:rPr>
                <w:rFonts w:ascii="Times New Roman" w:eastAsia="仿宋" w:hAnsi="Times New Roman" w:cs="Times New Roman"/>
                <w:szCs w:val="21"/>
                <w:lang w:val="ru-RU"/>
              </w:rPr>
              <w:t>в соответствующей степени были сняты некоторые ограничения на прав</w:t>
            </w:r>
            <w:bookmarkEnd w:id="128"/>
            <w:bookmarkEnd w:id="129"/>
            <w:r w:rsidRPr="006D6D0E">
              <w:rPr>
                <w:rFonts w:ascii="Times New Roman" w:eastAsia="仿宋" w:hAnsi="Times New Roman" w:cs="Times New Roman"/>
                <w:szCs w:val="21"/>
                <w:lang w:val="ru-RU"/>
              </w:rPr>
              <w:t xml:space="preserve">о пользования такими участками; по всей стране 104 уезда (города и района уездного значения), а также 3 города окружного значения были </w:t>
            </w:r>
            <w:r w:rsidR="0019792F" w:rsidRPr="006D6D0E">
              <w:rPr>
                <w:rFonts w:ascii="Times New Roman" w:eastAsia="仿宋" w:hAnsi="Times New Roman" w:cs="Times New Roman"/>
                <w:szCs w:val="21"/>
                <w:lang w:val="ru-RU"/>
              </w:rPr>
              <w:t xml:space="preserve">включены в новый </w:t>
            </w:r>
            <w:r w:rsidRPr="006D6D0E">
              <w:rPr>
                <w:rFonts w:ascii="Times New Roman" w:eastAsia="仿宋" w:hAnsi="Times New Roman" w:cs="Times New Roman"/>
                <w:szCs w:val="21"/>
                <w:lang w:val="ru-RU"/>
              </w:rPr>
              <w:t>раунд</w:t>
            </w:r>
            <w:r w:rsidR="0019792F" w:rsidRPr="006D6D0E">
              <w:rPr>
                <w:rFonts w:ascii="Times New Roman" w:eastAsia="仿宋" w:hAnsi="Times New Roman" w:cs="Times New Roman"/>
                <w:szCs w:val="21"/>
                <w:lang w:val="ru-RU"/>
              </w:rPr>
              <w:t xml:space="preserve"> </w:t>
            </w:r>
            <w:r w:rsidRPr="006D6D0E">
              <w:rPr>
                <w:rFonts w:ascii="Times New Roman" w:eastAsia="仿宋" w:hAnsi="Times New Roman" w:cs="Times New Roman"/>
                <w:szCs w:val="21"/>
                <w:lang w:val="ru-RU"/>
              </w:rPr>
              <w:t xml:space="preserve">пилотных проектов. </w:t>
            </w:r>
          </w:p>
        </w:tc>
      </w:tr>
      <w:tr w:rsidR="00945B21" w:rsidRPr="00F70BE0" w:rsidTr="006D6D0E">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Рабочая сила как фактор производства</w:t>
            </w:r>
          </w:p>
        </w:tc>
        <w:tc>
          <w:tcPr>
            <w:tcW w:w="5989" w:type="dxa"/>
          </w:tcPr>
          <w:p w:rsidR="00F9498E" w:rsidRPr="006D6D0E" w:rsidRDefault="00F9498E" w:rsidP="006D6D0E">
            <w:pPr>
              <w:pStyle w:val="a5"/>
              <w:numPr>
                <w:ilvl w:val="0"/>
                <w:numId w:val="1"/>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 xml:space="preserve">Реформа системы общественного фонда жилищного строительства: </w:t>
            </w:r>
            <w:r w:rsidR="0019792F" w:rsidRPr="006D6D0E">
              <w:rPr>
                <w:rFonts w:ascii="Times New Roman" w:eastAsia="仿宋" w:hAnsi="Times New Roman" w:cs="Times New Roman"/>
                <w:szCs w:val="21"/>
                <w:lang w:val="ru-RU"/>
              </w:rPr>
              <w:t xml:space="preserve">активно стимулировалось согласованное развитие системы общественного фонда жилстроительства </w:t>
            </w:r>
            <w:r w:rsidRPr="006D6D0E">
              <w:rPr>
                <w:rFonts w:ascii="Times New Roman" w:eastAsia="仿宋" w:hAnsi="Times New Roman" w:cs="Times New Roman"/>
                <w:szCs w:val="21"/>
                <w:lang w:val="ru-RU"/>
              </w:rPr>
              <w:t xml:space="preserve">в регионах </w:t>
            </w:r>
            <w:proofErr w:type="spellStart"/>
            <w:r w:rsidRPr="006D6D0E">
              <w:rPr>
                <w:rFonts w:ascii="Times New Roman" w:eastAsia="仿宋" w:hAnsi="Times New Roman" w:cs="Times New Roman"/>
                <w:szCs w:val="21"/>
                <w:lang w:val="ru-RU"/>
              </w:rPr>
              <w:t>Гуандун</w:t>
            </w:r>
            <w:proofErr w:type="spellEnd"/>
            <w:r w:rsidRPr="006D6D0E">
              <w:rPr>
                <w:rFonts w:ascii="Times New Roman" w:eastAsia="仿宋" w:hAnsi="Times New Roman" w:cs="Times New Roman"/>
                <w:szCs w:val="21"/>
                <w:lang w:val="ru-RU"/>
              </w:rPr>
              <w:t>–Сянган–</w:t>
            </w:r>
            <w:proofErr w:type="spellStart"/>
            <w:r w:rsidRPr="006D6D0E">
              <w:rPr>
                <w:rFonts w:ascii="Times New Roman" w:eastAsia="仿宋" w:hAnsi="Times New Roman" w:cs="Times New Roman"/>
                <w:szCs w:val="21"/>
                <w:lang w:val="ru-RU"/>
              </w:rPr>
              <w:t>Аомэнь</w:t>
            </w:r>
            <w:proofErr w:type="spellEnd"/>
            <w:r w:rsidRPr="006D6D0E">
              <w:rPr>
                <w:rFonts w:ascii="Times New Roman" w:eastAsia="仿宋" w:hAnsi="Times New Roman" w:cs="Times New Roman"/>
                <w:szCs w:val="21"/>
                <w:lang w:val="ru-RU"/>
              </w:rPr>
              <w:t>, дельты Янцзы и Чэнду–</w:t>
            </w:r>
            <w:proofErr w:type="spellStart"/>
            <w:r w:rsidRPr="006D6D0E">
              <w:rPr>
                <w:rFonts w:ascii="Times New Roman" w:eastAsia="仿宋" w:hAnsi="Times New Roman" w:cs="Times New Roman"/>
                <w:szCs w:val="21"/>
                <w:lang w:val="ru-RU"/>
              </w:rPr>
              <w:t>Чунцин</w:t>
            </w:r>
            <w:proofErr w:type="spellEnd"/>
            <w:r w:rsidRPr="006D6D0E">
              <w:rPr>
                <w:rFonts w:ascii="Times New Roman" w:eastAsia="仿宋" w:hAnsi="Times New Roman" w:cs="Times New Roman"/>
                <w:szCs w:val="21"/>
                <w:lang w:val="ru-RU"/>
              </w:rPr>
              <w:t xml:space="preserve"> </w:t>
            </w:r>
            <w:r w:rsidR="0019792F" w:rsidRPr="006D6D0E">
              <w:rPr>
                <w:rFonts w:ascii="Times New Roman" w:eastAsia="仿宋" w:hAnsi="Times New Roman" w:cs="Times New Roman"/>
                <w:szCs w:val="21"/>
                <w:lang w:val="ru-RU"/>
              </w:rPr>
              <w:t xml:space="preserve">и др. </w:t>
            </w:r>
          </w:p>
          <w:p w:rsidR="00F9498E" w:rsidRPr="006D6D0E" w:rsidRDefault="00F9498E" w:rsidP="006D6D0E">
            <w:pPr>
              <w:pStyle w:val="a5"/>
              <w:numPr>
                <w:ilvl w:val="0"/>
                <w:numId w:val="1"/>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Межрегиональное взаимное признание: в регионах Пекин–</w:t>
            </w:r>
            <w:proofErr w:type="spellStart"/>
            <w:r w:rsidRPr="006D6D0E">
              <w:rPr>
                <w:rFonts w:ascii="Times New Roman" w:eastAsia="仿宋" w:hAnsi="Times New Roman" w:cs="Times New Roman"/>
                <w:szCs w:val="21"/>
                <w:lang w:val="ru-RU"/>
              </w:rPr>
              <w:t>Тяньцзинь</w:t>
            </w:r>
            <w:proofErr w:type="spellEnd"/>
            <w:r w:rsidRPr="006D6D0E">
              <w:rPr>
                <w:rFonts w:ascii="Times New Roman" w:eastAsia="仿宋" w:hAnsi="Times New Roman" w:cs="Times New Roman"/>
                <w:szCs w:val="21"/>
                <w:lang w:val="ru-RU"/>
              </w:rPr>
              <w:t>–</w:t>
            </w:r>
            <w:proofErr w:type="spellStart"/>
            <w:r w:rsidRPr="006D6D0E">
              <w:rPr>
                <w:rFonts w:ascii="Times New Roman" w:eastAsia="仿宋" w:hAnsi="Times New Roman" w:cs="Times New Roman"/>
                <w:szCs w:val="21"/>
                <w:lang w:val="ru-RU"/>
              </w:rPr>
              <w:t>Хэбэй</w:t>
            </w:r>
            <w:proofErr w:type="spellEnd"/>
            <w:r w:rsidRPr="006D6D0E">
              <w:rPr>
                <w:rFonts w:ascii="Times New Roman" w:eastAsia="仿宋" w:hAnsi="Times New Roman" w:cs="Times New Roman"/>
                <w:szCs w:val="21"/>
                <w:lang w:val="ru-RU"/>
              </w:rPr>
              <w:t xml:space="preserve">, </w:t>
            </w:r>
            <w:proofErr w:type="spellStart"/>
            <w:r w:rsidRPr="006D6D0E">
              <w:rPr>
                <w:rFonts w:ascii="Times New Roman" w:eastAsia="仿宋" w:hAnsi="Times New Roman" w:cs="Times New Roman"/>
                <w:szCs w:val="21"/>
                <w:lang w:val="ru-RU"/>
              </w:rPr>
              <w:t>Гуандун</w:t>
            </w:r>
            <w:proofErr w:type="spellEnd"/>
            <w:r w:rsidRPr="006D6D0E">
              <w:rPr>
                <w:rFonts w:ascii="Times New Roman" w:eastAsia="仿宋" w:hAnsi="Times New Roman" w:cs="Times New Roman"/>
                <w:szCs w:val="21"/>
                <w:lang w:val="ru-RU"/>
              </w:rPr>
              <w:t>–Сянган–</w:t>
            </w:r>
            <w:proofErr w:type="spellStart"/>
            <w:r w:rsidRPr="006D6D0E">
              <w:rPr>
                <w:rFonts w:ascii="Times New Roman" w:eastAsia="仿宋" w:hAnsi="Times New Roman" w:cs="Times New Roman"/>
                <w:szCs w:val="21"/>
                <w:lang w:val="ru-RU"/>
              </w:rPr>
              <w:t>Аомэнь</w:t>
            </w:r>
            <w:proofErr w:type="spellEnd"/>
            <w:r w:rsidRPr="006D6D0E">
              <w:rPr>
                <w:rFonts w:ascii="Times New Roman" w:eastAsia="仿宋" w:hAnsi="Times New Roman" w:cs="Times New Roman"/>
                <w:szCs w:val="21"/>
                <w:lang w:val="ru-RU"/>
              </w:rPr>
              <w:t>,</w:t>
            </w:r>
            <w:r w:rsidR="00DA07BC" w:rsidRPr="006D6D0E">
              <w:rPr>
                <w:rFonts w:ascii="Times New Roman" w:eastAsia="仿宋" w:hAnsi="Times New Roman" w:cs="Times New Roman"/>
                <w:szCs w:val="21"/>
                <w:lang w:val="ru-RU"/>
              </w:rPr>
              <w:t xml:space="preserve"> </w:t>
            </w:r>
            <w:r w:rsidRPr="006D6D0E">
              <w:rPr>
                <w:rFonts w:ascii="Times New Roman" w:eastAsia="仿宋" w:hAnsi="Times New Roman" w:cs="Times New Roman"/>
                <w:szCs w:val="21"/>
                <w:lang w:val="ru-RU"/>
              </w:rPr>
              <w:t>дельты Янцзы</w:t>
            </w:r>
            <w:r w:rsidR="00DA07BC" w:rsidRPr="006D6D0E">
              <w:rPr>
                <w:rFonts w:ascii="Times New Roman" w:eastAsia="仿宋" w:hAnsi="Times New Roman" w:cs="Times New Roman"/>
                <w:szCs w:val="21"/>
                <w:lang w:val="ru-RU"/>
              </w:rPr>
              <w:t xml:space="preserve"> и др.</w:t>
            </w:r>
            <w:r w:rsidR="00FB6538">
              <w:rPr>
                <w:rFonts w:ascii="Times New Roman" w:eastAsia="仿宋" w:hAnsi="Times New Roman" w:cs="Times New Roman"/>
                <w:szCs w:val="21"/>
                <w:lang w:val="ru-RU"/>
              </w:rPr>
              <w:t xml:space="preserve"> была </w:t>
            </w:r>
            <w:r w:rsidRPr="006D6D0E">
              <w:rPr>
                <w:rFonts w:ascii="Times New Roman" w:eastAsia="仿宋" w:hAnsi="Times New Roman" w:cs="Times New Roman"/>
                <w:szCs w:val="21"/>
                <w:lang w:val="ru-RU"/>
              </w:rPr>
              <w:t xml:space="preserve">изучена возможность внедрения методов межрегионального взаимного признания и совместного использования данных в отношении профессиональных квалификаций привлекаемых талантов, их квалификационных категорий, пройденных академических </w:t>
            </w:r>
            <w:r w:rsidRPr="006D6D0E">
              <w:rPr>
                <w:rFonts w:ascii="Times New Roman" w:eastAsia="仿宋" w:hAnsi="Times New Roman" w:cs="Times New Roman"/>
                <w:szCs w:val="21"/>
                <w:lang w:val="ru-RU"/>
              </w:rPr>
              <w:lastRenderedPageBreak/>
              <w:t xml:space="preserve">часов в учреждениях последипломного образования и </w:t>
            </w:r>
            <w:r w:rsidR="00DA07BC" w:rsidRPr="006D6D0E">
              <w:rPr>
                <w:rFonts w:ascii="Times New Roman" w:eastAsia="仿宋" w:hAnsi="Times New Roman" w:cs="Times New Roman"/>
                <w:szCs w:val="21"/>
                <w:lang w:val="ru-RU"/>
              </w:rPr>
              <w:t>т</w:t>
            </w:r>
            <w:r w:rsidRPr="006D6D0E">
              <w:rPr>
                <w:rFonts w:ascii="Times New Roman" w:eastAsia="仿宋" w:hAnsi="Times New Roman" w:cs="Times New Roman"/>
                <w:szCs w:val="21"/>
                <w:lang w:val="ru-RU"/>
              </w:rPr>
              <w:t>.</w:t>
            </w:r>
            <w:r w:rsidR="00DA07BC" w:rsidRPr="006D6D0E">
              <w:rPr>
                <w:rFonts w:ascii="Times New Roman" w:eastAsia="仿宋" w:hAnsi="Times New Roman" w:cs="Times New Roman"/>
                <w:szCs w:val="21"/>
                <w:lang w:val="ru-RU"/>
              </w:rPr>
              <w:t>д.</w:t>
            </w:r>
          </w:p>
          <w:p w:rsidR="00F9498E" w:rsidRPr="006D6D0E" w:rsidRDefault="00F9498E" w:rsidP="006D6D0E">
            <w:pPr>
              <w:pStyle w:val="a5"/>
              <w:numPr>
                <w:ilvl w:val="0"/>
                <w:numId w:val="1"/>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 xml:space="preserve">Привлечение международных интеллектуальных ресурсов: </w:t>
            </w:r>
            <w:r w:rsidR="001D28C0" w:rsidRPr="006D6D0E">
              <w:rPr>
                <w:rFonts w:ascii="Times New Roman" w:eastAsia="仿宋" w:hAnsi="Times New Roman" w:cs="Times New Roman"/>
                <w:szCs w:val="21"/>
                <w:lang w:val="ru-RU"/>
              </w:rPr>
              <w:t>специалистам</w:t>
            </w:r>
            <w:r w:rsidRPr="006D6D0E">
              <w:rPr>
                <w:rFonts w:ascii="Times New Roman" w:eastAsia="仿宋" w:hAnsi="Times New Roman" w:cs="Times New Roman"/>
                <w:szCs w:val="21"/>
                <w:lang w:val="ru-RU"/>
              </w:rPr>
              <w:t xml:space="preserve">, которые </w:t>
            </w:r>
            <w:r w:rsidR="003A3803" w:rsidRPr="006D6D0E">
              <w:rPr>
                <w:rFonts w:ascii="Times New Roman" w:eastAsia="仿宋" w:hAnsi="Times New Roman" w:cs="Times New Roman"/>
                <w:szCs w:val="21"/>
                <w:lang w:val="ru-RU"/>
              </w:rPr>
              <w:t xml:space="preserve">отвечают соответствующим условиям и обладают </w:t>
            </w:r>
            <w:r w:rsidRPr="006D6D0E">
              <w:rPr>
                <w:rFonts w:ascii="Times New Roman" w:eastAsia="仿宋" w:hAnsi="Times New Roman" w:cs="Times New Roman"/>
                <w:szCs w:val="21"/>
                <w:lang w:val="ru-RU"/>
              </w:rPr>
              <w:t>зарубежными профессиональными квалификациями в сфер</w:t>
            </w:r>
            <w:r w:rsidR="006349E2" w:rsidRPr="006D6D0E">
              <w:rPr>
                <w:rFonts w:ascii="Times New Roman" w:eastAsia="仿宋" w:hAnsi="Times New Roman" w:cs="Times New Roman"/>
                <w:szCs w:val="21"/>
                <w:lang w:val="ru-RU"/>
              </w:rPr>
              <w:t>е</w:t>
            </w:r>
            <w:r w:rsidRPr="006D6D0E">
              <w:rPr>
                <w:rFonts w:ascii="Times New Roman" w:eastAsia="仿宋" w:hAnsi="Times New Roman" w:cs="Times New Roman"/>
                <w:szCs w:val="21"/>
                <w:lang w:val="ru-RU"/>
              </w:rPr>
              <w:t xml:space="preserve"> финанс</w:t>
            </w:r>
            <w:r w:rsidR="006349E2" w:rsidRPr="006D6D0E">
              <w:rPr>
                <w:rFonts w:ascii="Times New Roman" w:eastAsia="仿宋" w:hAnsi="Times New Roman" w:cs="Times New Roman"/>
                <w:szCs w:val="21"/>
                <w:lang w:val="ru-RU"/>
              </w:rPr>
              <w:t>ов</w:t>
            </w:r>
            <w:r w:rsidRPr="006D6D0E">
              <w:rPr>
                <w:rFonts w:ascii="Times New Roman" w:eastAsia="仿宋" w:hAnsi="Times New Roman" w:cs="Times New Roman"/>
                <w:szCs w:val="21"/>
                <w:lang w:val="ru-RU"/>
              </w:rPr>
              <w:t xml:space="preserve">, </w:t>
            </w:r>
            <w:r w:rsidR="006349E2" w:rsidRPr="006D6D0E">
              <w:rPr>
                <w:rFonts w:ascii="Times New Roman" w:eastAsia="仿宋" w:hAnsi="Times New Roman" w:cs="Times New Roman"/>
                <w:szCs w:val="21"/>
                <w:lang w:val="ru-RU"/>
              </w:rPr>
              <w:t>строительной промышленности</w:t>
            </w:r>
            <w:r w:rsidRPr="006D6D0E">
              <w:rPr>
                <w:rFonts w:ascii="Times New Roman" w:eastAsia="仿宋" w:hAnsi="Times New Roman" w:cs="Times New Roman"/>
                <w:szCs w:val="21"/>
                <w:lang w:val="ru-RU"/>
              </w:rPr>
              <w:t xml:space="preserve">, </w:t>
            </w:r>
            <w:r w:rsidR="006349E2" w:rsidRPr="006D6D0E">
              <w:rPr>
                <w:rFonts w:ascii="Times New Roman" w:eastAsia="仿宋" w:hAnsi="Times New Roman" w:cs="Times New Roman"/>
                <w:szCs w:val="21"/>
                <w:lang w:val="ru-RU"/>
              </w:rPr>
              <w:t>планирования</w:t>
            </w:r>
            <w:r w:rsidRPr="006D6D0E">
              <w:rPr>
                <w:rFonts w:ascii="Times New Roman" w:eastAsia="仿宋" w:hAnsi="Times New Roman" w:cs="Times New Roman"/>
                <w:szCs w:val="21"/>
                <w:lang w:val="ru-RU"/>
              </w:rPr>
              <w:t>, дизайн</w:t>
            </w:r>
            <w:r w:rsidR="006349E2" w:rsidRPr="006D6D0E">
              <w:rPr>
                <w:rFonts w:ascii="Times New Roman" w:eastAsia="仿宋" w:hAnsi="Times New Roman" w:cs="Times New Roman"/>
                <w:szCs w:val="21"/>
                <w:lang w:val="ru-RU"/>
              </w:rPr>
              <w:t>а и т.д.</w:t>
            </w:r>
            <w:r w:rsidRPr="006D6D0E">
              <w:rPr>
                <w:rFonts w:ascii="Times New Roman" w:eastAsia="仿宋" w:hAnsi="Times New Roman" w:cs="Times New Roman"/>
                <w:szCs w:val="21"/>
                <w:lang w:val="ru-RU"/>
              </w:rPr>
              <w:t>,</w:t>
            </w:r>
            <w:r w:rsidR="006349E2" w:rsidRPr="006D6D0E">
              <w:rPr>
                <w:rFonts w:ascii="Times New Roman" w:eastAsia="仿宋" w:hAnsi="Times New Roman" w:cs="Times New Roman"/>
                <w:szCs w:val="21"/>
                <w:lang w:val="ru-RU"/>
              </w:rPr>
              <w:t xml:space="preserve"> </w:t>
            </w:r>
            <w:r w:rsidR="00140560" w:rsidRPr="006D6D0E">
              <w:rPr>
                <w:rFonts w:ascii="Times New Roman" w:eastAsia="仿宋" w:hAnsi="Times New Roman" w:cs="Times New Roman"/>
                <w:szCs w:val="21"/>
                <w:lang w:val="ru-RU"/>
              </w:rPr>
              <w:t xml:space="preserve">после регистрации дается разрешение </w:t>
            </w:r>
            <w:r w:rsidRPr="006D6D0E">
              <w:rPr>
                <w:rFonts w:ascii="Times New Roman" w:eastAsia="仿宋" w:hAnsi="Times New Roman" w:cs="Times New Roman"/>
                <w:szCs w:val="21"/>
                <w:lang w:val="ru-RU"/>
              </w:rPr>
              <w:t>предоставлять услуги в пилотных зонах свободной торговли.</w:t>
            </w:r>
          </w:p>
        </w:tc>
      </w:tr>
      <w:tr w:rsidR="00945B21" w:rsidRPr="00F70BE0" w:rsidTr="006D6D0E">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Капитал как фактор производства</w:t>
            </w:r>
          </w:p>
        </w:tc>
        <w:tc>
          <w:tcPr>
            <w:tcW w:w="5989" w:type="dxa"/>
          </w:tcPr>
          <w:p w:rsidR="00F9498E" w:rsidRPr="006D6D0E" w:rsidRDefault="00F9498E" w:rsidP="006D6D0E">
            <w:pPr>
              <w:pStyle w:val="a5"/>
              <w:numPr>
                <w:ilvl w:val="0"/>
                <w:numId w:val="1"/>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Реформирование базовых институтов: успешно проводилась реформа по введению</w:t>
            </w:r>
            <w:r w:rsidR="001247D4" w:rsidRPr="006D6D0E">
              <w:rPr>
                <w:rFonts w:ascii="Times New Roman" w:eastAsia="仿宋" w:hAnsi="Times New Roman" w:cs="Times New Roman"/>
                <w:szCs w:val="21"/>
                <w:lang w:val="ru-RU"/>
              </w:rPr>
              <w:t xml:space="preserve"> на биржевой площадке для </w:t>
            </w:r>
            <w:proofErr w:type="spellStart"/>
            <w:r w:rsidR="001247D4" w:rsidRPr="006D6D0E">
              <w:rPr>
                <w:rFonts w:ascii="Times New Roman" w:eastAsia="仿宋" w:hAnsi="Times New Roman" w:cs="Times New Roman"/>
                <w:szCs w:val="21"/>
                <w:lang w:val="ru-RU"/>
              </w:rPr>
              <w:t>стартапов</w:t>
            </w:r>
            <w:proofErr w:type="spellEnd"/>
            <w:r w:rsidR="001247D4" w:rsidRPr="006D6D0E">
              <w:rPr>
                <w:rFonts w:ascii="Times New Roman" w:eastAsia="仿宋" w:hAnsi="Times New Roman" w:cs="Times New Roman"/>
                <w:szCs w:val="21"/>
                <w:lang w:val="ru-RU"/>
              </w:rPr>
              <w:t xml:space="preserve"> </w:t>
            </w:r>
            <w:r w:rsidRPr="006D6D0E">
              <w:rPr>
                <w:rFonts w:ascii="Times New Roman" w:eastAsia="仿宋" w:hAnsi="Times New Roman" w:cs="Times New Roman"/>
                <w:szCs w:val="21"/>
                <w:lang w:val="ru-RU"/>
              </w:rPr>
              <w:t>системы эмиссии акций, основанной на регистрации; основательно продвигалась всесторонняя реформа нового внебиржевого рынка ценных бумаг; оптимизировались правила рефинансирования; продолжала углубляться реформа, направленная на рыночное формирование валютного курса; отмечалось дальнейшее</w:t>
            </w:r>
            <w:bookmarkStart w:id="130" w:name="OLE_LINK268"/>
            <w:bookmarkStart w:id="131" w:name="OLE_LINK269"/>
            <w:r w:rsidRPr="006D6D0E">
              <w:rPr>
                <w:rFonts w:ascii="Times New Roman" w:eastAsia="仿宋" w:hAnsi="Times New Roman" w:cs="Times New Roman"/>
                <w:szCs w:val="21"/>
                <w:lang w:val="ru-RU"/>
              </w:rPr>
              <w:t xml:space="preserve"> совершенствование режима плавающего валютного курса</w:t>
            </w:r>
            <w:bookmarkEnd w:id="130"/>
            <w:bookmarkEnd w:id="131"/>
            <w:r w:rsidRPr="006D6D0E">
              <w:rPr>
                <w:rFonts w:ascii="Times New Roman" w:eastAsia="仿宋" w:hAnsi="Times New Roman" w:cs="Times New Roman"/>
                <w:szCs w:val="21"/>
                <w:lang w:val="ru-RU"/>
              </w:rPr>
              <w:t>.</w:t>
            </w:r>
          </w:p>
          <w:p w:rsidR="00F9498E" w:rsidRPr="006D6D0E" w:rsidRDefault="00F9498E" w:rsidP="006D6D0E">
            <w:pPr>
              <w:pStyle w:val="a5"/>
              <w:numPr>
                <w:ilvl w:val="0"/>
                <w:numId w:val="1"/>
              </w:numPr>
              <w:adjustRightInd w:val="0"/>
              <w:snapToGrid w:val="0"/>
              <w:spacing w:line="300" w:lineRule="auto"/>
              <w:ind w:firstLineChars="0"/>
              <w:rPr>
                <w:rFonts w:ascii="Times New Roman" w:eastAsia="仿宋" w:hAnsi="Times New Roman" w:cs="Times New Roman"/>
                <w:szCs w:val="21"/>
                <w:lang w:val="ru-RU"/>
              </w:rPr>
            </w:pPr>
            <w:r w:rsidRPr="006D6D0E">
              <w:rPr>
                <w:rFonts w:ascii="Times New Roman" w:eastAsia="仿宋" w:hAnsi="Times New Roman" w:cs="Times New Roman"/>
                <w:szCs w:val="21"/>
                <w:lang w:val="ru-RU"/>
              </w:rPr>
              <w:t xml:space="preserve">Инфраструктурное строительство: была установлена инфраструктурная взаимосвязанность межбанковских рынков облигаций и биржевых рынков облигаций; инвесторам была обеспечена возможность покупки всех видов облигаций на любом из двух рынков; стимулировалось свободное, высокоэффективное и бесперебойное функционирование рынка облигаций. </w:t>
            </w:r>
          </w:p>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eastAsia="仿宋" w:hAnsi="Times New Roman" w:cs="Times New Roman"/>
                <w:szCs w:val="21"/>
                <w:lang w:val="ru-RU"/>
              </w:rPr>
              <w:t xml:space="preserve">Внешняя открытость </w:t>
            </w:r>
            <w:r w:rsidRPr="006D6D0E">
              <w:rPr>
                <w:rFonts w:ascii="Times New Roman" w:hAnsi="Times New Roman" w:cs="Times New Roman"/>
                <w:szCs w:val="21"/>
                <w:lang w:val="ru-RU"/>
              </w:rPr>
              <w:t xml:space="preserve">финансовой сферы: были сведены к нулю ограничительные меры для финансовой сферы из «негативного списка», регламентирующего доступ иностранных инвестиций на рынок; </w:t>
            </w:r>
            <w:r w:rsidR="00957CB3" w:rsidRPr="006D6D0E">
              <w:rPr>
                <w:rFonts w:ascii="Times New Roman" w:hAnsi="Times New Roman" w:cs="Times New Roman"/>
                <w:szCs w:val="21"/>
                <w:lang w:val="ru-RU"/>
              </w:rPr>
              <w:t xml:space="preserve">для иностранных инвесторов были </w:t>
            </w:r>
            <w:r w:rsidRPr="006D6D0E">
              <w:rPr>
                <w:rFonts w:ascii="Times New Roman" w:hAnsi="Times New Roman" w:cs="Times New Roman"/>
                <w:szCs w:val="21"/>
                <w:lang w:val="ru-RU"/>
              </w:rPr>
              <w:t>значительнее упрощены процедуры инвестирования на рынке капитала Китая.</w:t>
            </w:r>
          </w:p>
        </w:tc>
      </w:tr>
      <w:tr w:rsidR="00945B21" w:rsidRPr="00F70BE0" w:rsidTr="006D6D0E">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Технологии как фактор производства</w:t>
            </w:r>
          </w:p>
        </w:tc>
        <w:tc>
          <w:tcPr>
            <w:tcW w:w="5989" w:type="dxa"/>
          </w:tcPr>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Право собственности </w:t>
            </w:r>
            <w:r w:rsidRPr="006D6D0E">
              <w:rPr>
                <w:rFonts w:ascii="Times New Roman" w:hAnsi="Times New Roman" w:cs="Times New Roman"/>
                <w:kern w:val="0"/>
                <w:szCs w:val="21"/>
                <w:lang w:val="ru-RU"/>
              </w:rPr>
              <w:t xml:space="preserve">научно-исследовательского персонала </w:t>
            </w:r>
            <w:r w:rsidRPr="006D6D0E">
              <w:rPr>
                <w:rFonts w:ascii="Times New Roman" w:hAnsi="Times New Roman" w:cs="Times New Roman"/>
                <w:szCs w:val="21"/>
                <w:lang w:val="ru-RU"/>
              </w:rPr>
              <w:t xml:space="preserve">на служебные научно-технические достижения или право на их долгосрочное использование: в зависимости от </w:t>
            </w:r>
            <w:r w:rsidR="00957CB3" w:rsidRPr="006D6D0E">
              <w:rPr>
                <w:rFonts w:ascii="Times New Roman" w:hAnsi="Times New Roman" w:cs="Times New Roman"/>
                <w:szCs w:val="21"/>
                <w:lang w:val="ru-RU"/>
              </w:rPr>
              <w:t>сфер деятельности</w:t>
            </w:r>
            <w:r w:rsidR="002620B8"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40 вузов и НИИ</w:t>
            </w:r>
            <w:r w:rsidR="002620B8" w:rsidRPr="006D6D0E">
              <w:rPr>
                <w:rFonts w:ascii="Times New Roman" w:hAnsi="Times New Roman" w:cs="Times New Roman"/>
                <w:szCs w:val="21"/>
                <w:lang w:val="ru-RU"/>
              </w:rPr>
              <w:t xml:space="preserve"> были выбраны </w:t>
            </w:r>
            <w:r w:rsidRPr="006D6D0E">
              <w:rPr>
                <w:rFonts w:ascii="Times New Roman" w:hAnsi="Times New Roman" w:cs="Times New Roman"/>
                <w:szCs w:val="21"/>
                <w:lang w:val="ru-RU"/>
              </w:rPr>
              <w:t>для развертывания трехлетних пилотных проектов,</w:t>
            </w:r>
            <w:r w:rsidR="002620B8"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предоставля</w:t>
            </w:r>
            <w:r w:rsidR="002620B8" w:rsidRPr="006D6D0E">
              <w:rPr>
                <w:rFonts w:ascii="Times New Roman" w:hAnsi="Times New Roman" w:cs="Times New Roman"/>
                <w:szCs w:val="21"/>
                <w:lang w:val="ru-RU"/>
              </w:rPr>
              <w:t>ющих</w:t>
            </w:r>
            <w:r w:rsidRPr="006D6D0E">
              <w:rPr>
                <w:rFonts w:ascii="Times New Roman" w:hAnsi="Times New Roman" w:cs="Times New Roman"/>
                <w:szCs w:val="21"/>
                <w:lang w:val="ru-RU"/>
              </w:rPr>
              <w:t xml:space="preserve"> </w:t>
            </w:r>
            <w:r w:rsidRPr="006D6D0E">
              <w:rPr>
                <w:rFonts w:ascii="Times New Roman" w:hAnsi="Times New Roman" w:cs="Times New Roman"/>
                <w:kern w:val="0"/>
                <w:szCs w:val="21"/>
                <w:lang w:val="ru-RU"/>
              </w:rPr>
              <w:t xml:space="preserve">научно-исследовательскому персоналу </w:t>
            </w:r>
            <w:r w:rsidRPr="006D6D0E">
              <w:rPr>
                <w:rFonts w:ascii="Times New Roman" w:hAnsi="Times New Roman" w:cs="Times New Roman"/>
                <w:szCs w:val="21"/>
                <w:lang w:val="ru-RU"/>
              </w:rPr>
              <w:t xml:space="preserve">право на использование служебных научно-технических достижений на срок не </w:t>
            </w:r>
            <w:r w:rsidR="002620B8" w:rsidRPr="006D6D0E">
              <w:rPr>
                <w:rFonts w:ascii="Times New Roman" w:hAnsi="Times New Roman" w:cs="Times New Roman"/>
                <w:szCs w:val="21"/>
                <w:lang w:val="ru-RU"/>
              </w:rPr>
              <w:t>мен</w:t>
            </w:r>
            <w:r w:rsidR="00397FFC" w:rsidRPr="006D6D0E">
              <w:rPr>
                <w:rFonts w:ascii="Times New Roman" w:hAnsi="Times New Roman" w:cs="Times New Roman"/>
                <w:szCs w:val="21"/>
                <w:lang w:val="ru-RU"/>
              </w:rPr>
              <w:t>е</w:t>
            </w:r>
            <w:r w:rsidR="002620B8" w:rsidRPr="006D6D0E">
              <w:rPr>
                <w:rFonts w:ascii="Times New Roman" w:hAnsi="Times New Roman" w:cs="Times New Roman"/>
                <w:szCs w:val="21"/>
                <w:lang w:val="ru-RU"/>
              </w:rPr>
              <w:t xml:space="preserve">е </w:t>
            </w:r>
            <w:r w:rsidRPr="006D6D0E">
              <w:rPr>
                <w:rFonts w:ascii="Times New Roman" w:hAnsi="Times New Roman" w:cs="Times New Roman"/>
                <w:szCs w:val="21"/>
                <w:lang w:val="ru-RU"/>
              </w:rPr>
              <w:t xml:space="preserve">10 лет. </w:t>
            </w:r>
          </w:p>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Учреждения и специалисты в сфере трансфера технологий: </w:t>
            </w:r>
            <w:r w:rsidR="00397FFC" w:rsidRPr="006D6D0E">
              <w:rPr>
                <w:rFonts w:ascii="Times New Roman" w:hAnsi="Times New Roman" w:cs="Times New Roman"/>
                <w:szCs w:val="21"/>
                <w:lang w:val="ru-RU"/>
              </w:rPr>
              <w:t>для развития строительства рынка трансфера технологий и наращивани</w:t>
            </w:r>
            <w:r w:rsidR="00FF5774" w:rsidRPr="006D6D0E">
              <w:rPr>
                <w:rFonts w:ascii="Times New Roman" w:hAnsi="Times New Roman" w:cs="Times New Roman"/>
                <w:szCs w:val="21"/>
                <w:lang w:val="ru-RU"/>
              </w:rPr>
              <w:t>я</w:t>
            </w:r>
            <w:r w:rsidR="00397FFC" w:rsidRPr="006D6D0E">
              <w:rPr>
                <w:rFonts w:ascii="Times New Roman" w:hAnsi="Times New Roman" w:cs="Times New Roman"/>
                <w:szCs w:val="21"/>
                <w:lang w:val="ru-RU"/>
              </w:rPr>
              <w:t xml:space="preserve"> соответствующего потенциала</w:t>
            </w:r>
            <w:r w:rsidR="00FF5774"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по всей стране были созданы 11 государственных региональных центров трансфера технологий, более 40 рынков торговли технологиями, 453 государственных учреждения по трансферу технологий, 36 баз по подготовке кадров в этой </w:t>
            </w:r>
            <w:r w:rsidRPr="006D6D0E">
              <w:rPr>
                <w:rFonts w:ascii="Times New Roman" w:hAnsi="Times New Roman" w:cs="Times New Roman"/>
                <w:szCs w:val="21"/>
                <w:lang w:val="ru-RU"/>
              </w:rPr>
              <w:lastRenderedPageBreak/>
              <w:t>сфере</w:t>
            </w:r>
            <w:r w:rsidR="00FF5774" w:rsidRPr="006D6D0E">
              <w:rPr>
                <w:rFonts w:ascii="Times New Roman" w:hAnsi="Times New Roman" w:cs="Times New Roman"/>
                <w:szCs w:val="21"/>
                <w:lang w:val="ru-RU"/>
              </w:rPr>
              <w:t>.</w:t>
            </w:r>
            <w:r w:rsidRPr="006D6D0E">
              <w:rPr>
                <w:rFonts w:ascii="Times New Roman" w:hAnsi="Times New Roman" w:cs="Times New Roman"/>
                <w:szCs w:val="21"/>
                <w:lang w:val="ru-RU"/>
              </w:rPr>
              <w:t xml:space="preserve"> </w:t>
            </w:r>
          </w:p>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Сращивание капитала с технологиями: был учрежден дочерний фонд венчурных инвестиций для поддержки коммерциализации результатов научно-технической деятельности; поощрялось внедрение в коммерческих банках практики </w:t>
            </w:r>
            <w:bookmarkStart w:id="132" w:name="OLE_LINK272"/>
            <w:bookmarkStart w:id="133" w:name="OLE_LINK273"/>
            <w:r w:rsidRPr="006D6D0E">
              <w:rPr>
                <w:rFonts w:ascii="Times New Roman" w:hAnsi="Times New Roman" w:cs="Times New Roman"/>
                <w:szCs w:val="21"/>
                <w:lang w:val="ru-RU"/>
              </w:rPr>
              <w:t>финансирования под залог интеллектуальной собственности</w:t>
            </w:r>
            <w:bookmarkEnd w:id="132"/>
            <w:bookmarkEnd w:id="133"/>
            <w:r w:rsidRPr="006D6D0E">
              <w:rPr>
                <w:rFonts w:ascii="Times New Roman" w:hAnsi="Times New Roman" w:cs="Times New Roman"/>
                <w:szCs w:val="21"/>
                <w:lang w:val="ru-RU"/>
              </w:rPr>
              <w:t>, под залог ожидаемой доходности и т.д.; всесторонне осуществлялись пилотные проекты по субсидированию страховых взносов для страхования первого образца (комплекта) ключевого технического оборудования, а также пилотные проекты по страхованию впервые эксплуатируемой партии новых материалов.</w:t>
            </w:r>
          </w:p>
        </w:tc>
      </w:tr>
      <w:tr w:rsidR="00945B21" w:rsidRPr="00F70BE0" w:rsidTr="006D6D0E">
        <w:trPr>
          <w:jc w:val="center"/>
        </w:trPr>
        <w:tc>
          <w:tcPr>
            <w:tcW w:w="2268" w:type="dxa"/>
            <w:vAlign w:val="center"/>
          </w:tcPr>
          <w:p w:rsidR="00F9498E" w:rsidRPr="006D6D0E" w:rsidRDefault="00F9498E"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Данные как фактор производства</w:t>
            </w:r>
          </w:p>
        </w:tc>
        <w:tc>
          <w:tcPr>
            <w:tcW w:w="5989" w:type="dxa"/>
          </w:tcPr>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Политические установки и законодательные акты: завершена работа по открытому запросу мнений о </w:t>
            </w:r>
            <w:r w:rsidR="00247A5A" w:rsidRPr="006D6D0E">
              <w:rPr>
                <w:rFonts w:ascii="Times New Roman" w:hAnsi="Times New Roman" w:cs="Times New Roman"/>
                <w:szCs w:val="21"/>
                <w:lang w:val="ru-RU"/>
              </w:rPr>
              <w:t xml:space="preserve">проектах </w:t>
            </w:r>
            <w:r w:rsidRPr="006D6D0E">
              <w:rPr>
                <w:rFonts w:ascii="Times New Roman" w:hAnsi="Times New Roman" w:cs="Times New Roman"/>
                <w:szCs w:val="21"/>
                <w:lang w:val="ru-RU"/>
              </w:rPr>
              <w:t>«Закона о безопасности данных» и «Закона о защите персональных данных»; форсировалась разработка «Методов управления безопасностью сетевых данных»; непрерывно вводилось классифицированное и ступенчатое управление данными.</w:t>
            </w:r>
          </w:p>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Стандартизация сбора данных: изучена возможность разработки государственных стандартов в области защиты персональных данных, собранных в результате </w:t>
            </w:r>
            <w:bookmarkStart w:id="134" w:name="OLE_LINK245"/>
            <w:bookmarkStart w:id="135" w:name="OLE_LINK246"/>
            <w:r w:rsidRPr="006D6D0E">
              <w:rPr>
                <w:rFonts w:ascii="Times New Roman" w:hAnsi="Times New Roman" w:cs="Times New Roman"/>
                <w:szCs w:val="21"/>
                <w:lang w:val="ru-RU"/>
              </w:rPr>
              <w:t>онлай</w:t>
            </w:r>
            <w:bookmarkEnd w:id="134"/>
            <w:bookmarkEnd w:id="135"/>
            <w:r w:rsidRPr="006D6D0E">
              <w:rPr>
                <w:rFonts w:ascii="Times New Roman" w:hAnsi="Times New Roman" w:cs="Times New Roman"/>
                <w:szCs w:val="21"/>
                <w:lang w:val="ru-RU"/>
              </w:rPr>
              <w:t>н-шоппинга, распознавания лиц и т.п.</w:t>
            </w:r>
          </w:p>
          <w:p w:rsidR="00F9498E" w:rsidRPr="006D6D0E" w:rsidRDefault="00F9498E"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Интеграция ресурсов данных и их защита: создана государственная открытая платформа публичных данных; активизировалось упорядоченное совместное использование административных данных.</w:t>
            </w:r>
          </w:p>
        </w:tc>
      </w:tr>
    </w:tbl>
    <w:p w:rsidR="00470DBB"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p>
    <w:p w:rsidR="00F9498E" w:rsidRPr="006D6D0E" w:rsidRDefault="00F9498E"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углублялась реформа госпредприятий. </w:t>
      </w:r>
      <w:r w:rsidRPr="006D6D0E">
        <w:rPr>
          <w:rFonts w:ascii="Times New Roman" w:hAnsi="Times New Roman" w:cs="Times New Roman"/>
          <w:sz w:val="24"/>
          <w:szCs w:val="24"/>
          <w:lang w:val="ru-RU"/>
        </w:rPr>
        <w:t xml:space="preserve">Всемерно претворялся в жизнь трехлетний план действий по реформированию госпредприятий, в основном были выполнены главные задачи по освобождению госпредприятий от непрофильных функций социального обслуживания и решению проблем, оставшихся от прошлого. С разумной активностью углублялась реформа по внедрению смешанной формы собственности на госпредприятиях, заметно </w:t>
      </w:r>
      <w:bookmarkStart w:id="136" w:name="OLE_LINK249"/>
      <w:bookmarkStart w:id="137" w:name="OLE_LINK250"/>
      <w:r w:rsidR="00066F10" w:rsidRPr="006D6D0E">
        <w:rPr>
          <w:rFonts w:ascii="Times New Roman" w:hAnsi="Times New Roman" w:cs="Times New Roman"/>
          <w:sz w:val="24"/>
          <w:szCs w:val="24"/>
          <w:lang w:val="ru-RU"/>
        </w:rPr>
        <w:t xml:space="preserve">повысилась </w:t>
      </w:r>
      <w:r w:rsidRPr="006D6D0E">
        <w:rPr>
          <w:rFonts w:ascii="Times New Roman" w:hAnsi="Times New Roman" w:cs="Times New Roman"/>
          <w:sz w:val="24"/>
          <w:szCs w:val="24"/>
          <w:lang w:val="ru-RU"/>
        </w:rPr>
        <w:t xml:space="preserve">системность, целенаправленность и эффективность </w:t>
      </w:r>
      <w:bookmarkEnd w:id="136"/>
      <w:bookmarkEnd w:id="137"/>
      <w:r w:rsidRPr="006D6D0E">
        <w:rPr>
          <w:rFonts w:ascii="Times New Roman" w:hAnsi="Times New Roman" w:cs="Times New Roman"/>
          <w:sz w:val="24"/>
          <w:szCs w:val="24"/>
          <w:lang w:val="ru-RU"/>
        </w:rPr>
        <w:t xml:space="preserve">контроля и управления государственными активами, сделаны новые шаги в создании рыночных механизмов хозяйствования. По мере всестороннего осуществления реформ в приоритетных отраслях стимулировалось освобождение электросетевых предприятий от производства оборудования и других видов деятельности, носящих конкурентный характер. Китайская национальная </w:t>
      </w:r>
      <w:proofErr w:type="spellStart"/>
      <w:r w:rsidR="00132148" w:rsidRPr="006D6D0E">
        <w:rPr>
          <w:rFonts w:ascii="Times New Roman" w:hAnsi="Times New Roman" w:cs="Times New Roman"/>
          <w:sz w:val="24"/>
          <w:szCs w:val="24"/>
          <w:lang w:val="ru-RU"/>
        </w:rPr>
        <w:t>нефтегазо</w:t>
      </w:r>
      <w:r w:rsidRPr="006D6D0E">
        <w:rPr>
          <w:rFonts w:ascii="Times New Roman" w:hAnsi="Times New Roman" w:cs="Times New Roman"/>
          <w:sz w:val="24"/>
          <w:szCs w:val="24"/>
          <w:lang w:val="ru-RU"/>
        </w:rPr>
        <w:t>проводная</w:t>
      </w:r>
      <w:proofErr w:type="spellEnd"/>
      <w:r w:rsidRPr="006D6D0E">
        <w:rPr>
          <w:rFonts w:ascii="Times New Roman" w:hAnsi="Times New Roman" w:cs="Times New Roman"/>
          <w:sz w:val="24"/>
          <w:szCs w:val="24"/>
          <w:lang w:val="ru-RU"/>
        </w:rPr>
        <w:t xml:space="preserve"> корпорация, завершив прием-передачу документов и дел, касающихся трубопроводных активов, персонала и хозяйственной деятельности, стала функционировать на основе объединенных трубопроводных сетей. Активизировалась работа по предоставлению </w:t>
      </w:r>
      <w:r w:rsidRPr="006D6D0E">
        <w:rPr>
          <w:rFonts w:ascii="Times New Roman" w:hAnsi="Times New Roman" w:cs="Times New Roman"/>
          <w:sz w:val="24"/>
          <w:szCs w:val="24"/>
          <w:lang w:val="ru-RU"/>
        </w:rPr>
        <w:lastRenderedPageBreak/>
        <w:t>общественному капиталу и субъектам рынка равного доступа к сетям нефтегазовых трубопроводов.</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В-третьих, последовательно улучшался климат для развития негосударственных предприятий.</w:t>
      </w:r>
      <w:r w:rsidRPr="006D6D0E">
        <w:rPr>
          <w:rFonts w:ascii="Times New Roman" w:hAnsi="Times New Roman" w:cs="Times New Roman"/>
          <w:sz w:val="24"/>
          <w:szCs w:val="24"/>
          <w:lang w:val="ru-RU"/>
        </w:rPr>
        <w:t xml:space="preserve"> Опубликован целый ряд политических установок и мер в сфере расширения доступа на рынок, усиления финансовой поддержки, формирования среды добросовестной конкуренции, защиты законных прав и интересов предприятий и предпринимателей. Последовательно ослаблялись для негосударственных предприятий ограничения, связанные с доступом к разведке и добыче нефти и природного газа, поощрялось их участие в строительстве и развитии транспортной инфраструктуры. Ускорился процесс создания долгосрочного механизма,</w:t>
      </w:r>
      <w:r w:rsidR="00FF5774" w:rsidRPr="006D6D0E">
        <w:rPr>
          <w:rFonts w:ascii="Times New Roman" w:hAnsi="Times New Roman" w:cs="Times New Roman"/>
          <w:sz w:val="24"/>
          <w:szCs w:val="24"/>
          <w:lang w:val="ru-RU"/>
        </w:rPr>
        <w:t xml:space="preserve"> при котором коммерческие банки имеют смелость, желание и возможность кредитовать негосударственны</w:t>
      </w:r>
      <w:r w:rsidR="00873079" w:rsidRPr="006D6D0E">
        <w:rPr>
          <w:rFonts w:ascii="Times New Roman" w:hAnsi="Times New Roman" w:cs="Times New Roman"/>
          <w:sz w:val="24"/>
          <w:szCs w:val="24"/>
          <w:lang w:val="ru-RU"/>
        </w:rPr>
        <w:t>е</w:t>
      </w:r>
      <w:r w:rsidR="00FF5774" w:rsidRPr="006D6D0E">
        <w:rPr>
          <w:rFonts w:ascii="Times New Roman" w:hAnsi="Times New Roman" w:cs="Times New Roman"/>
          <w:sz w:val="24"/>
          <w:szCs w:val="24"/>
          <w:lang w:val="ru-RU"/>
        </w:rPr>
        <w:t xml:space="preserve"> предприятия</w:t>
      </w:r>
      <w:r w:rsidR="0087307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Важные сдвиги произошли в произведении задержанных платежей, причитающихся негосударственным, малым и средним предприятиям. Интенсивно развертывалась работа по аннулированию политических установок и мер, препятствующих образованию единого рынка и добросовестной конкуренции. Позитивные результаты были достигнуты в целевых мероприятиях по урегулированию споров о правах собственности, касающихся правительственных органов.</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В-четвертых, непрерывно оптимизировалась бизнес-среда. </w:t>
      </w:r>
      <w:r w:rsidRPr="006D6D0E">
        <w:rPr>
          <w:rFonts w:ascii="Times New Roman" w:hAnsi="Times New Roman" w:cs="Times New Roman"/>
          <w:sz w:val="24"/>
          <w:szCs w:val="24"/>
          <w:lang w:val="ru-RU"/>
        </w:rPr>
        <w:t xml:space="preserve">Углублялись реформы, направленные на упрощение административных процедур, на делегирование полномочий с последующим надлежащим контролем и на оптимизацию предоставления </w:t>
      </w:r>
      <w:proofErr w:type="spellStart"/>
      <w:r w:rsidRPr="006D6D0E">
        <w:rPr>
          <w:rFonts w:ascii="Times New Roman" w:hAnsi="Times New Roman" w:cs="Times New Roman"/>
          <w:sz w:val="24"/>
          <w:szCs w:val="24"/>
          <w:lang w:val="ru-RU"/>
        </w:rPr>
        <w:t>госуслуг</w:t>
      </w:r>
      <w:proofErr w:type="spellEnd"/>
      <w:r w:rsidRPr="006D6D0E">
        <w:rPr>
          <w:rFonts w:ascii="Times New Roman" w:hAnsi="Times New Roman" w:cs="Times New Roman"/>
          <w:sz w:val="24"/>
          <w:szCs w:val="24"/>
          <w:lang w:val="ru-RU"/>
        </w:rPr>
        <w:t xml:space="preserve">. Всесторонне реализовывались положения об оптимизации </w:t>
      </w:r>
      <w:proofErr w:type="gramStart"/>
      <w:r w:rsidRPr="006D6D0E">
        <w:rPr>
          <w:rFonts w:ascii="Times New Roman" w:hAnsi="Times New Roman" w:cs="Times New Roman"/>
          <w:sz w:val="24"/>
          <w:szCs w:val="24"/>
          <w:lang w:val="ru-RU"/>
        </w:rPr>
        <w:t>бизнес-среды</w:t>
      </w:r>
      <w:proofErr w:type="gramEnd"/>
      <w:r w:rsidRPr="006D6D0E">
        <w:rPr>
          <w:rFonts w:ascii="Times New Roman" w:hAnsi="Times New Roman" w:cs="Times New Roman"/>
          <w:sz w:val="24"/>
          <w:szCs w:val="24"/>
          <w:lang w:val="ru-RU"/>
        </w:rPr>
        <w:t xml:space="preserve">, в </w:t>
      </w:r>
      <w:r w:rsidR="00727D70" w:rsidRPr="006D6D0E">
        <w:rPr>
          <w:rFonts w:ascii="Times New Roman" w:hAnsi="Times New Roman" w:cs="Times New Roman"/>
          <w:sz w:val="24"/>
          <w:szCs w:val="24"/>
          <w:lang w:val="ru-RU"/>
        </w:rPr>
        <w:t xml:space="preserve">отдельных </w:t>
      </w:r>
      <w:r w:rsidRPr="006D6D0E">
        <w:rPr>
          <w:rFonts w:ascii="Times New Roman" w:hAnsi="Times New Roman" w:cs="Times New Roman"/>
          <w:sz w:val="24"/>
          <w:szCs w:val="24"/>
          <w:lang w:val="ru-RU"/>
        </w:rPr>
        <w:t>город</w:t>
      </w:r>
      <w:r w:rsidR="00727D70" w:rsidRPr="006D6D0E">
        <w:rPr>
          <w:rFonts w:ascii="Times New Roman" w:hAnsi="Times New Roman" w:cs="Times New Roman"/>
          <w:sz w:val="24"/>
          <w:szCs w:val="24"/>
          <w:lang w:val="ru-RU"/>
        </w:rPr>
        <w:t xml:space="preserve">ах </w:t>
      </w:r>
      <w:r w:rsidRPr="006D6D0E">
        <w:rPr>
          <w:rFonts w:ascii="Times New Roman" w:hAnsi="Times New Roman" w:cs="Times New Roman"/>
          <w:sz w:val="24"/>
          <w:szCs w:val="24"/>
          <w:lang w:val="ru-RU"/>
        </w:rPr>
        <w:t xml:space="preserve">была </w:t>
      </w:r>
      <w:bookmarkStart w:id="138" w:name="OLE_LINK251"/>
      <w:bookmarkStart w:id="139" w:name="OLE_LINK252"/>
      <w:r w:rsidRPr="006D6D0E">
        <w:rPr>
          <w:rFonts w:ascii="Times New Roman" w:hAnsi="Times New Roman" w:cs="Times New Roman"/>
          <w:sz w:val="24"/>
          <w:szCs w:val="24"/>
          <w:lang w:val="ru-RU"/>
        </w:rPr>
        <w:t>проведена оценка</w:t>
      </w:r>
      <w:bookmarkEnd w:id="138"/>
      <w:bookmarkEnd w:id="139"/>
      <w:r w:rsidRPr="006D6D0E">
        <w:rPr>
          <w:rFonts w:ascii="Times New Roman" w:hAnsi="Times New Roman" w:cs="Times New Roman"/>
          <w:sz w:val="24"/>
          <w:szCs w:val="24"/>
          <w:lang w:val="ru-RU"/>
        </w:rPr>
        <w:t xml:space="preserve"> условий ведения бизнеса, был официально обнародован «Доклад о </w:t>
      </w:r>
      <w:r w:rsidR="00247A5A" w:rsidRPr="006D6D0E">
        <w:rPr>
          <w:rFonts w:ascii="Times New Roman" w:hAnsi="Times New Roman" w:cs="Times New Roman"/>
          <w:sz w:val="24"/>
          <w:szCs w:val="24"/>
          <w:lang w:val="ru-RU"/>
        </w:rPr>
        <w:t>бизнес-среде</w:t>
      </w:r>
      <w:r w:rsidRPr="006D6D0E">
        <w:rPr>
          <w:rFonts w:ascii="Times New Roman" w:hAnsi="Times New Roman" w:cs="Times New Roman"/>
          <w:sz w:val="24"/>
          <w:szCs w:val="24"/>
          <w:lang w:val="ru-RU"/>
        </w:rPr>
        <w:t xml:space="preserve"> в Китае 2020 года». </w:t>
      </w:r>
      <w:bookmarkStart w:id="140" w:name="OLE_LINK253"/>
      <w:bookmarkStart w:id="141" w:name="OLE_LINK254"/>
      <w:r w:rsidRPr="006D6D0E">
        <w:rPr>
          <w:rFonts w:ascii="Times New Roman" w:hAnsi="Times New Roman" w:cs="Times New Roman"/>
          <w:sz w:val="24"/>
          <w:szCs w:val="24"/>
          <w:lang w:val="ru-RU"/>
        </w:rPr>
        <w:t>Энергично осуществлялась реформа</w:t>
      </w:r>
      <w:bookmarkEnd w:id="140"/>
      <w:bookmarkEnd w:id="141"/>
      <w:r w:rsidRPr="006D6D0E">
        <w:rPr>
          <w:rFonts w:ascii="Times New Roman" w:hAnsi="Times New Roman" w:cs="Times New Roman"/>
          <w:sz w:val="24"/>
          <w:szCs w:val="24"/>
          <w:lang w:val="ru-RU"/>
        </w:rPr>
        <w:t xml:space="preserve"> порядка рассмотрения и утверждения строительных проектов, в этой сфере </w:t>
      </w:r>
      <w:r w:rsidR="00873079" w:rsidRPr="006D6D0E">
        <w:rPr>
          <w:rFonts w:ascii="Times New Roman" w:hAnsi="Times New Roman" w:cs="Times New Roman"/>
          <w:sz w:val="24"/>
          <w:szCs w:val="24"/>
          <w:lang w:val="ru-RU"/>
        </w:rPr>
        <w:t xml:space="preserve">была </w:t>
      </w:r>
      <w:r w:rsidRPr="006D6D0E">
        <w:rPr>
          <w:rFonts w:ascii="Times New Roman" w:hAnsi="Times New Roman" w:cs="Times New Roman"/>
          <w:sz w:val="24"/>
          <w:szCs w:val="24"/>
          <w:lang w:val="ru-RU"/>
        </w:rPr>
        <w:t>в основном</w:t>
      </w:r>
      <w:r w:rsidR="0087307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сформирована единая всекитайская система рассмотрения, утверждения и управления. Последовательно оптимизировалась бизнес-среда в области проведения торгов и тендеров и совершения правительственных закупок, в торговле общественными ресурсами повсеместно осуществлялась электронизация, охватывающая весь операционный процесс. Был пересмотрен и опубликован «Негативный список, регламентирующий доступ на рынок (версия 2020 года)», число предусмотренных в списке дел сократилось с 131 до 123, что свидетельствует о дальнейшем ослаблении ограничений доступа на рынок.</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В-пятых, ускорялись шаги в реформах приоритетных сфер, таких как бюджет и налоги, финансы</w:t>
      </w:r>
      <w:r w:rsidR="00B9728C" w:rsidRPr="006D6D0E">
        <w:rPr>
          <w:rFonts w:ascii="Times New Roman" w:hAnsi="Times New Roman" w:cs="Times New Roman"/>
          <w:b/>
          <w:sz w:val="24"/>
          <w:szCs w:val="24"/>
          <w:lang w:val="ru-RU"/>
        </w:rPr>
        <w:t xml:space="preserve"> и </w:t>
      </w:r>
      <w:r w:rsidRPr="006D6D0E">
        <w:rPr>
          <w:rFonts w:ascii="Times New Roman" w:hAnsi="Times New Roman" w:cs="Times New Roman"/>
          <w:b/>
          <w:sz w:val="24"/>
          <w:szCs w:val="24"/>
          <w:lang w:val="ru-RU"/>
        </w:rPr>
        <w:t>ценообразование.</w:t>
      </w:r>
      <w:r w:rsidRPr="006D6D0E">
        <w:rPr>
          <w:rFonts w:ascii="Times New Roman" w:hAnsi="Times New Roman" w:cs="Times New Roman"/>
          <w:sz w:val="24"/>
          <w:szCs w:val="24"/>
          <w:lang w:val="ru-RU"/>
        </w:rPr>
        <w:t xml:space="preserve"> О</w:t>
      </w:r>
      <w:r w:rsidR="00A7025C" w:rsidRPr="006D6D0E">
        <w:rPr>
          <w:rFonts w:ascii="Times New Roman" w:hAnsi="Times New Roman" w:cs="Times New Roman"/>
          <w:sz w:val="24"/>
          <w:szCs w:val="24"/>
          <w:lang w:val="ru-RU"/>
        </w:rPr>
        <w:t xml:space="preserve">бнародован и претворен в жизнь проект </w:t>
      </w:r>
      <w:r w:rsidRPr="006D6D0E">
        <w:rPr>
          <w:rFonts w:ascii="Times New Roman" w:hAnsi="Times New Roman" w:cs="Times New Roman"/>
          <w:sz w:val="24"/>
          <w:szCs w:val="24"/>
          <w:lang w:val="ru-RU"/>
        </w:rPr>
        <w:t>реформ</w:t>
      </w:r>
      <w:r w:rsidR="00A7025C" w:rsidRPr="006D6D0E">
        <w:rPr>
          <w:rFonts w:ascii="Times New Roman" w:hAnsi="Times New Roman" w:cs="Times New Roman"/>
          <w:sz w:val="24"/>
          <w:szCs w:val="24"/>
          <w:lang w:val="ru-RU"/>
        </w:rPr>
        <w:t>ы</w:t>
      </w:r>
      <w:r w:rsidRPr="006D6D0E">
        <w:rPr>
          <w:rFonts w:ascii="Times New Roman" w:hAnsi="Times New Roman" w:cs="Times New Roman"/>
          <w:sz w:val="24"/>
          <w:szCs w:val="24"/>
          <w:lang w:val="ru-RU"/>
        </w:rPr>
        <w:t xml:space="preserve"> по разграничению финансовых полномочий и расходных обязательств между Центром и местами</w:t>
      </w:r>
      <w:r w:rsidR="00A7025C" w:rsidRPr="006D6D0E">
        <w:rPr>
          <w:rFonts w:ascii="Times New Roman" w:hAnsi="Times New Roman" w:cs="Times New Roman"/>
          <w:sz w:val="24"/>
          <w:szCs w:val="24"/>
          <w:lang w:val="ru-RU"/>
        </w:rPr>
        <w:t xml:space="preserve"> в сфере охран</w:t>
      </w:r>
      <w:r w:rsidR="00452C78" w:rsidRPr="006D6D0E">
        <w:rPr>
          <w:rFonts w:ascii="Times New Roman" w:hAnsi="Times New Roman" w:cs="Times New Roman"/>
          <w:sz w:val="24"/>
          <w:szCs w:val="24"/>
          <w:lang w:val="ru-RU"/>
        </w:rPr>
        <w:t xml:space="preserve">ы </w:t>
      </w:r>
      <w:r w:rsidR="00A7025C" w:rsidRPr="006D6D0E">
        <w:rPr>
          <w:rFonts w:ascii="Times New Roman" w:hAnsi="Times New Roman" w:cs="Times New Roman"/>
          <w:sz w:val="24"/>
          <w:szCs w:val="24"/>
          <w:lang w:val="ru-RU"/>
        </w:rPr>
        <w:t>экологии, общественной культуры, природных ресурсов</w:t>
      </w:r>
      <w:r w:rsidR="009B746F" w:rsidRPr="006D6D0E">
        <w:rPr>
          <w:rFonts w:ascii="Times New Roman" w:hAnsi="Times New Roman" w:cs="Times New Roman"/>
          <w:sz w:val="24"/>
          <w:szCs w:val="24"/>
          <w:lang w:val="ru-RU"/>
        </w:rPr>
        <w:t>, аварийно-спасательной работы</w:t>
      </w:r>
      <w:r w:rsidR="007C12E0" w:rsidRPr="006D6D0E">
        <w:rPr>
          <w:rFonts w:ascii="Times New Roman" w:hAnsi="Times New Roman" w:cs="Times New Roman"/>
          <w:sz w:val="24"/>
          <w:szCs w:val="24"/>
          <w:lang w:val="ru-RU"/>
        </w:rPr>
        <w:t xml:space="preserve"> и т.д</w:t>
      </w:r>
      <w:r w:rsidRPr="006D6D0E">
        <w:rPr>
          <w:rFonts w:ascii="Times New Roman" w:hAnsi="Times New Roman" w:cs="Times New Roman"/>
          <w:sz w:val="24"/>
          <w:szCs w:val="24"/>
          <w:lang w:val="ru-RU"/>
        </w:rPr>
        <w:t xml:space="preserve">. Всесторонне внедрялась система регистрации публичного размещения облигаций предприятий и </w:t>
      </w:r>
      <w:r w:rsidRPr="006D6D0E">
        <w:rPr>
          <w:rFonts w:ascii="Times New Roman" w:hAnsi="Times New Roman" w:cs="Times New Roman"/>
          <w:sz w:val="24"/>
          <w:szCs w:val="24"/>
          <w:lang w:val="ru-RU"/>
        </w:rPr>
        <w:lastRenderedPageBreak/>
        <w:t xml:space="preserve">корпоративных облигаций, </w:t>
      </w:r>
      <w:bookmarkStart w:id="142" w:name="OLE_LINK255"/>
      <w:bookmarkStart w:id="143" w:name="OLE_LINK256"/>
      <w:r w:rsidRPr="006D6D0E">
        <w:rPr>
          <w:rFonts w:ascii="Times New Roman" w:hAnsi="Times New Roman" w:cs="Times New Roman"/>
          <w:sz w:val="24"/>
          <w:szCs w:val="24"/>
          <w:lang w:val="ru-RU"/>
        </w:rPr>
        <w:t>повышалась стрессоустойчивость</w:t>
      </w:r>
      <w:bookmarkEnd w:id="142"/>
      <w:bookmarkEnd w:id="143"/>
      <w:r w:rsidRPr="006D6D0E">
        <w:rPr>
          <w:rFonts w:ascii="Times New Roman" w:hAnsi="Times New Roman" w:cs="Times New Roman"/>
          <w:sz w:val="24"/>
          <w:szCs w:val="24"/>
          <w:lang w:val="ru-RU"/>
        </w:rPr>
        <w:t xml:space="preserve"> рынка капитала и в целом сохранялась тенденция</w:t>
      </w:r>
      <w:r w:rsidR="007C12E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стабильного развития. Уверенно укреплялись адаптивность, конкурентоспособность и </w:t>
      </w:r>
      <w:proofErr w:type="spellStart"/>
      <w:r w:rsidRPr="006D6D0E">
        <w:rPr>
          <w:rFonts w:ascii="Times New Roman" w:hAnsi="Times New Roman" w:cs="Times New Roman"/>
          <w:sz w:val="24"/>
          <w:szCs w:val="24"/>
          <w:lang w:val="ru-RU"/>
        </w:rPr>
        <w:t>инклюзивность</w:t>
      </w:r>
      <w:proofErr w:type="spellEnd"/>
      <w:r w:rsidRPr="006D6D0E">
        <w:rPr>
          <w:rFonts w:ascii="Times New Roman" w:hAnsi="Times New Roman" w:cs="Times New Roman"/>
          <w:sz w:val="24"/>
          <w:szCs w:val="24"/>
          <w:lang w:val="ru-RU"/>
        </w:rPr>
        <w:t xml:space="preserve"> финансовой сферы. Пересмотрен «Перечень товаров и услуг с указанием цен, установленных Центром», в котором число статей сократилось примерно на 30%. Непрерывно углублялась реформа ценообразования в таких приоритетных сферах, как электроэнергетика, нефть и природный газ, коммунальное хозяйство и сельхозпродукция. Значительнее наращивалась динамика реформы, открытости и развития сферы услуг. Продолжала углубляться реформа электроэнергетической и нефтегазовой системы. </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10. Последовательно расширялись масштабы и сферы открытости внешнему миру, повышался уровень открытости, ускоренными темпами </w:t>
      </w:r>
      <w:r w:rsidR="006A18DB" w:rsidRPr="006D6D0E">
        <w:rPr>
          <w:rFonts w:ascii="Times New Roman" w:hAnsi="Times New Roman" w:cs="Times New Roman"/>
          <w:b/>
          <w:sz w:val="24"/>
          <w:szCs w:val="24"/>
          <w:lang w:val="ru-RU"/>
        </w:rPr>
        <w:t xml:space="preserve">формировалась </w:t>
      </w:r>
      <w:r w:rsidRPr="006D6D0E">
        <w:rPr>
          <w:rFonts w:ascii="Times New Roman" w:hAnsi="Times New Roman" w:cs="Times New Roman"/>
          <w:b/>
          <w:sz w:val="24"/>
          <w:szCs w:val="24"/>
          <w:lang w:val="ru-RU"/>
        </w:rPr>
        <w:t xml:space="preserve">новая система экономики открытого типа. </w:t>
      </w:r>
      <w:r w:rsidRPr="006D6D0E">
        <w:rPr>
          <w:rFonts w:ascii="Times New Roman" w:hAnsi="Times New Roman" w:cs="Times New Roman"/>
          <w:sz w:val="24"/>
          <w:szCs w:val="24"/>
          <w:lang w:val="ru-RU"/>
        </w:rPr>
        <w:t xml:space="preserve">Эффективно реагируя на эпидемию COVID-19 и преодолевая множество факторов неопределенности во внешней среде, мы твердо придерживались внешней открытости в более крупных масштабах, в более широких сферах и на более высоком уровне. </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Во-первых, наращивалась динамика стабилизации внешней торговли и иностранных инвестиций. </w:t>
      </w:r>
      <w:r w:rsidRPr="006D6D0E">
        <w:rPr>
          <w:rFonts w:ascii="Times New Roman" w:hAnsi="Times New Roman" w:cs="Times New Roman"/>
          <w:sz w:val="24"/>
          <w:szCs w:val="24"/>
          <w:lang w:val="ru-RU"/>
        </w:rPr>
        <w:t xml:space="preserve">Общий объем импорта и экспорта товаров за год достиг 32,2 </w:t>
      </w:r>
      <w:bookmarkStart w:id="144" w:name="OLE_LINK274"/>
      <w:bookmarkStart w:id="145" w:name="OLE_LINK275"/>
      <w:proofErr w:type="gramStart"/>
      <w:r w:rsidRPr="006D6D0E">
        <w:rPr>
          <w:rFonts w:ascii="Times New Roman" w:hAnsi="Times New Roman" w:cs="Times New Roman"/>
          <w:sz w:val="24"/>
          <w:szCs w:val="24"/>
          <w:lang w:val="ru-RU"/>
        </w:rPr>
        <w:t>трлн</w:t>
      </w:r>
      <w:bookmarkEnd w:id="144"/>
      <w:bookmarkEnd w:id="145"/>
      <w:proofErr w:type="gramEnd"/>
      <w:r w:rsidRPr="006D6D0E">
        <w:rPr>
          <w:rFonts w:ascii="Times New Roman" w:hAnsi="Times New Roman" w:cs="Times New Roman"/>
          <w:sz w:val="24"/>
          <w:szCs w:val="24"/>
          <w:lang w:val="ru-RU"/>
        </w:rPr>
        <w:t xml:space="preserve"> юаней, а привлеченные иностранные инвестиции составили 144,4 млрд </w:t>
      </w:r>
      <w:bookmarkStart w:id="146" w:name="OLE_LINK276"/>
      <w:bookmarkStart w:id="147" w:name="OLE_LINK277"/>
      <w:r w:rsidRPr="006D6D0E">
        <w:rPr>
          <w:rFonts w:ascii="Times New Roman" w:hAnsi="Times New Roman" w:cs="Times New Roman"/>
          <w:sz w:val="24"/>
          <w:szCs w:val="24"/>
          <w:lang w:val="ru-RU"/>
        </w:rPr>
        <w:t>долларов США</w:t>
      </w:r>
      <w:bookmarkEnd w:id="146"/>
      <w:bookmarkEnd w:id="147"/>
      <w:r w:rsidRPr="006D6D0E">
        <w:rPr>
          <w:rFonts w:ascii="Times New Roman" w:hAnsi="Times New Roman" w:cs="Times New Roman"/>
          <w:sz w:val="24"/>
          <w:szCs w:val="24"/>
          <w:lang w:val="ru-RU"/>
        </w:rPr>
        <w:t>. Расширялся охват страхованием экспортных кредитов, увеличивался объем выдачи экспортных кредитов. Совершенствовалась политика возвращения налоговых выплат при экспорте, стабилизировалась</w:t>
      </w:r>
      <w:r w:rsidR="00BF32E2" w:rsidRPr="005D6A57">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торговля</w:t>
      </w:r>
      <w:r w:rsidR="00BF32E2" w:rsidRPr="005D6A57">
        <w:rPr>
          <w:rFonts w:ascii="Times New Roman" w:hAnsi="Times New Roman" w:cs="Times New Roman"/>
          <w:sz w:val="24"/>
          <w:szCs w:val="24"/>
          <w:lang w:val="ru-RU"/>
        </w:rPr>
        <w:t xml:space="preserve"> с переработкой</w:t>
      </w:r>
      <w:r w:rsidRPr="006D6D0E">
        <w:rPr>
          <w:rFonts w:ascii="Times New Roman" w:hAnsi="Times New Roman" w:cs="Times New Roman"/>
          <w:sz w:val="24"/>
          <w:szCs w:val="24"/>
          <w:lang w:val="ru-RU"/>
        </w:rPr>
        <w:t xml:space="preserve">, поддерживалось инновационное развитие приграничной торговли. В контексте ускоренного развития новых форм и новых моделей торговли были созданы 46 новых комплексных экспериментальных зон развития трансграничной электронной коммерции. Расширялись масштабы реализации пилотных проектов по импорту товаров для розничной продажи в рамках трансграничной электронной торговли, </w:t>
      </w:r>
      <w:r w:rsidR="007C12E0" w:rsidRPr="006D6D0E">
        <w:rPr>
          <w:rFonts w:ascii="Times New Roman" w:hAnsi="Times New Roman" w:cs="Times New Roman"/>
          <w:sz w:val="24"/>
          <w:szCs w:val="24"/>
          <w:lang w:val="ru-RU"/>
        </w:rPr>
        <w:t>в которых участвовали</w:t>
      </w:r>
      <w:r w:rsidRPr="006D6D0E">
        <w:rPr>
          <w:rFonts w:ascii="Times New Roman" w:hAnsi="Times New Roman" w:cs="Times New Roman"/>
          <w:sz w:val="24"/>
          <w:szCs w:val="24"/>
          <w:lang w:val="ru-RU"/>
        </w:rPr>
        <w:t xml:space="preserve"> 86 городов и</w:t>
      </w:r>
      <w:r w:rsidR="007C12E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остров </w:t>
      </w:r>
      <w:proofErr w:type="spellStart"/>
      <w:r w:rsidRPr="006D6D0E">
        <w:rPr>
          <w:rFonts w:ascii="Times New Roman" w:hAnsi="Times New Roman" w:cs="Times New Roman"/>
          <w:sz w:val="24"/>
          <w:szCs w:val="24"/>
          <w:lang w:val="ru-RU"/>
        </w:rPr>
        <w:t>Хайнань</w:t>
      </w:r>
      <w:proofErr w:type="spellEnd"/>
      <w:r w:rsidRPr="006D6D0E">
        <w:rPr>
          <w:rFonts w:ascii="Times New Roman" w:hAnsi="Times New Roman" w:cs="Times New Roman"/>
          <w:sz w:val="24"/>
          <w:szCs w:val="24"/>
          <w:lang w:val="ru-RU"/>
        </w:rPr>
        <w:t xml:space="preserve">. Стартовали 17 новых пилотных проектов по применению формы рыночной закупочной торговли, проводились активные поиски новых видов хозяйственной деятельности, таких как ремонт и техническое обслуживание товара в бондовой зоне, оффшорная торговля. </w:t>
      </w:r>
      <w:r w:rsidR="006A18DB" w:rsidRPr="006D6D0E">
        <w:rPr>
          <w:rFonts w:ascii="Times New Roman" w:hAnsi="Times New Roman" w:cs="Times New Roman"/>
          <w:sz w:val="24"/>
          <w:szCs w:val="24"/>
          <w:lang w:val="ru-RU"/>
        </w:rPr>
        <w:t>Были у</w:t>
      </w:r>
      <w:r w:rsidRPr="006D6D0E">
        <w:rPr>
          <w:rFonts w:ascii="Times New Roman" w:hAnsi="Times New Roman" w:cs="Times New Roman"/>
          <w:sz w:val="24"/>
          <w:szCs w:val="24"/>
          <w:lang w:val="ru-RU"/>
        </w:rPr>
        <w:t xml:space="preserve">спешно </w:t>
      </w:r>
      <w:r w:rsidR="006A18DB" w:rsidRPr="006D6D0E">
        <w:rPr>
          <w:rFonts w:ascii="Times New Roman" w:hAnsi="Times New Roman" w:cs="Times New Roman"/>
          <w:sz w:val="24"/>
          <w:szCs w:val="24"/>
          <w:lang w:val="ru-RU"/>
        </w:rPr>
        <w:t xml:space="preserve">проведены </w:t>
      </w:r>
      <w:r w:rsidRPr="006D6D0E">
        <w:rPr>
          <w:rFonts w:ascii="Times New Roman" w:hAnsi="Times New Roman" w:cs="Times New Roman"/>
          <w:sz w:val="24"/>
          <w:szCs w:val="24"/>
          <w:lang w:val="ru-RU"/>
        </w:rPr>
        <w:t>3-я Китайская международная выставка импортных товаров</w:t>
      </w:r>
      <w:r w:rsidR="007218AC" w:rsidRPr="006D6D0E">
        <w:rPr>
          <w:rFonts w:ascii="Times New Roman" w:hAnsi="Times New Roman" w:cs="Times New Roman"/>
          <w:sz w:val="24"/>
          <w:szCs w:val="24"/>
          <w:lang w:val="ru-RU"/>
        </w:rPr>
        <w:t xml:space="preserve"> и Китайская международная ярмарка торговли услугами, </w:t>
      </w:r>
      <w:r w:rsidRPr="006D6D0E">
        <w:rPr>
          <w:rFonts w:ascii="Times New Roman" w:hAnsi="Times New Roman" w:cs="Times New Roman"/>
          <w:sz w:val="24"/>
          <w:szCs w:val="24"/>
          <w:lang w:val="ru-RU"/>
        </w:rPr>
        <w:t xml:space="preserve">в режиме онлайн проходили 127-я и 128-я Китайские ярмарки импортных и экспортных товаров. Уверенно шла работа по совместному претворению в жизнь соглашения о первой фазе торговой сделки между КНР и США. В масштабе всей страны и в пределах пилотных зон свободной торговли количество статей негативных списков, регламентирующих доступ иностранных инвестиций на китайский рынок, сократилось до 33 и 30 соответственно. Продолжал расширяться доступ к </w:t>
      </w:r>
      <w:bookmarkStart w:id="148" w:name="OLE_LINK278"/>
      <w:bookmarkStart w:id="149" w:name="OLE_LINK279"/>
      <w:r w:rsidRPr="006D6D0E">
        <w:rPr>
          <w:rFonts w:ascii="Times New Roman" w:hAnsi="Times New Roman" w:cs="Times New Roman"/>
          <w:sz w:val="24"/>
          <w:szCs w:val="24"/>
          <w:lang w:val="ru-RU"/>
        </w:rPr>
        <w:t>сфере услу</w:t>
      </w:r>
      <w:bookmarkEnd w:id="148"/>
      <w:bookmarkEnd w:id="149"/>
      <w:r w:rsidRPr="006D6D0E">
        <w:rPr>
          <w:rFonts w:ascii="Times New Roman" w:hAnsi="Times New Roman" w:cs="Times New Roman"/>
          <w:sz w:val="24"/>
          <w:szCs w:val="24"/>
          <w:lang w:val="ru-RU"/>
        </w:rPr>
        <w:t xml:space="preserve">г, обрабатывающей промышленности и сельскому хозяйству для иностранных инвестиций. Обнародован перечень отраслей, в которых поощряется участие </w:t>
      </w:r>
      <w:r w:rsidRPr="006D6D0E">
        <w:rPr>
          <w:rFonts w:ascii="Times New Roman" w:hAnsi="Times New Roman" w:cs="Times New Roman"/>
          <w:sz w:val="24"/>
          <w:szCs w:val="24"/>
          <w:lang w:val="ru-RU"/>
        </w:rPr>
        <w:lastRenderedPageBreak/>
        <w:t xml:space="preserve">иностранных инвесторов (версия 2020 года), что привело к расширению сфер, приветствующих зарубежные инвестиции. Разработан негативный список, регламентирующий доступ иностранных инвестиций в </w:t>
      </w:r>
      <w:proofErr w:type="spellStart"/>
      <w:r w:rsidRPr="006D6D0E">
        <w:rPr>
          <w:rFonts w:ascii="Times New Roman" w:hAnsi="Times New Roman" w:cs="Times New Roman"/>
          <w:sz w:val="24"/>
          <w:szCs w:val="24"/>
          <w:lang w:val="ru-RU"/>
        </w:rPr>
        <w:t>Хайнаньский</w:t>
      </w:r>
      <w:proofErr w:type="spellEnd"/>
      <w:r w:rsidRPr="006D6D0E">
        <w:rPr>
          <w:rFonts w:ascii="Times New Roman" w:hAnsi="Times New Roman" w:cs="Times New Roman"/>
          <w:sz w:val="24"/>
          <w:szCs w:val="24"/>
          <w:lang w:val="ru-RU"/>
        </w:rPr>
        <w:t xml:space="preserve"> порт свободной торговли, заметно повысился уровень либерализации и упрощения процедур инвестирования в провинции </w:t>
      </w:r>
      <w:proofErr w:type="spellStart"/>
      <w:r w:rsidRPr="006D6D0E">
        <w:rPr>
          <w:rFonts w:ascii="Times New Roman" w:hAnsi="Times New Roman" w:cs="Times New Roman"/>
          <w:sz w:val="24"/>
          <w:szCs w:val="24"/>
          <w:lang w:val="ru-RU"/>
        </w:rPr>
        <w:t>Хайнань</w:t>
      </w:r>
      <w:proofErr w:type="spellEnd"/>
      <w:r w:rsidRPr="006D6D0E">
        <w:rPr>
          <w:rFonts w:ascii="Times New Roman" w:hAnsi="Times New Roman" w:cs="Times New Roman"/>
          <w:sz w:val="24"/>
          <w:szCs w:val="24"/>
          <w:lang w:val="ru-RU"/>
        </w:rPr>
        <w:t xml:space="preserve">. Последовательно углублялась работа по проведению в Пекине нового раунда комплексных пилотных проектов по расширению открытости в сфере услуг. </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Во-вторых, основательно продвигалось совместное строительство «Одного пояса и одного пути». </w:t>
      </w:r>
      <w:r w:rsidRPr="006D6D0E">
        <w:rPr>
          <w:rFonts w:ascii="Times New Roman" w:hAnsi="Times New Roman" w:cs="Times New Roman"/>
          <w:sz w:val="24"/>
          <w:szCs w:val="24"/>
          <w:lang w:val="ru-RU"/>
        </w:rPr>
        <w:t xml:space="preserve">На основе единого планирования продвигались работа по профилактике и контролю эпидемии COVID-19 и строительство зарубежных проектов в рамках инициативы «Один пояс и один путь», инвестиционная деятельность за рубежом в целом оставалась стабильной. Была подписана программа сотрудничества по совместному строительству «Одного пояса и одного пути» между Китаем и Африканским союзом. Непрерывно углублялись международное сотрудничество в сфере производственных мощностей и сотрудничество на рынках третьих сторон. На территории экономического коридора Китай–Пакистан успешно координировались работа по борьбе с эпидемией и производство, </w:t>
      </w:r>
      <w:r w:rsidR="00BB56F2" w:rsidRPr="006D6D0E">
        <w:rPr>
          <w:rFonts w:ascii="Times New Roman" w:hAnsi="Times New Roman" w:cs="Times New Roman"/>
          <w:sz w:val="24"/>
          <w:szCs w:val="24"/>
          <w:lang w:val="ru-RU"/>
        </w:rPr>
        <w:t>э</w:t>
      </w:r>
      <w:r w:rsidRPr="006D6D0E">
        <w:rPr>
          <w:rFonts w:ascii="Times New Roman" w:hAnsi="Times New Roman" w:cs="Times New Roman"/>
          <w:sz w:val="24"/>
          <w:szCs w:val="24"/>
          <w:lang w:val="ru-RU"/>
        </w:rPr>
        <w:t xml:space="preserve">то послужило образцом </w:t>
      </w:r>
      <w:r w:rsidR="00165C51" w:rsidRPr="006D6D0E">
        <w:rPr>
          <w:rFonts w:ascii="Times New Roman" w:hAnsi="Times New Roman" w:cs="Times New Roman"/>
          <w:sz w:val="24"/>
          <w:szCs w:val="24"/>
          <w:lang w:val="ru-RU"/>
        </w:rPr>
        <w:t xml:space="preserve">для </w:t>
      </w:r>
      <w:r w:rsidRPr="006D6D0E">
        <w:rPr>
          <w:rFonts w:ascii="Times New Roman" w:hAnsi="Times New Roman" w:cs="Times New Roman"/>
          <w:sz w:val="24"/>
          <w:szCs w:val="24"/>
          <w:lang w:val="ru-RU"/>
        </w:rPr>
        <w:t xml:space="preserve">реализации важнейших проектов «Одного пояса и одного пути», </w:t>
      </w:r>
      <w:r w:rsidR="00165C51" w:rsidRPr="006D6D0E">
        <w:rPr>
          <w:rFonts w:ascii="Times New Roman" w:hAnsi="Times New Roman" w:cs="Times New Roman"/>
          <w:sz w:val="24"/>
          <w:szCs w:val="24"/>
          <w:lang w:val="ru-RU"/>
        </w:rPr>
        <w:t>которы</w:t>
      </w:r>
      <w:r w:rsidR="004E012F" w:rsidRPr="006D6D0E">
        <w:rPr>
          <w:rFonts w:ascii="Times New Roman" w:hAnsi="Times New Roman" w:cs="Times New Roman"/>
          <w:sz w:val="24"/>
          <w:szCs w:val="24"/>
          <w:lang w:val="ru-RU"/>
        </w:rPr>
        <w:t xml:space="preserve">й обеспечивает равное внимание как </w:t>
      </w:r>
      <w:r w:rsidRPr="006D6D0E">
        <w:rPr>
          <w:rFonts w:ascii="Times New Roman" w:hAnsi="Times New Roman" w:cs="Times New Roman"/>
          <w:sz w:val="24"/>
          <w:szCs w:val="24"/>
          <w:lang w:val="ru-RU"/>
        </w:rPr>
        <w:t>борьбе с эпидемией</w:t>
      </w:r>
      <w:r w:rsidR="004E012F" w:rsidRPr="006D6D0E">
        <w:rPr>
          <w:rFonts w:ascii="Times New Roman" w:hAnsi="Times New Roman" w:cs="Times New Roman"/>
          <w:sz w:val="24"/>
          <w:szCs w:val="24"/>
          <w:lang w:val="ru-RU"/>
        </w:rPr>
        <w:t xml:space="preserve">, так </w:t>
      </w:r>
      <w:r w:rsidRPr="006D6D0E">
        <w:rPr>
          <w:rFonts w:ascii="Times New Roman" w:hAnsi="Times New Roman" w:cs="Times New Roman"/>
          <w:sz w:val="24"/>
          <w:szCs w:val="24"/>
          <w:lang w:val="ru-RU"/>
        </w:rPr>
        <w:t xml:space="preserve">и строительству, а также эффективность работы в обеих областях. Активные сдвиги намечены в строительстве особой экономической зоны </w:t>
      </w:r>
      <w:proofErr w:type="spellStart"/>
      <w:r w:rsidRPr="006D6D0E">
        <w:rPr>
          <w:rFonts w:ascii="Times New Roman" w:hAnsi="Times New Roman" w:cs="Times New Roman"/>
          <w:sz w:val="24"/>
          <w:szCs w:val="24"/>
          <w:lang w:val="ru-RU"/>
        </w:rPr>
        <w:t>Кьяукпью</w:t>
      </w:r>
      <w:proofErr w:type="spellEnd"/>
      <w:r w:rsidRPr="006D6D0E">
        <w:rPr>
          <w:rFonts w:ascii="Times New Roman" w:hAnsi="Times New Roman" w:cs="Times New Roman"/>
          <w:sz w:val="24"/>
          <w:szCs w:val="24"/>
          <w:lang w:val="ru-RU"/>
        </w:rPr>
        <w:t xml:space="preserve"> (Мьянма) и образцово-показательного парка сотрудничества в сфере производственных мощностей между Китаем </w:t>
      </w:r>
      <w:proofErr w:type="gramStart"/>
      <w:r w:rsidRPr="006D6D0E">
        <w:rPr>
          <w:rFonts w:ascii="Times New Roman" w:hAnsi="Times New Roman" w:cs="Times New Roman"/>
          <w:sz w:val="24"/>
          <w:szCs w:val="24"/>
          <w:lang w:val="ru-RU"/>
        </w:rPr>
        <w:t>и ОАЭ</w:t>
      </w:r>
      <w:proofErr w:type="gramEnd"/>
      <w:r w:rsidRPr="006D6D0E">
        <w:rPr>
          <w:rFonts w:ascii="Times New Roman" w:hAnsi="Times New Roman" w:cs="Times New Roman"/>
          <w:sz w:val="24"/>
          <w:szCs w:val="24"/>
          <w:lang w:val="ru-RU"/>
        </w:rPr>
        <w:t xml:space="preserve">. Основательно продвигалось строительство проектов по укреплению инфраструктурной взаимосвязанности, таких как высокоскоростная железнодорожная </w:t>
      </w:r>
      <w:proofErr w:type="gramStart"/>
      <w:r w:rsidRPr="006D6D0E">
        <w:rPr>
          <w:rFonts w:ascii="Times New Roman" w:hAnsi="Times New Roman" w:cs="Times New Roman"/>
          <w:sz w:val="24"/>
          <w:szCs w:val="24"/>
          <w:lang w:val="ru-RU"/>
        </w:rPr>
        <w:t>магистраль</w:t>
      </w:r>
      <w:proofErr w:type="gramEnd"/>
      <w:r w:rsidRPr="006D6D0E">
        <w:rPr>
          <w:rFonts w:ascii="Times New Roman" w:hAnsi="Times New Roman" w:cs="Times New Roman"/>
          <w:sz w:val="24"/>
          <w:szCs w:val="24"/>
          <w:lang w:val="ru-RU"/>
        </w:rPr>
        <w:t xml:space="preserve"> Джакарта–Бандунг, железные дороги Венгрия</w:t>
      </w:r>
      <w:r w:rsidRPr="006D6D0E">
        <w:rPr>
          <w:rFonts w:ascii="Times New Roman" w:hAnsi="Times New Roman" w:cs="Times New Roman"/>
          <w:kern w:val="0"/>
          <w:sz w:val="24"/>
          <w:szCs w:val="24"/>
          <w:lang w:val="ru-RU"/>
        </w:rPr>
        <w:t>–</w:t>
      </w:r>
      <w:r w:rsidRPr="006D6D0E">
        <w:rPr>
          <w:rFonts w:ascii="Times New Roman" w:hAnsi="Times New Roman" w:cs="Times New Roman"/>
          <w:sz w:val="24"/>
          <w:szCs w:val="24"/>
          <w:lang w:val="ru-RU"/>
        </w:rPr>
        <w:t xml:space="preserve">Сербия, Китай–Лаос и Китай–Таиланд. Интенсивно развертывалось строительство «здорового Шелкового пути», «зеленого Шелкового пути» и «цифрового Шелкового пути». Надежно гарантировалась безопасная, стабильная и бесперебойная эксплуатация рейсов «Китайско-европейского экспресса», суммарное количество которых превысило 12 тыс., увеличившись на 50%, несмотря на неблагоприятную ситуацию, </w:t>
      </w:r>
      <w:r w:rsidR="004E012F" w:rsidRPr="006D6D0E">
        <w:rPr>
          <w:rFonts w:ascii="Times New Roman" w:hAnsi="Times New Roman" w:cs="Times New Roman"/>
          <w:sz w:val="24"/>
          <w:szCs w:val="24"/>
          <w:lang w:val="ru-RU"/>
        </w:rPr>
        <w:t xml:space="preserve">в то </w:t>
      </w:r>
      <w:r w:rsidR="007412D5" w:rsidRPr="006D6D0E">
        <w:rPr>
          <w:rFonts w:ascii="Times New Roman" w:hAnsi="Times New Roman" w:cs="Times New Roman"/>
          <w:sz w:val="24"/>
          <w:szCs w:val="24"/>
          <w:lang w:val="ru-RU"/>
        </w:rPr>
        <w:t xml:space="preserve">же </w:t>
      </w:r>
      <w:r w:rsidR="004E012F" w:rsidRPr="006D6D0E">
        <w:rPr>
          <w:rFonts w:ascii="Times New Roman" w:hAnsi="Times New Roman" w:cs="Times New Roman"/>
          <w:sz w:val="24"/>
          <w:szCs w:val="24"/>
          <w:lang w:val="ru-RU"/>
        </w:rPr>
        <w:t xml:space="preserve">время </w:t>
      </w:r>
      <w:r w:rsidRPr="006D6D0E">
        <w:rPr>
          <w:rFonts w:ascii="Times New Roman" w:hAnsi="Times New Roman" w:cs="Times New Roman"/>
          <w:sz w:val="24"/>
          <w:szCs w:val="24"/>
          <w:lang w:val="ru-RU"/>
        </w:rPr>
        <w:t xml:space="preserve">доля груженых контейнеров в расчете по маршруту Китай–Европа–Китай составила 98,4%. </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В-третьих, новые результаты дало создание лидирующих </w:t>
      </w:r>
      <w:r w:rsidR="00104242" w:rsidRPr="006D6D0E">
        <w:rPr>
          <w:rFonts w:ascii="Times New Roman" w:hAnsi="Times New Roman" w:cs="Times New Roman"/>
          <w:b/>
          <w:sz w:val="24"/>
          <w:szCs w:val="24"/>
          <w:lang w:val="ru-RU"/>
        </w:rPr>
        <w:t xml:space="preserve">зон </w:t>
      </w:r>
      <w:r w:rsidRPr="006D6D0E">
        <w:rPr>
          <w:rFonts w:ascii="Times New Roman" w:hAnsi="Times New Roman" w:cs="Times New Roman"/>
          <w:b/>
          <w:sz w:val="24"/>
          <w:szCs w:val="24"/>
          <w:lang w:val="ru-RU"/>
        </w:rPr>
        <w:t>в расширении открытости внешнему миру.</w:t>
      </w:r>
      <w:r w:rsidRPr="006D6D0E">
        <w:rPr>
          <w:rFonts w:ascii="Times New Roman" w:hAnsi="Times New Roman" w:cs="Times New Roman"/>
          <w:sz w:val="24"/>
          <w:szCs w:val="24"/>
          <w:lang w:val="ru-RU"/>
        </w:rPr>
        <w:t xml:space="preserve"> Был опубликован и введен в реализацию генеральный прое</w:t>
      </w:r>
      <w:proofErr w:type="gramStart"/>
      <w:r w:rsidRPr="006D6D0E">
        <w:rPr>
          <w:rFonts w:ascii="Times New Roman" w:hAnsi="Times New Roman" w:cs="Times New Roman"/>
          <w:sz w:val="24"/>
          <w:szCs w:val="24"/>
          <w:lang w:val="ru-RU"/>
        </w:rPr>
        <w:t>кт стр</w:t>
      </w:r>
      <w:proofErr w:type="gramEnd"/>
      <w:r w:rsidRPr="006D6D0E">
        <w:rPr>
          <w:rFonts w:ascii="Times New Roman" w:hAnsi="Times New Roman" w:cs="Times New Roman"/>
          <w:sz w:val="24"/>
          <w:szCs w:val="24"/>
          <w:lang w:val="ru-RU"/>
        </w:rPr>
        <w:t xml:space="preserve">оительства </w:t>
      </w:r>
      <w:proofErr w:type="spellStart"/>
      <w:r w:rsidRPr="006D6D0E">
        <w:rPr>
          <w:rFonts w:ascii="Times New Roman" w:hAnsi="Times New Roman" w:cs="Times New Roman"/>
          <w:sz w:val="24"/>
          <w:szCs w:val="24"/>
          <w:lang w:val="ru-RU"/>
        </w:rPr>
        <w:t>Хайнаньского</w:t>
      </w:r>
      <w:proofErr w:type="spellEnd"/>
      <w:r w:rsidRPr="006D6D0E">
        <w:rPr>
          <w:rFonts w:ascii="Times New Roman" w:hAnsi="Times New Roman" w:cs="Times New Roman"/>
          <w:sz w:val="24"/>
          <w:szCs w:val="24"/>
          <w:lang w:val="ru-RU"/>
        </w:rPr>
        <w:t xml:space="preserve"> порта свободной торговли, ускорился процесс формирования соответствующих политико-институциональных рамок.</w:t>
      </w:r>
      <w:r w:rsidR="007218AC"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Созданы три новые пилотные зоны свободной торговли, в том числе и в Пекине, содействие было оказано расширению пилотной зоны свободной торговли в </w:t>
      </w:r>
      <w:proofErr w:type="spellStart"/>
      <w:r w:rsidRPr="006D6D0E">
        <w:rPr>
          <w:rFonts w:ascii="Times New Roman" w:hAnsi="Times New Roman" w:cs="Times New Roman"/>
          <w:sz w:val="24"/>
          <w:szCs w:val="24"/>
          <w:lang w:val="ru-RU"/>
        </w:rPr>
        <w:t>Чжэцзяне</w:t>
      </w:r>
      <w:proofErr w:type="spellEnd"/>
      <w:r w:rsidRPr="006D6D0E">
        <w:rPr>
          <w:rFonts w:ascii="Times New Roman" w:hAnsi="Times New Roman" w:cs="Times New Roman"/>
          <w:sz w:val="24"/>
          <w:szCs w:val="24"/>
          <w:lang w:val="ru-RU"/>
        </w:rPr>
        <w:t xml:space="preserve">. В масштабах всей страны воспроизводились и внедрялись 37 полученных в ходе создания зон свободной торговли достижений в сфере институциональных инноваций, суммарное </w:t>
      </w:r>
      <w:r w:rsidRPr="006D6D0E">
        <w:rPr>
          <w:rFonts w:ascii="Times New Roman" w:hAnsi="Times New Roman" w:cs="Times New Roman"/>
          <w:sz w:val="24"/>
          <w:szCs w:val="24"/>
          <w:lang w:val="ru-RU"/>
        </w:rPr>
        <w:lastRenderedPageBreak/>
        <w:t xml:space="preserve">количество тиражированных и распространенных достижений составило 260. Были учреждены 12 комплексных бондовых зон, </w:t>
      </w:r>
      <w:r w:rsidR="00C970A0" w:rsidRPr="006D6D0E">
        <w:rPr>
          <w:rFonts w:ascii="Times New Roman" w:hAnsi="Times New Roman" w:cs="Times New Roman"/>
          <w:sz w:val="24"/>
          <w:szCs w:val="24"/>
          <w:lang w:val="ru-RU"/>
        </w:rPr>
        <w:t xml:space="preserve">7 особых зон таможенного контроля в других формах </w:t>
      </w:r>
      <w:r w:rsidR="00DE559B" w:rsidRPr="006D6D0E">
        <w:rPr>
          <w:rFonts w:ascii="Times New Roman" w:hAnsi="Times New Roman" w:cs="Times New Roman"/>
          <w:sz w:val="24"/>
          <w:szCs w:val="24"/>
          <w:lang w:val="ru-RU"/>
        </w:rPr>
        <w:t xml:space="preserve">посредством </w:t>
      </w:r>
      <w:r w:rsidRPr="006D6D0E">
        <w:rPr>
          <w:rFonts w:ascii="Times New Roman" w:hAnsi="Times New Roman" w:cs="Times New Roman"/>
          <w:sz w:val="24"/>
          <w:szCs w:val="24"/>
          <w:lang w:val="ru-RU"/>
        </w:rPr>
        <w:t>объединения и оптимизации</w:t>
      </w:r>
      <w:r w:rsidR="00EA4C35" w:rsidRPr="006D6D0E">
        <w:rPr>
          <w:rFonts w:ascii="Times New Roman" w:hAnsi="Times New Roman" w:cs="Times New Roman"/>
          <w:sz w:val="24"/>
          <w:szCs w:val="24"/>
          <w:lang w:val="ru-RU"/>
        </w:rPr>
        <w:t xml:space="preserve"> трансформировались</w:t>
      </w:r>
      <w:r w:rsidRPr="006D6D0E">
        <w:rPr>
          <w:rFonts w:ascii="Times New Roman" w:hAnsi="Times New Roman" w:cs="Times New Roman"/>
          <w:sz w:val="24"/>
          <w:szCs w:val="24"/>
          <w:lang w:val="ru-RU"/>
        </w:rPr>
        <w:t xml:space="preserve"> в комплексные бондовые зоны. Пилотные зоны приоритетного освоения и расширения открытости созданы в </w:t>
      </w:r>
      <w:proofErr w:type="spellStart"/>
      <w:r w:rsidRPr="006D6D0E">
        <w:rPr>
          <w:rFonts w:ascii="Times New Roman" w:hAnsi="Times New Roman" w:cs="Times New Roman"/>
          <w:sz w:val="24"/>
          <w:szCs w:val="24"/>
          <w:lang w:val="ru-RU"/>
        </w:rPr>
        <w:t>Байсэ</w:t>
      </w:r>
      <w:proofErr w:type="spell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Гуанси</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Чугучаке</w:t>
      </w:r>
      <w:proofErr w:type="spellEnd"/>
      <w:r w:rsidRPr="006D6D0E">
        <w:rPr>
          <w:rFonts w:ascii="Times New Roman" w:hAnsi="Times New Roman" w:cs="Times New Roman"/>
          <w:sz w:val="24"/>
          <w:szCs w:val="24"/>
          <w:lang w:val="ru-RU"/>
        </w:rPr>
        <w:t xml:space="preserve"> (Синьцзян).</w:t>
      </w:r>
    </w:p>
    <w:p w:rsidR="00F9498E" w:rsidRPr="006D6D0E" w:rsidRDefault="00F9498E"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В-четвертых, новые шаги были сделаны в участии в глобальном экономическом управлении.</w:t>
      </w:r>
      <w:r w:rsidRPr="006D6D0E">
        <w:rPr>
          <w:rFonts w:ascii="Times New Roman" w:hAnsi="Times New Roman" w:cs="Times New Roman"/>
          <w:sz w:val="24"/>
          <w:szCs w:val="24"/>
          <w:lang w:val="ru-RU"/>
        </w:rPr>
        <w:t xml:space="preserve"> Активно предлагались китайские инициативы и китайские варианты на таких ведущих многосторонних площадках, как ООН, «Большая двадцатка», АТЭС, БРИКС. </w:t>
      </w:r>
      <w:r w:rsidR="00553103" w:rsidRPr="006D6D0E">
        <w:rPr>
          <w:rFonts w:ascii="Times New Roman" w:hAnsi="Times New Roman" w:cs="Times New Roman"/>
          <w:sz w:val="24"/>
          <w:szCs w:val="24"/>
          <w:lang w:val="ru-RU"/>
        </w:rPr>
        <w:t xml:space="preserve">Оказано содействие в </w:t>
      </w:r>
      <w:r w:rsidR="00703CB7" w:rsidRPr="006D6D0E">
        <w:rPr>
          <w:rFonts w:ascii="Times New Roman" w:hAnsi="Times New Roman" w:cs="Times New Roman"/>
          <w:sz w:val="24"/>
          <w:szCs w:val="24"/>
          <w:lang w:val="ru-RU"/>
        </w:rPr>
        <w:t>официальном подписании</w:t>
      </w:r>
      <w:r w:rsidRPr="006D6D0E">
        <w:rPr>
          <w:rFonts w:ascii="Times New Roman" w:hAnsi="Times New Roman" w:cs="Times New Roman"/>
          <w:sz w:val="24"/>
          <w:szCs w:val="24"/>
          <w:lang w:val="ru-RU"/>
        </w:rPr>
        <w:t xml:space="preserve"> </w:t>
      </w:r>
      <w:r w:rsidR="00703CB7" w:rsidRPr="006D6D0E">
        <w:rPr>
          <w:rFonts w:ascii="Times New Roman" w:hAnsi="Times New Roman" w:cs="Times New Roman"/>
          <w:sz w:val="24"/>
          <w:szCs w:val="24"/>
          <w:lang w:val="ru-RU"/>
        </w:rPr>
        <w:t>таких соглашений</w:t>
      </w:r>
      <w:r w:rsidRPr="006D6D0E">
        <w:rPr>
          <w:rFonts w:ascii="Times New Roman" w:hAnsi="Times New Roman" w:cs="Times New Roman"/>
          <w:sz w:val="24"/>
          <w:szCs w:val="24"/>
          <w:lang w:val="ru-RU"/>
        </w:rPr>
        <w:t>, как соглашение о Всестороннем региональном экономическом партнерстве, китайско-камбоджийское соглашение о свободной торговле и соглашение о географических указаниях между Китаем и ЕС. Соглашение о свободной торговле между Китаем и Маврикием вовремя вступило в силу и начало претворяться в жизнь. Переговоры по инвестиционному соглашению между Китаем и ЕС завершились в назначенный срок. Ускорился переговорный процесс по заключению соглашений о свободной торговле между Китаем и Норвегией, Китаем и Молдовой. Была выдвинута «Инициатива по глобальной безопасности данных» в целях оказания содействия международному сотрудничеству и обменам в сфере цифровой экономики. Активно развивалось глобальное партнерство, эффективно осуществлялись координация и сотрудничество с ведущими державами, углублялись отношения с сопредельными странами, укреплялись сплоченность и сотрудничество с развивающимися странами.</w:t>
      </w:r>
    </w:p>
    <w:p w:rsidR="00FA3A28" w:rsidRPr="006D6D0E" w:rsidRDefault="00FA3A28"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11. Усиливались меры по обеспечению минимального уровня благосостояния населения, действенно удовлетворялись основные жизненные потребности народа.</w:t>
      </w:r>
      <w:r w:rsidRPr="006D6D0E">
        <w:rPr>
          <w:rFonts w:ascii="Times New Roman" w:hAnsi="Times New Roman" w:cs="Times New Roman"/>
          <w:sz w:val="24"/>
          <w:szCs w:val="24"/>
          <w:lang w:val="ru-RU"/>
        </w:rPr>
        <w:t xml:space="preserve"> Внимание было заострено на решении проблем народного благосостояния, вызванных эпидемией. Благодаря увеличению вложений, реализации соответствующих политических установок, уплотнению и упрочению сети социального обеспечения непрерывно </w:t>
      </w:r>
      <w:r w:rsidR="00596E73" w:rsidRPr="006D6D0E">
        <w:rPr>
          <w:rFonts w:ascii="Times New Roman" w:hAnsi="Times New Roman" w:cs="Times New Roman"/>
          <w:sz w:val="24"/>
          <w:szCs w:val="24"/>
          <w:lang w:val="ru-RU"/>
        </w:rPr>
        <w:t xml:space="preserve">усиливались </w:t>
      </w:r>
      <w:r w:rsidRPr="006D6D0E">
        <w:rPr>
          <w:rFonts w:ascii="Times New Roman" w:hAnsi="Times New Roman" w:cs="Times New Roman"/>
          <w:sz w:val="24"/>
          <w:szCs w:val="24"/>
          <w:lang w:val="ru-RU"/>
        </w:rPr>
        <w:t xml:space="preserve">у народных масс </w:t>
      </w:r>
      <w:r w:rsidR="00596E73" w:rsidRPr="006D6D0E">
        <w:rPr>
          <w:rFonts w:ascii="Times New Roman" w:hAnsi="Times New Roman" w:cs="Times New Roman"/>
          <w:sz w:val="24"/>
          <w:szCs w:val="24"/>
          <w:lang w:val="ru-RU"/>
        </w:rPr>
        <w:t xml:space="preserve">чувства </w:t>
      </w:r>
      <w:r w:rsidRPr="006D6D0E">
        <w:rPr>
          <w:rFonts w:ascii="Times New Roman" w:hAnsi="Times New Roman" w:cs="Times New Roman"/>
          <w:sz w:val="24"/>
          <w:szCs w:val="24"/>
          <w:lang w:val="ru-RU"/>
        </w:rPr>
        <w:t xml:space="preserve">обретения, счастья и безопасности. Среднедушевые располагаемые доходы населения в масштабах всей страны фактически выросли на 2,1%. </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Во-первых, тщательно и основательно претворялась в жизнь политика приоритетного обеспечения занятости.</w:t>
      </w:r>
      <w:r w:rsidRPr="006D6D0E">
        <w:rPr>
          <w:rFonts w:ascii="Times New Roman" w:hAnsi="Times New Roman" w:cs="Times New Roman"/>
          <w:sz w:val="24"/>
          <w:szCs w:val="24"/>
          <w:lang w:val="ru-RU"/>
        </w:rPr>
        <w:t xml:space="preserve"> Трудоустройство </w:t>
      </w:r>
      <w:r w:rsidR="002A650D" w:rsidRPr="006D6D0E">
        <w:rPr>
          <w:rFonts w:ascii="Times New Roman" w:hAnsi="Times New Roman" w:cs="Times New Roman"/>
          <w:sz w:val="24"/>
          <w:szCs w:val="24"/>
          <w:lang w:val="ru-RU"/>
        </w:rPr>
        <w:t>имеет первостепенное значение дл</w:t>
      </w:r>
      <w:r w:rsidRPr="006D6D0E">
        <w:rPr>
          <w:rFonts w:ascii="Times New Roman" w:hAnsi="Times New Roman" w:cs="Times New Roman"/>
          <w:sz w:val="24"/>
          <w:szCs w:val="24"/>
          <w:lang w:val="ru-RU"/>
        </w:rPr>
        <w:t xml:space="preserve">я жизни народа, </w:t>
      </w:r>
      <w:r w:rsidR="00E161EE" w:rsidRPr="00172BD4">
        <w:rPr>
          <w:rFonts w:ascii="Times New Roman" w:hAnsi="Times New Roman" w:cs="Times New Roman"/>
          <w:sz w:val="24"/>
          <w:szCs w:val="24"/>
          <w:lang w:val="ru-RU"/>
        </w:rPr>
        <w:t xml:space="preserve">в этом ключе </w:t>
      </w:r>
      <w:r w:rsidRPr="006D6D0E">
        <w:rPr>
          <w:rFonts w:ascii="Times New Roman" w:hAnsi="Times New Roman" w:cs="Times New Roman"/>
          <w:sz w:val="24"/>
          <w:szCs w:val="24"/>
          <w:lang w:val="ru-RU"/>
        </w:rPr>
        <w:t xml:space="preserve">обеспечение функционирования субъектов рынка также </w:t>
      </w:r>
      <w:bookmarkStart w:id="150" w:name="OLE_LINK106"/>
      <w:bookmarkStart w:id="151" w:name="OLE_LINK107"/>
      <w:r w:rsidRPr="006D6D0E">
        <w:rPr>
          <w:rFonts w:ascii="Times New Roman" w:hAnsi="Times New Roman" w:cs="Times New Roman"/>
          <w:sz w:val="24"/>
          <w:szCs w:val="24"/>
          <w:lang w:val="ru-RU"/>
        </w:rPr>
        <w:t xml:space="preserve">преследовало </w:t>
      </w:r>
      <w:r w:rsidR="002A650D" w:rsidRPr="006D6D0E">
        <w:rPr>
          <w:rFonts w:ascii="Times New Roman" w:hAnsi="Times New Roman" w:cs="Times New Roman"/>
          <w:sz w:val="24"/>
          <w:szCs w:val="24"/>
          <w:lang w:val="ru-RU"/>
        </w:rPr>
        <w:t xml:space="preserve">две </w:t>
      </w:r>
      <w:bookmarkEnd w:id="150"/>
      <w:bookmarkEnd w:id="151"/>
      <w:r w:rsidR="001E0C0F" w:rsidRPr="006D6D0E">
        <w:rPr>
          <w:rFonts w:ascii="Times New Roman" w:hAnsi="Times New Roman" w:cs="Times New Roman"/>
          <w:sz w:val="24"/>
          <w:szCs w:val="24"/>
          <w:lang w:val="ru-RU"/>
        </w:rPr>
        <w:t>цел</w:t>
      </w:r>
      <w:r w:rsidR="001E0C0F" w:rsidRPr="00172BD4">
        <w:rPr>
          <w:rFonts w:ascii="Times New Roman" w:hAnsi="Times New Roman" w:cs="Times New Roman"/>
          <w:sz w:val="24"/>
          <w:szCs w:val="24"/>
          <w:lang w:val="ru-RU"/>
        </w:rPr>
        <w:t>и</w:t>
      </w:r>
      <w:r w:rsidR="001E0C0F" w:rsidRPr="006D6D0E">
        <w:rPr>
          <w:rFonts w:ascii="Times New Roman" w:hAnsi="Times New Roman" w:cs="Times New Roman"/>
          <w:sz w:val="24"/>
          <w:szCs w:val="24"/>
          <w:lang w:val="ru-RU"/>
        </w:rPr>
        <w:t xml:space="preserve"> </w:t>
      </w:r>
      <w:r w:rsidR="002A650D"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стабилизаци</w:t>
      </w:r>
      <w:r w:rsidR="00CC007C" w:rsidRPr="006D6D0E">
        <w:rPr>
          <w:rFonts w:ascii="Times New Roman" w:hAnsi="Times New Roman" w:cs="Times New Roman"/>
          <w:sz w:val="24"/>
          <w:szCs w:val="24"/>
          <w:lang w:val="ru-RU"/>
        </w:rPr>
        <w:t>ю</w:t>
      </w:r>
      <w:r w:rsidRPr="006D6D0E">
        <w:rPr>
          <w:rFonts w:ascii="Times New Roman" w:hAnsi="Times New Roman" w:cs="Times New Roman"/>
          <w:sz w:val="24"/>
          <w:szCs w:val="24"/>
          <w:lang w:val="ru-RU"/>
        </w:rPr>
        <w:t xml:space="preserve"> занятости и </w:t>
      </w:r>
      <w:r w:rsidR="00CC007C" w:rsidRPr="006D6D0E">
        <w:rPr>
          <w:rFonts w:ascii="Times New Roman" w:hAnsi="Times New Roman" w:cs="Times New Roman"/>
          <w:sz w:val="24"/>
          <w:szCs w:val="24"/>
          <w:lang w:val="ru-RU"/>
        </w:rPr>
        <w:t xml:space="preserve">улучшение </w:t>
      </w:r>
      <w:r w:rsidRPr="006D6D0E">
        <w:rPr>
          <w:rFonts w:ascii="Times New Roman" w:hAnsi="Times New Roman" w:cs="Times New Roman"/>
          <w:sz w:val="24"/>
          <w:szCs w:val="24"/>
          <w:lang w:val="ru-RU"/>
        </w:rPr>
        <w:t xml:space="preserve">народного благосостояния. Наращивалась динамика поддержки снижения нагрузки, сохранения рабочих мест и расширения занятости, помощь для преодоления трудностей была оказана пострадавшим от эпидемии ключевым отраслям, средним, малым и </w:t>
      </w:r>
      <w:proofErr w:type="spellStart"/>
      <w:r w:rsidRPr="006D6D0E">
        <w:rPr>
          <w:rFonts w:ascii="Times New Roman" w:hAnsi="Times New Roman" w:cs="Times New Roman"/>
          <w:sz w:val="24"/>
          <w:szCs w:val="24"/>
          <w:lang w:val="ru-RU"/>
        </w:rPr>
        <w:t>микропредприятиям</w:t>
      </w:r>
      <w:proofErr w:type="spellEnd"/>
      <w:r w:rsidRPr="006D6D0E">
        <w:rPr>
          <w:rFonts w:ascii="Times New Roman" w:hAnsi="Times New Roman" w:cs="Times New Roman"/>
          <w:sz w:val="24"/>
          <w:szCs w:val="24"/>
          <w:lang w:val="ru-RU"/>
        </w:rPr>
        <w:t xml:space="preserve">, индивидуальным предпринимателям и другим рыночным субъектам. Увеличились эффективные инвестиции, обеспечивающие </w:t>
      </w:r>
      <w:r w:rsidRPr="006D6D0E">
        <w:rPr>
          <w:rFonts w:ascii="Times New Roman" w:hAnsi="Times New Roman" w:cs="Times New Roman"/>
          <w:sz w:val="24"/>
          <w:szCs w:val="24"/>
          <w:lang w:val="ru-RU"/>
        </w:rPr>
        <w:lastRenderedPageBreak/>
        <w:t xml:space="preserve">создание новых рабочих мест. Должным образом и разнообразными способами </w:t>
      </w:r>
      <w:r w:rsidR="00CC007C" w:rsidRPr="006D6D0E">
        <w:rPr>
          <w:rFonts w:ascii="Times New Roman" w:hAnsi="Times New Roman" w:cs="Times New Roman"/>
          <w:sz w:val="24"/>
          <w:szCs w:val="24"/>
          <w:lang w:val="ru-RU"/>
        </w:rPr>
        <w:t xml:space="preserve">налаживалась работа </w:t>
      </w:r>
      <w:r w:rsidRPr="006D6D0E">
        <w:rPr>
          <w:rFonts w:ascii="Times New Roman" w:hAnsi="Times New Roman" w:cs="Times New Roman"/>
          <w:sz w:val="24"/>
          <w:szCs w:val="24"/>
          <w:lang w:val="ru-RU"/>
        </w:rPr>
        <w:t>по трудоустройству приоритетных категорий населения, поощрялось выявление стимулирующей роли массовой предпринимательской и инновационной деятельности в увеличении занятости. Развертывались образцово-показательные мероприятия по стимулированию трудоустройства за счет инновационной и предпринимательской деятельности в сферах социального обслуживания, таких как обслуживание на дому, обеспечение достойной старости, уход за детьми ясельного возраста и их воспитание, сельский туризм, прием и утилизация</w:t>
      </w:r>
      <w:r w:rsidR="00D84975"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электробытовой техники. </w:t>
      </w:r>
      <w:r w:rsidR="005E7340" w:rsidRPr="006D6D0E">
        <w:rPr>
          <w:rFonts w:ascii="Times New Roman" w:hAnsi="Times New Roman" w:cs="Times New Roman"/>
          <w:sz w:val="24"/>
          <w:szCs w:val="24"/>
          <w:lang w:val="ru-RU"/>
        </w:rPr>
        <w:t>Стимулировалось</w:t>
      </w:r>
      <w:r w:rsidRPr="006D6D0E">
        <w:rPr>
          <w:rFonts w:ascii="Times New Roman" w:hAnsi="Times New Roman" w:cs="Times New Roman"/>
          <w:sz w:val="24"/>
          <w:szCs w:val="24"/>
          <w:lang w:val="ru-RU"/>
        </w:rPr>
        <w:t xml:space="preserve"> </w:t>
      </w:r>
      <w:r w:rsidR="005E7340" w:rsidRPr="006D6D0E">
        <w:rPr>
          <w:rFonts w:ascii="Times New Roman" w:hAnsi="Times New Roman" w:cs="Times New Roman"/>
          <w:sz w:val="24"/>
          <w:szCs w:val="24"/>
          <w:lang w:val="ru-RU"/>
        </w:rPr>
        <w:t xml:space="preserve">высококачественное развитие </w:t>
      </w:r>
      <w:r w:rsidRPr="006D6D0E">
        <w:rPr>
          <w:rFonts w:ascii="Times New Roman" w:hAnsi="Times New Roman" w:cs="Times New Roman"/>
          <w:sz w:val="24"/>
          <w:szCs w:val="24"/>
          <w:lang w:val="ru-RU"/>
        </w:rPr>
        <w:t xml:space="preserve">предпринимательства для лиц, вернувшихся либо приехавших из города в сельскую местность. </w:t>
      </w:r>
      <w:proofErr w:type="gramStart"/>
      <w:r w:rsidRPr="006D6D0E">
        <w:rPr>
          <w:rFonts w:ascii="Times New Roman" w:hAnsi="Times New Roman" w:cs="Times New Roman"/>
          <w:sz w:val="24"/>
          <w:szCs w:val="24"/>
          <w:lang w:val="ru-RU"/>
        </w:rPr>
        <w:t xml:space="preserve">В соответствии с курсом на поддержку расширения каналов и </w:t>
      </w:r>
      <w:r w:rsidR="00D84975" w:rsidRPr="006D6D0E">
        <w:rPr>
          <w:rFonts w:ascii="Times New Roman" w:hAnsi="Times New Roman" w:cs="Times New Roman"/>
          <w:sz w:val="24"/>
          <w:szCs w:val="24"/>
          <w:lang w:val="ru-RU"/>
        </w:rPr>
        <w:t xml:space="preserve">повышения </w:t>
      </w:r>
      <w:r w:rsidRPr="006D6D0E">
        <w:rPr>
          <w:rFonts w:ascii="Times New Roman" w:hAnsi="Times New Roman" w:cs="Times New Roman"/>
          <w:sz w:val="24"/>
          <w:szCs w:val="24"/>
          <w:lang w:val="ru-RU"/>
        </w:rPr>
        <w:t xml:space="preserve">гибкости занятости были увеличены масштабы трудоустройства в индивидуальном хозяйстве, приема на работу на госпредприятиях и в бюджетных учреждениях, подбора персонала для низовых проектов, приема на следующую ступень образования, призыва на военную службу и </w:t>
      </w:r>
      <w:r w:rsidR="006B2D73" w:rsidRPr="006D6D0E">
        <w:rPr>
          <w:rFonts w:ascii="Times New Roman" w:hAnsi="Times New Roman" w:cs="Times New Roman"/>
          <w:sz w:val="24"/>
          <w:szCs w:val="24"/>
          <w:lang w:val="ru-RU"/>
        </w:rPr>
        <w:t>организации стажировок</w:t>
      </w:r>
      <w:r w:rsidRPr="006D6D0E">
        <w:rPr>
          <w:rFonts w:ascii="Times New Roman" w:hAnsi="Times New Roman" w:cs="Times New Roman"/>
          <w:sz w:val="24"/>
          <w:szCs w:val="24"/>
          <w:lang w:val="ru-RU"/>
        </w:rPr>
        <w:t xml:space="preserve"> с предоставлением возможности поступления на работу.</w:t>
      </w:r>
      <w:proofErr w:type="gramEnd"/>
      <w:r w:rsidRPr="006D6D0E">
        <w:rPr>
          <w:rFonts w:ascii="Times New Roman" w:hAnsi="Times New Roman" w:cs="Times New Roman"/>
          <w:sz w:val="24"/>
          <w:szCs w:val="24"/>
          <w:lang w:val="ru-RU"/>
        </w:rPr>
        <w:t xml:space="preserve"> Активизировалось трудоустройство выпускников вузов с помощью рыночных и социальных рычагов. На основе единого планирования велась работа по трудоустройству демобилизованных военнослужащих</w:t>
      </w:r>
      <w:r w:rsidR="00066F1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сельских трудовых мигрантов и других особо выделенных категорий населения.</w:t>
      </w:r>
      <w:r w:rsidR="00D95B2F" w:rsidRPr="006D6D0E">
        <w:rPr>
          <w:rFonts w:ascii="Times New Roman" w:hAnsi="Times New Roman" w:cs="Times New Roman"/>
          <w:sz w:val="24"/>
          <w:szCs w:val="24"/>
          <w:lang w:val="ru-RU"/>
        </w:rPr>
        <w:t xml:space="preserve"> Для того</w:t>
      </w:r>
      <w:proofErr w:type="gramStart"/>
      <w:r w:rsidR="00D95B2F" w:rsidRPr="006D6D0E">
        <w:rPr>
          <w:rFonts w:ascii="Times New Roman" w:hAnsi="Times New Roman" w:cs="Times New Roman"/>
          <w:sz w:val="24"/>
          <w:szCs w:val="24"/>
          <w:lang w:val="ru-RU"/>
        </w:rPr>
        <w:t>,</w:t>
      </w:r>
      <w:proofErr w:type="gramEnd"/>
      <w:r w:rsidR="00D95B2F" w:rsidRPr="006D6D0E">
        <w:rPr>
          <w:rFonts w:ascii="Times New Roman" w:hAnsi="Times New Roman" w:cs="Times New Roman"/>
          <w:sz w:val="24"/>
          <w:szCs w:val="24"/>
          <w:lang w:val="ru-RU"/>
        </w:rPr>
        <w:t xml:space="preserve"> чтобы повышать их </w:t>
      </w:r>
      <w:r w:rsidR="008F2C9E">
        <w:rPr>
          <w:rFonts w:ascii="Times New Roman" w:hAnsi="Times New Roman" w:cs="Times New Roman"/>
          <w:sz w:val="24"/>
          <w:szCs w:val="24"/>
          <w:lang w:val="ru-RU"/>
        </w:rPr>
        <w:t>возможности</w:t>
      </w:r>
      <w:r w:rsidR="00D95B2F" w:rsidRPr="006D6D0E">
        <w:rPr>
          <w:rFonts w:ascii="Times New Roman" w:hAnsi="Times New Roman" w:cs="Times New Roman"/>
          <w:sz w:val="24"/>
          <w:szCs w:val="24"/>
          <w:lang w:val="ru-RU"/>
        </w:rPr>
        <w:t xml:space="preserve"> </w:t>
      </w:r>
      <w:r w:rsidR="000678CC" w:rsidRPr="006D6D0E">
        <w:rPr>
          <w:rFonts w:ascii="Times New Roman" w:hAnsi="Times New Roman" w:cs="Times New Roman"/>
          <w:sz w:val="24"/>
          <w:szCs w:val="24"/>
          <w:lang w:val="ru-RU"/>
        </w:rPr>
        <w:t>трудоустройств</w:t>
      </w:r>
      <w:r w:rsidR="008F2C9E">
        <w:rPr>
          <w:rFonts w:ascii="Times New Roman" w:hAnsi="Times New Roman" w:cs="Times New Roman"/>
          <w:sz w:val="24"/>
          <w:szCs w:val="24"/>
          <w:lang w:val="ru-RU"/>
        </w:rPr>
        <w:t xml:space="preserve">а </w:t>
      </w:r>
      <w:r w:rsidR="00D95B2F" w:rsidRPr="006D6D0E">
        <w:rPr>
          <w:rFonts w:ascii="Times New Roman" w:hAnsi="Times New Roman" w:cs="Times New Roman"/>
          <w:sz w:val="24"/>
          <w:szCs w:val="24"/>
          <w:lang w:val="ru-RU"/>
        </w:rPr>
        <w:t>была оказана</w:t>
      </w:r>
      <w:r w:rsidR="008F2C9E">
        <w:rPr>
          <w:rFonts w:ascii="Times New Roman" w:hAnsi="Times New Roman" w:cs="Times New Roman"/>
          <w:sz w:val="24"/>
          <w:szCs w:val="24"/>
          <w:lang w:val="ru-RU"/>
        </w:rPr>
        <w:t xml:space="preserve"> </w:t>
      </w:r>
      <w:r w:rsidR="008F2C9E" w:rsidRPr="00E72162">
        <w:rPr>
          <w:rFonts w:ascii="Times New Roman" w:hAnsi="Times New Roman" w:cs="Times New Roman"/>
          <w:sz w:val="24"/>
          <w:szCs w:val="24"/>
          <w:lang w:val="ru-RU"/>
        </w:rPr>
        <w:t>поддержка</w:t>
      </w:r>
      <w:r w:rsidR="008F2C9E">
        <w:rPr>
          <w:rFonts w:ascii="Times New Roman" w:hAnsi="Times New Roman" w:cs="Times New Roman"/>
          <w:sz w:val="24"/>
          <w:szCs w:val="24"/>
          <w:lang w:val="ru-RU"/>
        </w:rPr>
        <w:t xml:space="preserve"> </w:t>
      </w:r>
      <w:r w:rsidR="00153FA3" w:rsidRPr="006D6D0E">
        <w:rPr>
          <w:rFonts w:ascii="Times New Roman" w:hAnsi="Times New Roman" w:cs="Times New Roman"/>
          <w:sz w:val="24"/>
          <w:szCs w:val="24"/>
          <w:lang w:val="ru-RU"/>
        </w:rPr>
        <w:t>строительству</w:t>
      </w:r>
      <w:r w:rsidR="000678CC" w:rsidRPr="006D6D0E">
        <w:rPr>
          <w:rFonts w:ascii="Times New Roman" w:hAnsi="Times New Roman" w:cs="Times New Roman"/>
          <w:sz w:val="24"/>
          <w:szCs w:val="24"/>
          <w:lang w:val="ru-RU"/>
        </w:rPr>
        <w:t xml:space="preserve"> 53 региональных общественных баз практического обучения</w:t>
      </w:r>
      <w:r w:rsidRPr="006D6D0E">
        <w:rPr>
          <w:rFonts w:ascii="Times New Roman" w:hAnsi="Times New Roman" w:cs="Times New Roman"/>
          <w:sz w:val="24"/>
          <w:szCs w:val="24"/>
          <w:lang w:val="ru-RU"/>
        </w:rPr>
        <w:t xml:space="preserve">. </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Во-вторых, основательно продвигалось вперед строительство в рамках программы «Здоровый Китай».</w:t>
      </w:r>
      <w:r w:rsidRPr="006D6D0E">
        <w:rPr>
          <w:rFonts w:ascii="Times New Roman" w:hAnsi="Times New Roman" w:cs="Times New Roman"/>
          <w:sz w:val="24"/>
          <w:szCs w:val="24"/>
          <w:lang w:val="ru-RU"/>
        </w:rPr>
        <w:t xml:space="preserve"> В контексте запуска и реализации данной программы всесторонне развертывалось патриотическое движение за гигиену и санитарию, принимались комплексные меры по профилактике и контролю миопии у детей, подростков и юношества. Активно продвигалась работа по предоставлению здравоохранительных услуг пожилым людям и детям</w:t>
      </w:r>
      <w:r w:rsidR="00715ACA" w:rsidRPr="006D6D0E">
        <w:rPr>
          <w:rFonts w:ascii="Times New Roman" w:hAnsi="Times New Roman" w:cs="Times New Roman"/>
          <w:sz w:val="24"/>
          <w:szCs w:val="24"/>
          <w:lang w:val="ru-RU"/>
        </w:rPr>
        <w:t xml:space="preserve"> дошкольного возраста</w:t>
      </w:r>
      <w:r w:rsidRPr="006D6D0E">
        <w:rPr>
          <w:rFonts w:ascii="Times New Roman" w:hAnsi="Times New Roman" w:cs="Times New Roman"/>
          <w:sz w:val="24"/>
          <w:szCs w:val="24"/>
          <w:lang w:val="ru-RU"/>
        </w:rPr>
        <w:t>, заметно повысился</w:t>
      </w:r>
      <w:r w:rsidR="00715ACA"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уровень грамотности</w:t>
      </w:r>
      <w:r w:rsidR="00715ACA" w:rsidRPr="006D6D0E">
        <w:rPr>
          <w:rFonts w:ascii="Times New Roman" w:hAnsi="Times New Roman" w:cs="Times New Roman"/>
          <w:sz w:val="24"/>
          <w:szCs w:val="24"/>
          <w:lang w:val="ru-RU"/>
        </w:rPr>
        <w:t xml:space="preserve"> населения </w:t>
      </w:r>
      <w:r w:rsidRPr="006D6D0E">
        <w:rPr>
          <w:rFonts w:ascii="Times New Roman" w:hAnsi="Times New Roman" w:cs="Times New Roman"/>
          <w:sz w:val="24"/>
          <w:szCs w:val="24"/>
          <w:lang w:val="ru-RU"/>
        </w:rPr>
        <w:t xml:space="preserve">в сфере здравоохранения. Началось строительство региональных лечебных центров, уверенно стимулировалась работа по созданию объединений медицинских учреждений и проведению на уездном уровне комплексной реформы в сфере медобслуживания, фармацевтики и здравоохранения. 84% уездных больниц достигли уровня </w:t>
      </w:r>
      <w:proofErr w:type="spellStart"/>
      <w:r w:rsidRPr="006D6D0E">
        <w:rPr>
          <w:rFonts w:ascii="Times New Roman" w:hAnsi="Times New Roman" w:cs="Times New Roman"/>
          <w:sz w:val="24"/>
          <w:szCs w:val="24"/>
          <w:lang w:val="ru-RU"/>
        </w:rPr>
        <w:t>медорганизаций</w:t>
      </w:r>
      <w:proofErr w:type="spellEnd"/>
      <w:r w:rsidRPr="006D6D0E">
        <w:rPr>
          <w:rFonts w:ascii="Times New Roman" w:hAnsi="Times New Roman" w:cs="Times New Roman"/>
          <w:sz w:val="24"/>
          <w:szCs w:val="24"/>
          <w:lang w:val="ru-RU"/>
        </w:rPr>
        <w:t xml:space="preserve"> категории II и выше. По предварительным расчетам количество коек на каждую тысячу человек в лечебно-санитарных учреждениях достигло 6,5. Последовательное продвижение отмечалось в работе по созданию современной системы управления клиниками, полностью отменены надбавки к ценам </w:t>
      </w:r>
      <w:r w:rsidR="00037052" w:rsidRPr="006D6D0E">
        <w:rPr>
          <w:rFonts w:ascii="Times New Roman" w:hAnsi="Times New Roman" w:cs="Times New Roman"/>
          <w:sz w:val="24"/>
          <w:szCs w:val="24"/>
          <w:lang w:val="ru-RU"/>
        </w:rPr>
        <w:t xml:space="preserve">на медицинские расходные материалы </w:t>
      </w:r>
      <w:r w:rsidRPr="006D6D0E">
        <w:rPr>
          <w:rFonts w:ascii="Times New Roman" w:hAnsi="Times New Roman" w:cs="Times New Roman"/>
          <w:sz w:val="24"/>
          <w:szCs w:val="24"/>
          <w:lang w:val="ru-RU"/>
        </w:rPr>
        <w:t xml:space="preserve">в государственных медицинских учреждениях. Непрерывно углублялась координация деятельности медицинских учреждений и медицинских вузов, </w:t>
      </w:r>
      <w:r w:rsidR="00F906C9" w:rsidRPr="006D6D0E">
        <w:rPr>
          <w:rFonts w:ascii="Times New Roman" w:hAnsi="Times New Roman" w:cs="Times New Roman"/>
          <w:sz w:val="24"/>
          <w:szCs w:val="24"/>
          <w:lang w:val="ru-RU"/>
        </w:rPr>
        <w:t>был</w:t>
      </w:r>
      <w:r w:rsidR="009820C2">
        <w:rPr>
          <w:rFonts w:ascii="Times New Roman" w:hAnsi="Times New Roman" w:cs="Times New Roman"/>
          <w:sz w:val="24"/>
          <w:szCs w:val="24"/>
          <w:lang w:val="ru-RU"/>
        </w:rPr>
        <w:t>а</w:t>
      </w:r>
      <w:r w:rsidR="00F906C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создан</w:t>
      </w:r>
      <w:r w:rsidR="009820C2">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и совершенствован</w:t>
      </w:r>
      <w:r w:rsidR="009820C2">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система региональной </w:t>
      </w:r>
      <w:r w:rsidRPr="006D6D0E">
        <w:rPr>
          <w:rFonts w:ascii="Times New Roman" w:hAnsi="Times New Roman" w:cs="Times New Roman"/>
          <w:sz w:val="24"/>
          <w:szCs w:val="24"/>
          <w:lang w:val="ru-RU"/>
        </w:rPr>
        <w:lastRenderedPageBreak/>
        <w:t>регистрации врачей. По предварительным подсчетам на каждую тысячу человек приходилось 2,9 практикующего врача (ассистента), а на каждые 10 тыс. человек – 2,83 врача общей практики. Согласованно продвигалась реформа, связанная с централизованной закупкой и использованием лекарств и медицинских расходных материалов. В результате основательно наладилась работа по обеспечению снабжения дефицитными лекарственными препаратами и стабилизации цен на них, количество основных видов лекарственных средств увеличилось с 520 до 685.</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В-третьих, продолжала совершенствоваться система социального обеспечения.</w:t>
      </w:r>
      <w:r w:rsidRPr="006D6D0E">
        <w:rPr>
          <w:rFonts w:ascii="Times New Roman" w:hAnsi="Times New Roman" w:cs="Times New Roman"/>
          <w:sz w:val="24"/>
          <w:szCs w:val="24"/>
          <w:lang w:val="ru-RU"/>
        </w:rPr>
        <w:t xml:space="preserve"> Численность участников базового страхования по старости для городских рабочих и служащих, а также для сельских и неработающих городских жителей составила 999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человек. Доля отчислений в систему центрального регулирования фондов базового страхования по старости для рабочих и служащих предприятий увеличилась с 3,5% до 4,0%, было осуществлено единое планирование доходов и расходов этих фондов на провинциальном уровне, устойчиво повышались размеры базовых пенсий для пенсионеров. Наблюдалась тенденция к еще большему совершенствованию системы базового медицинского страхования для рабочих и служащих, системы базового медицинского страхования для сельского и неработающего городского населения и системы страхования на случай серьезных заболеваний. Достигнуты заметные результаты в ликвидации бедности за счет медицинского страхования, планомерно развертывалась работа по динамичному регулированию перечня лекарственных препаратов, расходы на которые покрываются базовым медицинским страхованием. В рамках страхования от производственного травматизма пособия были выданы 1,85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рабочих и служащих</w:t>
      </w:r>
      <w:r w:rsidR="00F906C9" w:rsidRPr="006D6D0E">
        <w:rPr>
          <w:rFonts w:ascii="Times New Roman" w:hAnsi="Times New Roman" w:cs="Times New Roman"/>
          <w:sz w:val="24"/>
          <w:szCs w:val="24"/>
          <w:lang w:val="ru-RU"/>
        </w:rPr>
        <w:t xml:space="preserve"> и их иж</w:t>
      </w:r>
      <w:r w:rsidR="008B3D11" w:rsidRPr="006D6D0E">
        <w:rPr>
          <w:rFonts w:ascii="Times New Roman" w:hAnsi="Times New Roman" w:cs="Times New Roman"/>
          <w:sz w:val="24"/>
          <w:szCs w:val="24"/>
          <w:lang w:val="ru-RU"/>
        </w:rPr>
        <w:t>дивенцев</w:t>
      </w:r>
      <w:r w:rsidRPr="006D6D0E">
        <w:rPr>
          <w:rFonts w:ascii="Times New Roman" w:hAnsi="Times New Roman" w:cs="Times New Roman"/>
          <w:sz w:val="24"/>
          <w:szCs w:val="24"/>
          <w:lang w:val="ru-RU"/>
        </w:rPr>
        <w:t xml:space="preserve">. Продолжал расширяться охват страхованием по безработице, на протяжении определенного времени осуществлялась политика выдачи дотаций по безработице и расширялся охват соцобеспечением в отношении безработных сельских трудовых мигрантов, и за год в общей сложности 13,37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человек получили пособия по разным проектам страхования по безработице. Для сохранения рабочих мест за год 6,08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предприятий были возвращены 104,2 млрд юаней из суммы взносов в фонд страхования по безработице, в результате чего 156 млн рабочих и служащих получили реальную выгоду. Были усилены меры по обеспечению минимального уровня благосостояния малообеспеченных категорий населения, разумно расширялся охват системой обеспечения прожиточного минимума, </w:t>
      </w:r>
      <w:r w:rsidR="00326B8C" w:rsidRPr="006D6D0E">
        <w:rPr>
          <w:rFonts w:ascii="Times New Roman" w:hAnsi="Times New Roman" w:cs="Times New Roman"/>
          <w:sz w:val="24"/>
          <w:szCs w:val="24"/>
          <w:lang w:val="ru-RU"/>
        </w:rPr>
        <w:t xml:space="preserve">в результате </w:t>
      </w:r>
      <w:r w:rsidRPr="006D6D0E">
        <w:rPr>
          <w:rFonts w:ascii="Times New Roman" w:hAnsi="Times New Roman" w:cs="Times New Roman"/>
          <w:sz w:val="24"/>
          <w:szCs w:val="24"/>
          <w:lang w:val="ru-RU"/>
        </w:rPr>
        <w:t xml:space="preserve">каждый, кому положено, получил данное пособие. Была обнародована политика об увеличении масштабов оказания социальной помощи, своевременно запущен механизм увязки норм социальной помощи и соцобеспечения с ростом цен на товары. Интенсифицировались меры по оказанию помощи и поддержки тем, кто попал за черту бедности из-за эпидемии, и тем, кто потерял работу и не </w:t>
      </w:r>
      <w:r w:rsidR="008B3D11" w:rsidRPr="006D6D0E">
        <w:rPr>
          <w:rFonts w:ascii="Times New Roman" w:hAnsi="Times New Roman" w:cs="Times New Roman"/>
          <w:sz w:val="24"/>
          <w:szCs w:val="24"/>
          <w:lang w:val="ru-RU"/>
        </w:rPr>
        <w:t xml:space="preserve">включен в систему </w:t>
      </w:r>
      <w:r w:rsidRPr="006D6D0E">
        <w:rPr>
          <w:rFonts w:ascii="Times New Roman" w:hAnsi="Times New Roman" w:cs="Times New Roman"/>
          <w:sz w:val="24"/>
          <w:szCs w:val="24"/>
          <w:lang w:val="ru-RU"/>
        </w:rPr>
        <w:t xml:space="preserve">страхования по безработице, в результате </w:t>
      </w:r>
      <w:r w:rsidR="00CB3C81" w:rsidRPr="006D6D0E">
        <w:rPr>
          <w:rFonts w:ascii="Times New Roman" w:hAnsi="Times New Roman" w:cs="Times New Roman"/>
          <w:sz w:val="24"/>
          <w:szCs w:val="24"/>
          <w:lang w:val="ru-RU"/>
        </w:rPr>
        <w:t xml:space="preserve">удалось помочь </w:t>
      </w:r>
      <w:r w:rsidRPr="006D6D0E">
        <w:rPr>
          <w:rFonts w:ascii="Times New Roman" w:hAnsi="Times New Roman" w:cs="Times New Roman"/>
          <w:sz w:val="24"/>
          <w:szCs w:val="24"/>
          <w:lang w:val="ru-RU"/>
        </w:rPr>
        <w:t>все</w:t>
      </w:r>
      <w:r w:rsidR="00CB3C81" w:rsidRPr="006D6D0E">
        <w:rPr>
          <w:rFonts w:ascii="Times New Roman" w:hAnsi="Times New Roman" w:cs="Times New Roman"/>
          <w:sz w:val="24"/>
          <w:szCs w:val="24"/>
          <w:lang w:val="ru-RU"/>
        </w:rPr>
        <w:t>м</w:t>
      </w:r>
      <w:r w:rsidRPr="006D6D0E">
        <w:rPr>
          <w:rFonts w:ascii="Times New Roman" w:hAnsi="Times New Roman" w:cs="Times New Roman"/>
          <w:sz w:val="24"/>
          <w:szCs w:val="24"/>
          <w:lang w:val="ru-RU"/>
        </w:rPr>
        <w:t xml:space="preserve">, </w:t>
      </w:r>
      <w:r w:rsidR="00CB3C81" w:rsidRPr="006D6D0E">
        <w:rPr>
          <w:rFonts w:ascii="Times New Roman" w:hAnsi="Times New Roman" w:cs="Times New Roman"/>
          <w:sz w:val="24"/>
          <w:szCs w:val="24"/>
          <w:lang w:val="ru-RU"/>
        </w:rPr>
        <w:t>кому требовалась помощь</w:t>
      </w:r>
      <w:r w:rsidRPr="006D6D0E">
        <w:rPr>
          <w:rFonts w:ascii="Times New Roman" w:hAnsi="Times New Roman" w:cs="Times New Roman"/>
          <w:sz w:val="24"/>
          <w:szCs w:val="24"/>
          <w:lang w:val="ru-RU"/>
        </w:rPr>
        <w:t xml:space="preserve">. В связи с эпидемией примерно 6 </w:t>
      </w:r>
      <w:proofErr w:type="gramStart"/>
      <w:r w:rsidRPr="006D6D0E">
        <w:rPr>
          <w:rFonts w:ascii="Times New Roman" w:hAnsi="Times New Roman" w:cs="Times New Roman"/>
          <w:sz w:val="24"/>
          <w:szCs w:val="24"/>
          <w:lang w:val="ru-RU"/>
        </w:rPr>
        <w:lastRenderedPageBreak/>
        <w:t>млн</w:t>
      </w:r>
      <w:proofErr w:type="gramEnd"/>
      <w:r w:rsidRPr="006D6D0E">
        <w:rPr>
          <w:rFonts w:ascii="Times New Roman" w:hAnsi="Times New Roman" w:cs="Times New Roman"/>
          <w:sz w:val="24"/>
          <w:szCs w:val="24"/>
          <w:lang w:val="ru-RU"/>
        </w:rPr>
        <w:t xml:space="preserve"> человек были включены в систему обеспечения прожиточного минимума и систему помощи и содержания наименее обеспеченных категорий населения, </w:t>
      </w:r>
      <w:bookmarkStart w:id="152" w:name="OLE_LINK108"/>
      <w:bookmarkStart w:id="153" w:name="OLE_LINK109"/>
      <w:r w:rsidRPr="006D6D0E">
        <w:rPr>
          <w:rFonts w:ascii="Times New Roman" w:hAnsi="Times New Roman" w:cs="Times New Roman"/>
          <w:sz w:val="24"/>
          <w:szCs w:val="24"/>
          <w:lang w:val="ru-RU"/>
        </w:rPr>
        <w:t>количество людей</w:t>
      </w:r>
      <w:bookmarkEnd w:id="152"/>
      <w:bookmarkEnd w:id="153"/>
      <w:r w:rsidRPr="006D6D0E">
        <w:rPr>
          <w:rFonts w:ascii="Times New Roman" w:hAnsi="Times New Roman" w:cs="Times New Roman"/>
          <w:sz w:val="24"/>
          <w:szCs w:val="24"/>
          <w:lang w:val="ru-RU"/>
        </w:rPr>
        <w:t xml:space="preserve">, получивших временную помощь, превысило 8 млн человеко-раз. Всесторонне осуществлялась реконструкция старых и ветхих </w:t>
      </w:r>
      <w:r w:rsidR="003518CD" w:rsidRPr="006D6D0E">
        <w:rPr>
          <w:rFonts w:ascii="Times New Roman" w:hAnsi="Times New Roman" w:cs="Times New Roman"/>
          <w:sz w:val="24"/>
          <w:szCs w:val="24"/>
          <w:lang w:val="ru-RU"/>
        </w:rPr>
        <w:t xml:space="preserve">микрорайонов </w:t>
      </w:r>
      <w:r w:rsidRPr="006D6D0E">
        <w:rPr>
          <w:rFonts w:ascii="Times New Roman" w:hAnsi="Times New Roman" w:cs="Times New Roman"/>
          <w:sz w:val="24"/>
          <w:szCs w:val="24"/>
          <w:lang w:val="ru-RU"/>
        </w:rPr>
        <w:t xml:space="preserve">в городах и поселках, </w:t>
      </w:r>
      <w:r w:rsidR="00CB3C81" w:rsidRPr="006D6D0E">
        <w:rPr>
          <w:rFonts w:ascii="Times New Roman" w:hAnsi="Times New Roman" w:cs="Times New Roman"/>
          <w:sz w:val="24"/>
          <w:szCs w:val="24"/>
          <w:lang w:val="ru-RU"/>
        </w:rPr>
        <w:t xml:space="preserve">началась </w:t>
      </w:r>
      <w:r w:rsidR="00E978C9" w:rsidRPr="006D6D0E">
        <w:rPr>
          <w:rFonts w:ascii="Times New Roman" w:hAnsi="Times New Roman" w:cs="Times New Roman"/>
          <w:sz w:val="24"/>
          <w:szCs w:val="24"/>
          <w:lang w:val="ru-RU"/>
        </w:rPr>
        <w:t>реконструкция</w:t>
      </w:r>
      <w:r w:rsidR="00CB3C8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40,3 тыс. таких комплексов, где проживает 7,36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семей. Продолжалась реализация программы обеспечения гарантированным жильем, была начата реконструкция 2,09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квартир барачных кварталов. Отмечалось дальнейшее развитие социального арендного жилья в средних и больших городах, непрерывно усиливалась работа по жилищному обеспечению малоимущих горожан. Динамично и планомерно </w:t>
      </w:r>
      <w:r w:rsidR="00250836" w:rsidRPr="006D6D0E">
        <w:rPr>
          <w:rFonts w:ascii="Times New Roman" w:hAnsi="Times New Roman" w:cs="Times New Roman"/>
          <w:sz w:val="24"/>
          <w:szCs w:val="24"/>
          <w:lang w:val="ru-RU"/>
        </w:rPr>
        <w:t xml:space="preserve">была налажена </w:t>
      </w:r>
      <w:r w:rsidRPr="006D6D0E">
        <w:rPr>
          <w:rFonts w:ascii="Times New Roman" w:hAnsi="Times New Roman" w:cs="Times New Roman"/>
          <w:sz w:val="24"/>
          <w:szCs w:val="24"/>
          <w:lang w:val="ru-RU"/>
        </w:rPr>
        <w:t>работа по предотвращению наводнений и аварийно-спасательные работы.</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В-четвертых, </w:t>
      </w:r>
      <w:r w:rsidR="00250836" w:rsidRPr="006D6D0E">
        <w:rPr>
          <w:rFonts w:ascii="Times New Roman" w:hAnsi="Times New Roman" w:cs="Times New Roman"/>
          <w:b/>
          <w:sz w:val="24"/>
          <w:szCs w:val="24"/>
          <w:lang w:val="ru-RU"/>
        </w:rPr>
        <w:t xml:space="preserve">всесторонне </w:t>
      </w:r>
      <w:r w:rsidRPr="006D6D0E">
        <w:rPr>
          <w:rFonts w:ascii="Times New Roman" w:hAnsi="Times New Roman" w:cs="Times New Roman"/>
          <w:b/>
          <w:sz w:val="24"/>
          <w:szCs w:val="24"/>
          <w:lang w:val="ru-RU"/>
        </w:rPr>
        <w:t>продвигалась</w:t>
      </w:r>
      <w:r w:rsidR="00250836" w:rsidRPr="006D6D0E">
        <w:rPr>
          <w:rFonts w:ascii="Times New Roman" w:hAnsi="Times New Roman" w:cs="Times New Roman"/>
          <w:b/>
          <w:sz w:val="24"/>
          <w:szCs w:val="24"/>
          <w:lang w:val="ru-RU"/>
        </w:rPr>
        <w:t xml:space="preserve"> </w:t>
      </w:r>
      <w:r w:rsidRPr="006D6D0E">
        <w:rPr>
          <w:rFonts w:ascii="Times New Roman" w:hAnsi="Times New Roman" w:cs="Times New Roman"/>
          <w:b/>
          <w:sz w:val="24"/>
          <w:szCs w:val="24"/>
          <w:lang w:val="ru-RU"/>
        </w:rPr>
        <w:t xml:space="preserve">работа по восполнению недостатков, укреплению слабых звеньев и повышению качества в сфере общественных услуг. </w:t>
      </w:r>
      <w:r w:rsidR="00250836" w:rsidRPr="006D6D0E">
        <w:rPr>
          <w:rFonts w:ascii="Times New Roman" w:hAnsi="Times New Roman" w:cs="Times New Roman"/>
          <w:sz w:val="24"/>
          <w:szCs w:val="24"/>
          <w:lang w:val="ru-RU"/>
        </w:rPr>
        <w:t>Оказано содействие</w:t>
      </w:r>
      <w:r w:rsidRPr="006D6D0E">
        <w:rPr>
          <w:rFonts w:ascii="Times New Roman" w:hAnsi="Times New Roman" w:cs="Times New Roman"/>
          <w:sz w:val="24"/>
          <w:szCs w:val="24"/>
          <w:lang w:val="ru-RU"/>
        </w:rPr>
        <w:t xml:space="preserve"> опубликованию государственных стандартов на основные виды общественных услуг. Брутто-коэффициент поступления в детские сады, коэффициент удержания учеников на этапе обязательного 9-летнего образования и брутто-коэффициент поступления в среднюю школу второй ступени достигли 85,2%, 95,2% и 91,2% соответственно. В общеобразовательные вузы на полный и неполный курс обучения были приняты 9,675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человек, а в магистра</w:t>
      </w:r>
      <w:r w:rsidR="00092E98" w:rsidRPr="006D6D0E">
        <w:rPr>
          <w:rFonts w:ascii="Times New Roman" w:hAnsi="Times New Roman" w:cs="Times New Roman"/>
          <w:sz w:val="24"/>
          <w:szCs w:val="24"/>
          <w:lang w:val="ru-RU"/>
        </w:rPr>
        <w:t>туру</w:t>
      </w:r>
      <w:r w:rsidRPr="006D6D0E">
        <w:rPr>
          <w:rFonts w:ascii="Times New Roman" w:hAnsi="Times New Roman" w:cs="Times New Roman"/>
          <w:sz w:val="24"/>
          <w:szCs w:val="24"/>
          <w:lang w:val="ru-RU"/>
        </w:rPr>
        <w:t xml:space="preserve"> и докторанту</w:t>
      </w:r>
      <w:r w:rsidR="00092E98" w:rsidRPr="006D6D0E">
        <w:rPr>
          <w:rFonts w:ascii="Times New Roman" w:hAnsi="Times New Roman" w:cs="Times New Roman"/>
          <w:sz w:val="24"/>
          <w:szCs w:val="24"/>
          <w:lang w:val="ru-RU"/>
        </w:rPr>
        <w:t>ру</w:t>
      </w:r>
      <w:r w:rsidRPr="006D6D0E">
        <w:rPr>
          <w:rFonts w:ascii="Times New Roman" w:hAnsi="Times New Roman" w:cs="Times New Roman"/>
          <w:sz w:val="24"/>
          <w:szCs w:val="24"/>
          <w:lang w:val="ru-RU"/>
        </w:rPr>
        <w:t xml:space="preserve"> – 1,107 млн человек. В основном было гарантировано</w:t>
      </w:r>
      <w:r w:rsidR="00092E98" w:rsidRPr="006D6D0E">
        <w:rPr>
          <w:rFonts w:ascii="Times New Roman" w:hAnsi="Times New Roman" w:cs="Times New Roman"/>
          <w:sz w:val="24"/>
          <w:szCs w:val="24"/>
          <w:lang w:val="ru-RU"/>
        </w:rPr>
        <w:t xml:space="preserve"> наличие </w:t>
      </w:r>
      <w:r w:rsidRPr="006D6D0E">
        <w:rPr>
          <w:rFonts w:ascii="Times New Roman" w:hAnsi="Times New Roman" w:cs="Times New Roman"/>
          <w:sz w:val="24"/>
          <w:szCs w:val="24"/>
          <w:lang w:val="ru-RU"/>
        </w:rPr>
        <w:t>в каждом уезде</w:t>
      </w:r>
      <w:r w:rsidR="00092E9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одн</w:t>
      </w:r>
      <w:r w:rsidR="00092E98" w:rsidRPr="006D6D0E">
        <w:rPr>
          <w:rFonts w:ascii="Times New Roman" w:hAnsi="Times New Roman" w:cs="Times New Roman"/>
          <w:sz w:val="24"/>
          <w:szCs w:val="24"/>
          <w:lang w:val="ru-RU"/>
        </w:rPr>
        <w:t>ой</w:t>
      </w:r>
      <w:r w:rsidRPr="006D6D0E">
        <w:rPr>
          <w:rFonts w:ascii="Times New Roman" w:hAnsi="Times New Roman" w:cs="Times New Roman"/>
          <w:sz w:val="24"/>
          <w:szCs w:val="24"/>
          <w:lang w:val="ru-RU"/>
        </w:rPr>
        <w:t xml:space="preserve"> или </w:t>
      </w:r>
      <w:r w:rsidR="00092E98" w:rsidRPr="006D6D0E">
        <w:rPr>
          <w:rFonts w:ascii="Times New Roman" w:hAnsi="Times New Roman" w:cs="Times New Roman"/>
          <w:sz w:val="24"/>
          <w:szCs w:val="24"/>
          <w:lang w:val="ru-RU"/>
        </w:rPr>
        <w:t xml:space="preserve">двух государственных </w:t>
      </w:r>
      <w:r w:rsidRPr="006D6D0E">
        <w:rPr>
          <w:rFonts w:ascii="Times New Roman" w:hAnsi="Times New Roman" w:cs="Times New Roman"/>
          <w:sz w:val="24"/>
          <w:szCs w:val="24"/>
          <w:lang w:val="ru-RU"/>
        </w:rPr>
        <w:t xml:space="preserve">больниц уездного уровня, в каждой волости и поселке – </w:t>
      </w:r>
      <w:r w:rsidR="007705C5" w:rsidRPr="006D6D0E">
        <w:rPr>
          <w:rFonts w:ascii="Times New Roman" w:hAnsi="Times New Roman" w:cs="Times New Roman"/>
          <w:sz w:val="24"/>
          <w:szCs w:val="24"/>
          <w:lang w:val="ru-RU"/>
        </w:rPr>
        <w:t>наличие одной амбулатории</w:t>
      </w:r>
      <w:r w:rsidRPr="006D6D0E">
        <w:rPr>
          <w:rFonts w:ascii="Times New Roman" w:hAnsi="Times New Roman" w:cs="Times New Roman"/>
          <w:sz w:val="24"/>
          <w:szCs w:val="24"/>
          <w:lang w:val="ru-RU"/>
        </w:rPr>
        <w:t xml:space="preserve">, в каждой административной деревне – </w:t>
      </w:r>
      <w:r w:rsidR="007705C5" w:rsidRPr="006D6D0E">
        <w:rPr>
          <w:rFonts w:ascii="Times New Roman" w:hAnsi="Times New Roman" w:cs="Times New Roman"/>
          <w:sz w:val="24"/>
          <w:szCs w:val="24"/>
          <w:lang w:val="ru-RU"/>
        </w:rPr>
        <w:t xml:space="preserve">одного </w:t>
      </w:r>
      <w:r w:rsidRPr="006D6D0E">
        <w:rPr>
          <w:rFonts w:ascii="Times New Roman" w:hAnsi="Times New Roman" w:cs="Times New Roman"/>
          <w:sz w:val="24"/>
          <w:szCs w:val="24"/>
          <w:lang w:val="ru-RU"/>
        </w:rPr>
        <w:t>медпункт</w:t>
      </w:r>
      <w:r w:rsidR="007705C5"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В едином порядке было интенсифицировано строительство национальных</w:t>
      </w:r>
      <w:r w:rsidR="00654FC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парков</w:t>
      </w:r>
      <w:r w:rsidR="00654FC9" w:rsidRPr="006D6D0E">
        <w:rPr>
          <w:rFonts w:ascii="Times New Roman" w:hAnsi="Times New Roman" w:cs="Times New Roman"/>
          <w:sz w:val="24"/>
          <w:szCs w:val="24"/>
          <w:lang w:val="ru-RU"/>
        </w:rPr>
        <w:t xml:space="preserve"> культуры</w:t>
      </w:r>
      <w:r w:rsidR="00B826E9" w:rsidRPr="006D6D0E">
        <w:rPr>
          <w:rFonts w:ascii="Times New Roman" w:hAnsi="Times New Roman" w:cs="Times New Roman"/>
          <w:sz w:val="24"/>
          <w:szCs w:val="24"/>
          <w:lang w:val="ru-RU"/>
        </w:rPr>
        <w:t xml:space="preserve"> «Великая стена»</w:t>
      </w:r>
      <w:r w:rsidRPr="006D6D0E">
        <w:rPr>
          <w:rFonts w:ascii="Times New Roman" w:hAnsi="Times New Roman" w:cs="Times New Roman"/>
          <w:sz w:val="24"/>
          <w:szCs w:val="24"/>
          <w:lang w:val="ru-RU"/>
        </w:rPr>
        <w:t xml:space="preserve">, </w:t>
      </w:r>
      <w:r w:rsidR="00B826E9" w:rsidRPr="006D6D0E">
        <w:rPr>
          <w:rFonts w:ascii="Times New Roman" w:hAnsi="Times New Roman" w:cs="Times New Roman"/>
          <w:sz w:val="24"/>
          <w:szCs w:val="24"/>
          <w:lang w:val="ru-RU"/>
        </w:rPr>
        <w:t xml:space="preserve">«Великий канал» </w:t>
      </w:r>
      <w:r w:rsidRPr="006D6D0E">
        <w:rPr>
          <w:rFonts w:ascii="Times New Roman" w:hAnsi="Times New Roman" w:cs="Times New Roman"/>
          <w:sz w:val="24"/>
          <w:szCs w:val="24"/>
          <w:lang w:val="ru-RU"/>
        </w:rPr>
        <w:t xml:space="preserve">и </w:t>
      </w:r>
      <w:r w:rsidR="00B826E9" w:rsidRPr="006D6D0E">
        <w:rPr>
          <w:rFonts w:ascii="Times New Roman" w:hAnsi="Times New Roman" w:cs="Times New Roman"/>
          <w:sz w:val="24"/>
          <w:szCs w:val="24"/>
          <w:lang w:val="ru-RU"/>
        </w:rPr>
        <w:t>«Великий поход»</w:t>
      </w:r>
      <w:r w:rsidRPr="006D6D0E">
        <w:rPr>
          <w:rFonts w:ascii="Times New Roman" w:hAnsi="Times New Roman" w:cs="Times New Roman"/>
          <w:sz w:val="24"/>
          <w:szCs w:val="24"/>
          <w:lang w:val="ru-RU"/>
        </w:rPr>
        <w:t xml:space="preserve">, а также прочих знаковых проектов. По предварительным подсчетам, площадь спортивных объектов в расчете на душу населения достигла 2,2 кв. м, увеличившись на 4,8%. Коэффициент охвата </w:t>
      </w:r>
      <w:r w:rsidR="00A374E5" w:rsidRPr="006D6D0E">
        <w:rPr>
          <w:rFonts w:ascii="Times New Roman" w:hAnsi="Times New Roman" w:cs="Times New Roman"/>
          <w:sz w:val="24"/>
          <w:szCs w:val="24"/>
          <w:lang w:val="ru-RU"/>
        </w:rPr>
        <w:t xml:space="preserve">объектами </w:t>
      </w:r>
      <w:r w:rsidRPr="006D6D0E">
        <w:rPr>
          <w:rFonts w:ascii="Times New Roman" w:hAnsi="Times New Roman" w:cs="Times New Roman"/>
          <w:sz w:val="24"/>
          <w:szCs w:val="24"/>
          <w:lang w:val="ru-RU"/>
        </w:rPr>
        <w:t xml:space="preserve">комплексного обслуживания в городских и сельских микрорайонах составил соответственно 96,4% и 83,7%, и на каждые сто городских и сельских семей приходилось 34,7 кв. м таких сооружений. Продолжала осуществляться система выдачи двух видов пособия лицам с ограниченными возможностями, в рамках данной системы материальная помощь оказана 11,53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малоимущих инвалидов и 14,33 млн лиц с тяжелой степенью инвалидности. По предварительным подсчетам, в пользование для лиц с ограниченными возможностями было предоставлено 4403 объекта обслуживания. Интенсивно стимулировалось повышение качества и расширение масштаба услуг на дому. Был пересмотрен Закон о защите несовершеннолетних, непрерывно усиливалась работа по защите прав и интересов женщин и детей. Поддержка была оказана в строительстве объектов обслуживания для материального содержания наименее обеспеченных категорий населения. Были обнародованы предложения по </w:t>
      </w:r>
      <w:r w:rsidRPr="006D6D0E">
        <w:rPr>
          <w:rFonts w:ascii="Times New Roman" w:hAnsi="Times New Roman" w:cs="Times New Roman"/>
          <w:sz w:val="24"/>
          <w:szCs w:val="24"/>
          <w:lang w:val="ru-RU"/>
        </w:rPr>
        <w:lastRenderedPageBreak/>
        <w:t>стимулированию здорового развития услуг по обеспечению достойной старости, уходу за детьми ясельного возраста и их воспитанию, предложения по созданию и совершенствованию режима комплексного контроля и управления услугами по уходу за пожилыми людьми, нацеленного на стимулирование высококачественного развития подобных услуг. Продолжалась реализация целевых мероприятий по развитию общедоступности услуг в сфере обеспечения достойной старости, количество койко-мест различных категорий в домах престарелых достигло 8,238 млн. Непрерывно продвигалось строительство объектов для предоставления общедоступных услуг по уходу за детьми ясельного возраста и их воспитанию.</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t xml:space="preserve">Подводя итоги вышесказанному, в 2020 году был зафиксирован положительный рост экономики, отмечалось качественное выполнение намеченных показателей в сфере занятости и товарных цен, и в целом обеспечена сбалансированность международных платежей. Продолжали улучшаться показатели в сфере стимулирования развития за счет инноваций, экономии ресурсов, охраны окружающей среды, обеспечения народного благосостояния и т.д., довольно успешно выполнялись запланированные на весь год основные целевые показатели социально-экономического развития. </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t xml:space="preserve">Благодаря пятилетней неустанной борьбе были успешно выполнены целевые показатели, предусмотренные 13-пятилетней программой, осуществлена серьезная трансформация модели развития экономики, общий объем экономики превысил отметку в 100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и в основном наблюдался синхронный рост доходов населения. Валовой внутренний продукт на душу населения превысил 10 тыс. долларов США, по большей части было завершено строительство 165 важнейших объектов, материальная база развития страны стала еще более мощной. В целом была создана система социального обеспечения, охватывающая городское и сельское население, значительно повысился уровень справедливости в сфере образования и улучшилось его качество, существенный прогресс </w:t>
      </w:r>
      <w:proofErr w:type="gramStart"/>
      <w:r w:rsidRPr="006D6D0E">
        <w:rPr>
          <w:rFonts w:ascii="Times New Roman" w:hAnsi="Times New Roman" w:cs="Times New Roman"/>
          <w:sz w:val="24"/>
          <w:szCs w:val="24"/>
          <w:lang w:val="ru-RU"/>
        </w:rPr>
        <w:t>был</w:t>
      </w:r>
      <w:proofErr w:type="gramEnd"/>
      <w:r w:rsidRPr="006D6D0E">
        <w:rPr>
          <w:rFonts w:ascii="Times New Roman" w:hAnsi="Times New Roman" w:cs="Times New Roman"/>
          <w:sz w:val="24"/>
          <w:szCs w:val="24"/>
          <w:lang w:val="ru-RU"/>
        </w:rPr>
        <w:t xml:space="preserve"> достигнут в </w:t>
      </w:r>
      <w:proofErr w:type="spellStart"/>
      <w:r w:rsidRPr="006D6D0E">
        <w:rPr>
          <w:rFonts w:ascii="Times New Roman" w:hAnsi="Times New Roman" w:cs="Times New Roman"/>
          <w:sz w:val="24"/>
          <w:szCs w:val="24"/>
          <w:lang w:val="ru-RU"/>
        </w:rPr>
        <w:t>экоцивилизационном</w:t>
      </w:r>
      <w:proofErr w:type="spellEnd"/>
      <w:r w:rsidRPr="006D6D0E">
        <w:rPr>
          <w:rFonts w:ascii="Times New Roman" w:hAnsi="Times New Roman" w:cs="Times New Roman"/>
          <w:sz w:val="24"/>
          <w:szCs w:val="24"/>
          <w:lang w:val="ru-RU"/>
        </w:rPr>
        <w:t xml:space="preserve"> строительстве. Экономическая, научно-техническая и комплексная мощь страны, а также уровень жизни народа поднялись на новую и важную ступень, в деле полного построения </w:t>
      </w:r>
      <w:proofErr w:type="spellStart"/>
      <w:r w:rsidRPr="006D6D0E">
        <w:rPr>
          <w:rFonts w:ascii="Times New Roman" w:hAnsi="Times New Roman" w:cs="Times New Roman"/>
          <w:sz w:val="24"/>
          <w:szCs w:val="24"/>
          <w:lang w:val="ru-RU"/>
        </w:rPr>
        <w:t>среднезажиточного</w:t>
      </w:r>
      <w:proofErr w:type="spellEnd"/>
      <w:r w:rsidRPr="006D6D0E">
        <w:rPr>
          <w:rFonts w:ascii="Times New Roman" w:hAnsi="Times New Roman" w:cs="Times New Roman"/>
          <w:sz w:val="24"/>
          <w:szCs w:val="24"/>
          <w:lang w:val="ru-RU"/>
        </w:rPr>
        <w:t xml:space="preserve"> общества были достигнуты великие исторические успехи, </w:t>
      </w:r>
      <w:bookmarkStart w:id="154" w:name="OLE_LINK112"/>
      <w:bookmarkStart w:id="155" w:name="OLE_LINK113"/>
      <w:r w:rsidRPr="006D6D0E">
        <w:rPr>
          <w:rFonts w:ascii="Times New Roman" w:hAnsi="Times New Roman" w:cs="Times New Roman"/>
          <w:sz w:val="24"/>
          <w:szCs w:val="24"/>
          <w:lang w:val="ru-RU"/>
        </w:rPr>
        <w:t>новый крупный шаг</w:t>
      </w:r>
      <w:bookmarkEnd w:id="154"/>
      <w:bookmarkEnd w:id="155"/>
      <w:r w:rsidRPr="006D6D0E">
        <w:rPr>
          <w:rFonts w:ascii="Times New Roman" w:hAnsi="Times New Roman" w:cs="Times New Roman"/>
          <w:sz w:val="24"/>
          <w:szCs w:val="24"/>
          <w:lang w:val="ru-RU"/>
        </w:rPr>
        <w:t xml:space="preserve"> вперед сделан на пути к великому возрождению китайской нации. Это результат твердого руководства со стороны ЦК КПК, ядром которого является товарищ Си </w:t>
      </w:r>
      <w:proofErr w:type="spellStart"/>
      <w:r w:rsidRPr="006D6D0E">
        <w:rPr>
          <w:rFonts w:ascii="Times New Roman" w:hAnsi="Times New Roman" w:cs="Times New Roman"/>
          <w:sz w:val="24"/>
          <w:szCs w:val="24"/>
          <w:lang w:val="ru-RU"/>
        </w:rPr>
        <w:t>Цзиньпин</w:t>
      </w:r>
      <w:proofErr w:type="spellEnd"/>
      <w:r w:rsidRPr="006D6D0E">
        <w:rPr>
          <w:rFonts w:ascii="Times New Roman" w:hAnsi="Times New Roman" w:cs="Times New Roman"/>
          <w:sz w:val="24"/>
          <w:szCs w:val="24"/>
          <w:lang w:val="ru-RU"/>
        </w:rPr>
        <w:t>, результат научного</w:t>
      </w:r>
      <w:r w:rsidR="000D09D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ориентирования идей Си </w:t>
      </w:r>
      <w:proofErr w:type="spellStart"/>
      <w:r w:rsidRPr="006D6D0E">
        <w:rPr>
          <w:rFonts w:ascii="Times New Roman" w:hAnsi="Times New Roman" w:cs="Times New Roman"/>
          <w:sz w:val="24"/>
          <w:szCs w:val="24"/>
          <w:lang w:val="ru-RU"/>
        </w:rPr>
        <w:t>Цзиньпина</w:t>
      </w:r>
      <w:proofErr w:type="spellEnd"/>
      <w:r w:rsidRPr="006D6D0E">
        <w:rPr>
          <w:rFonts w:ascii="Times New Roman" w:hAnsi="Times New Roman" w:cs="Times New Roman"/>
          <w:sz w:val="24"/>
          <w:szCs w:val="24"/>
          <w:lang w:val="ru-RU"/>
        </w:rPr>
        <w:t xml:space="preserve"> о социализме с китайской спецификой новой эпохи. Этим результатом мы обязаны всем регионам и ведомствам, которые серьезно претворяли в жизнь решения и планы ЦК КПК, мужественно брали на себя ответственность и умело работали. Это также результат, достигнутый с помощью сплоченной борьбы широких народных масс и их </w:t>
      </w:r>
      <w:r w:rsidR="000D09D3" w:rsidRPr="006D6D0E">
        <w:rPr>
          <w:rFonts w:ascii="Times New Roman" w:hAnsi="Times New Roman" w:cs="Times New Roman"/>
          <w:sz w:val="24"/>
          <w:szCs w:val="24"/>
          <w:lang w:val="ru-RU"/>
        </w:rPr>
        <w:t xml:space="preserve">неустанного стремления </w:t>
      </w:r>
      <w:r w:rsidRPr="006D6D0E">
        <w:rPr>
          <w:rFonts w:ascii="Times New Roman" w:hAnsi="Times New Roman" w:cs="Times New Roman"/>
          <w:sz w:val="24"/>
          <w:szCs w:val="24"/>
          <w:lang w:val="ru-RU"/>
        </w:rPr>
        <w:t>вперед.</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t xml:space="preserve">В то же время следует отметить, что в 2021 году мы будем стоять перед лицом глубоких и сложных перемен во внутренней и внешней обстановке. Невиданные за </w:t>
      </w:r>
      <w:r w:rsidRPr="006D6D0E">
        <w:rPr>
          <w:rFonts w:ascii="Times New Roman" w:hAnsi="Times New Roman" w:cs="Times New Roman"/>
          <w:sz w:val="24"/>
          <w:szCs w:val="24"/>
          <w:lang w:val="ru-RU"/>
        </w:rPr>
        <w:lastRenderedPageBreak/>
        <w:t xml:space="preserve">последнее столетие серьезнейшие перемены в мире вышли на этап ускоренной эволюции, к ним прибавляются и новые факторы неопределенности в связи с эпидемией COVID-19. По-прежнему остаются явными копившиеся годами структурные противоречия, появляются и некоторые новые проблемы в силу нанесенных извне ударов. </w:t>
      </w:r>
      <w:r w:rsidRPr="006D6D0E">
        <w:rPr>
          <w:rFonts w:ascii="Times New Roman" w:hAnsi="Times New Roman" w:cs="Times New Roman"/>
          <w:b/>
          <w:i/>
          <w:sz w:val="24"/>
          <w:szCs w:val="24"/>
          <w:lang w:val="ru-RU"/>
        </w:rPr>
        <w:t>Во-первых, неопределенность развития эпидемии чинит препятствия дальнейшему возрождению экономики.</w:t>
      </w:r>
      <w:r w:rsidRPr="006D6D0E">
        <w:rPr>
          <w:rFonts w:ascii="Times New Roman" w:hAnsi="Times New Roman" w:cs="Times New Roman"/>
          <w:sz w:val="24"/>
          <w:szCs w:val="24"/>
          <w:lang w:val="ru-RU"/>
        </w:rPr>
        <w:t xml:space="preserve"> Продолжается глобальная пандемия COVID-19, объективно существуют риски</w:t>
      </w:r>
      <w:r w:rsidR="000D09D3" w:rsidRPr="006D6D0E">
        <w:rPr>
          <w:rFonts w:ascii="Times New Roman" w:hAnsi="Times New Roman" w:cs="Times New Roman"/>
          <w:sz w:val="24"/>
          <w:szCs w:val="24"/>
          <w:lang w:val="ru-RU"/>
        </w:rPr>
        <w:t xml:space="preserve"> того</w:t>
      </w:r>
      <w:r w:rsidRPr="006D6D0E">
        <w:rPr>
          <w:rFonts w:ascii="Times New Roman" w:hAnsi="Times New Roman" w:cs="Times New Roman"/>
          <w:sz w:val="24"/>
          <w:szCs w:val="24"/>
          <w:lang w:val="ru-RU"/>
        </w:rPr>
        <w:t xml:space="preserve">, что ситуация может вновь </w:t>
      </w:r>
      <w:r w:rsidR="000D09D3" w:rsidRPr="006D6D0E">
        <w:rPr>
          <w:rFonts w:ascii="Times New Roman" w:hAnsi="Times New Roman" w:cs="Times New Roman"/>
          <w:sz w:val="24"/>
          <w:szCs w:val="24"/>
          <w:lang w:val="ru-RU"/>
        </w:rPr>
        <w:t xml:space="preserve">ухудшиться </w:t>
      </w:r>
      <w:r w:rsidRPr="006D6D0E">
        <w:rPr>
          <w:rFonts w:ascii="Times New Roman" w:hAnsi="Times New Roman" w:cs="Times New Roman"/>
          <w:sz w:val="24"/>
          <w:szCs w:val="24"/>
          <w:lang w:val="ru-RU"/>
        </w:rPr>
        <w:t xml:space="preserve">и эпидемия будет </w:t>
      </w:r>
      <w:r w:rsidR="000D09D3" w:rsidRPr="006D6D0E">
        <w:rPr>
          <w:rFonts w:ascii="Times New Roman" w:hAnsi="Times New Roman" w:cs="Times New Roman"/>
          <w:sz w:val="24"/>
          <w:szCs w:val="24"/>
          <w:lang w:val="ru-RU"/>
        </w:rPr>
        <w:t>еще продолжаться</w:t>
      </w:r>
      <w:r w:rsidRPr="006D6D0E">
        <w:rPr>
          <w:rFonts w:ascii="Times New Roman" w:hAnsi="Times New Roman" w:cs="Times New Roman"/>
          <w:sz w:val="24"/>
          <w:szCs w:val="24"/>
          <w:lang w:val="ru-RU"/>
        </w:rPr>
        <w:t xml:space="preserve">. Перед международным сообществом стоят трудности как в стимулировании возобновления хозяйственной деятельности и производства, так и в предотвращении распространения пандемии. В борьбе с эпидемией в стране все еще существуют слабые звенья, все время наблюдается прессинг со стороны предотвращения завоза инфекции извне и </w:t>
      </w:r>
      <w:r w:rsidR="009170AD" w:rsidRPr="006D6D0E">
        <w:rPr>
          <w:rFonts w:ascii="Times New Roman" w:hAnsi="Times New Roman" w:cs="Times New Roman"/>
          <w:sz w:val="24"/>
          <w:szCs w:val="24"/>
          <w:lang w:val="ru-RU"/>
        </w:rPr>
        <w:t xml:space="preserve">повторного распространения </w:t>
      </w:r>
      <w:r w:rsidRPr="006D6D0E">
        <w:rPr>
          <w:rFonts w:ascii="Times New Roman" w:hAnsi="Times New Roman" w:cs="Times New Roman"/>
          <w:sz w:val="24"/>
          <w:szCs w:val="24"/>
          <w:lang w:val="ru-RU"/>
        </w:rPr>
        <w:t xml:space="preserve">эпидемии внутри страны. </w:t>
      </w:r>
      <w:r w:rsidRPr="006D6D0E">
        <w:rPr>
          <w:rFonts w:ascii="Times New Roman" w:hAnsi="Times New Roman" w:cs="Times New Roman"/>
          <w:b/>
          <w:i/>
          <w:sz w:val="24"/>
          <w:szCs w:val="24"/>
          <w:lang w:val="ru-RU"/>
        </w:rPr>
        <w:t>Во-вторых, сложная и суровая внешняя обстановка может негативно сказываться на ровном функционировании китайской экономики.</w:t>
      </w:r>
      <w:r w:rsidRPr="006D6D0E">
        <w:rPr>
          <w:rFonts w:ascii="Times New Roman" w:hAnsi="Times New Roman" w:cs="Times New Roman"/>
          <w:sz w:val="24"/>
          <w:szCs w:val="24"/>
          <w:lang w:val="ru-RU"/>
        </w:rPr>
        <w:t xml:space="preserve"> Ожидается восстановительный рост мировой экономики, но восстановление будет носить нестабильный и несбалансированный характер. </w:t>
      </w:r>
      <w:r w:rsidR="00EF5108" w:rsidRPr="006D6D0E">
        <w:rPr>
          <w:rFonts w:ascii="Times New Roman" w:hAnsi="Times New Roman" w:cs="Times New Roman"/>
          <w:sz w:val="24"/>
          <w:szCs w:val="24"/>
          <w:lang w:val="ru-RU"/>
        </w:rPr>
        <w:t>Такая м</w:t>
      </w:r>
      <w:r w:rsidRPr="006D6D0E">
        <w:rPr>
          <w:rFonts w:ascii="Times New Roman" w:hAnsi="Times New Roman" w:cs="Times New Roman"/>
          <w:sz w:val="24"/>
          <w:szCs w:val="24"/>
          <w:lang w:val="ru-RU"/>
        </w:rPr>
        <w:t>акроэкономическая политика ведущих экономик,</w:t>
      </w:r>
      <w:r w:rsidR="00EF510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как количественное смягчение, приводит к соприкасающимся с ней эффектам за пределами их собственных стран. Становятся еще более очевидными признаки регионализации и локализации глобальных цепочек производства и поставок, набирают силу </w:t>
      </w:r>
      <w:proofErr w:type="spellStart"/>
      <w:r w:rsidRPr="006D6D0E">
        <w:rPr>
          <w:rFonts w:ascii="Times New Roman" w:hAnsi="Times New Roman" w:cs="Times New Roman"/>
          <w:sz w:val="24"/>
          <w:szCs w:val="24"/>
          <w:lang w:val="ru-RU"/>
        </w:rPr>
        <w:t>унилатерализм</w:t>
      </w:r>
      <w:proofErr w:type="spellEnd"/>
      <w:r w:rsidRPr="006D6D0E">
        <w:rPr>
          <w:rFonts w:ascii="Times New Roman" w:hAnsi="Times New Roman" w:cs="Times New Roman"/>
          <w:sz w:val="24"/>
          <w:szCs w:val="24"/>
          <w:lang w:val="ru-RU"/>
        </w:rPr>
        <w:t xml:space="preserve"> и протекционизм в своих непрерывно меняющихся формах, что говорит о наличии как прежде множества внешних факторов неопределенности, которые могут повлиять на устойчивое восстановление экономики Китая. </w:t>
      </w:r>
      <w:r w:rsidRPr="006D6D0E">
        <w:rPr>
          <w:rFonts w:ascii="Times New Roman" w:hAnsi="Times New Roman" w:cs="Times New Roman"/>
          <w:b/>
          <w:i/>
          <w:sz w:val="24"/>
          <w:szCs w:val="24"/>
          <w:lang w:val="ru-RU"/>
        </w:rPr>
        <w:t>В-третьих, фундамент для восстановления экономики пока недостаточно прочен.</w:t>
      </w:r>
      <w:r w:rsidRPr="006D6D0E">
        <w:rPr>
          <w:rFonts w:ascii="Times New Roman" w:hAnsi="Times New Roman" w:cs="Times New Roman"/>
          <w:i/>
          <w:sz w:val="24"/>
          <w:szCs w:val="24"/>
          <w:lang w:val="ru-RU"/>
        </w:rPr>
        <w:t xml:space="preserve"> </w:t>
      </w:r>
      <w:r w:rsidRPr="006D6D0E">
        <w:rPr>
          <w:rFonts w:ascii="Times New Roman" w:hAnsi="Times New Roman" w:cs="Times New Roman"/>
          <w:sz w:val="24"/>
          <w:szCs w:val="24"/>
          <w:lang w:val="ru-RU"/>
        </w:rPr>
        <w:t xml:space="preserve">Остается вялым эффективный спрос на внутреннем и внешнем рынках, потребление населения по-прежнему подвергается сдерживанию, не хватает потенциала для стимулирования дальнейшего роста инвестиций, </w:t>
      </w:r>
      <w:r w:rsidR="00EF5108" w:rsidRPr="006D6D0E">
        <w:rPr>
          <w:rFonts w:ascii="Times New Roman" w:hAnsi="Times New Roman" w:cs="Times New Roman"/>
          <w:sz w:val="24"/>
          <w:szCs w:val="24"/>
          <w:lang w:val="ru-RU"/>
        </w:rPr>
        <w:t xml:space="preserve">недостаточно прочна </w:t>
      </w:r>
      <w:r w:rsidRPr="006D6D0E">
        <w:rPr>
          <w:rFonts w:ascii="Times New Roman" w:hAnsi="Times New Roman" w:cs="Times New Roman"/>
          <w:sz w:val="24"/>
          <w:szCs w:val="24"/>
          <w:lang w:val="ru-RU"/>
        </w:rPr>
        <w:t xml:space="preserve">основа для устойчивой стабилизации экспорта. Средние, </w:t>
      </w:r>
      <w:r w:rsidRPr="006D6D0E">
        <w:rPr>
          <w:rFonts w:ascii="Times New Roman" w:hAnsi="Times New Roman" w:cs="Times New Roman"/>
          <w:kern w:val="0"/>
          <w:sz w:val="24"/>
          <w:szCs w:val="24"/>
          <w:lang w:val="ru-RU"/>
        </w:rPr>
        <w:t xml:space="preserve">малые и </w:t>
      </w:r>
      <w:proofErr w:type="spellStart"/>
      <w:r w:rsidRPr="006D6D0E">
        <w:rPr>
          <w:rFonts w:ascii="Times New Roman" w:hAnsi="Times New Roman" w:cs="Times New Roman"/>
          <w:kern w:val="0"/>
          <w:sz w:val="24"/>
          <w:szCs w:val="24"/>
          <w:lang w:val="ru-RU"/>
        </w:rPr>
        <w:t>микропредприятия</w:t>
      </w:r>
      <w:proofErr w:type="spellEnd"/>
      <w:r w:rsidRPr="006D6D0E">
        <w:rPr>
          <w:rFonts w:ascii="Times New Roman" w:hAnsi="Times New Roman" w:cs="Times New Roman"/>
          <w:kern w:val="0"/>
          <w:sz w:val="24"/>
          <w:szCs w:val="24"/>
          <w:lang w:val="ru-RU"/>
        </w:rPr>
        <w:t xml:space="preserve">, а также индивидуальные предприниматели сталкиваются </w:t>
      </w:r>
      <w:bookmarkStart w:id="156" w:name="OLE_LINK116"/>
      <w:bookmarkStart w:id="157" w:name="OLE_LINK117"/>
      <w:proofErr w:type="gramStart"/>
      <w:r w:rsidRPr="006D6D0E">
        <w:rPr>
          <w:rFonts w:ascii="Times New Roman" w:hAnsi="Times New Roman" w:cs="Times New Roman"/>
          <w:kern w:val="0"/>
          <w:sz w:val="24"/>
          <w:szCs w:val="24"/>
          <w:lang w:val="ru-RU"/>
        </w:rPr>
        <w:t>со</w:t>
      </w:r>
      <w:proofErr w:type="gramEnd"/>
      <w:r w:rsidRPr="006D6D0E">
        <w:rPr>
          <w:rFonts w:ascii="Times New Roman" w:hAnsi="Times New Roman" w:cs="Times New Roman"/>
          <w:kern w:val="0"/>
          <w:sz w:val="24"/>
          <w:szCs w:val="24"/>
          <w:lang w:val="ru-RU"/>
        </w:rPr>
        <w:t xml:space="preserve"> множеством</w:t>
      </w:r>
      <w:bookmarkEnd w:id="156"/>
      <w:bookmarkEnd w:id="157"/>
      <w:r w:rsidRPr="006D6D0E">
        <w:rPr>
          <w:rFonts w:ascii="Times New Roman" w:hAnsi="Times New Roman" w:cs="Times New Roman"/>
          <w:kern w:val="0"/>
          <w:sz w:val="24"/>
          <w:szCs w:val="24"/>
          <w:lang w:val="ru-RU"/>
        </w:rPr>
        <w:t xml:space="preserve"> трудностей. </w:t>
      </w:r>
      <w:r w:rsidRPr="006D6D0E">
        <w:rPr>
          <w:rFonts w:ascii="Times New Roman" w:hAnsi="Times New Roman" w:cs="Times New Roman"/>
          <w:sz w:val="24"/>
          <w:szCs w:val="24"/>
          <w:lang w:val="ru-RU"/>
        </w:rPr>
        <w:t xml:space="preserve">Немало отраслей и предприятий все еще переживают период восстановления после эпидемии и сталкиваются со значительными трудностями в производственно-хозяйственной деятельности, что негативно сказывается на доброкачественном кругообороте предложения и спроса. </w:t>
      </w:r>
      <w:r w:rsidRPr="006D6D0E">
        <w:rPr>
          <w:rFonts w:ascii="Times New Roman" w:hAnsi="Times New Roman" w:cs="Times New Roman"/>
          <w:b/>
          <w:i/>
          <w:sz w:val="24"/>
          <w:szCs w:val="24"/>
          <w:lang w:val="ru-RU"/>
        </w:rPr>
        <w:t xml:space="preserve">В-четвертых, довольно много препятствий возникает в процессе замены драйверов развития экономики. </w:t>
      </w:r>
      <w:r w:rsidRPr="006D6D0E">
        <w:rPr>
          <w:rFonts w:ascii="Times New Roman" w:hAnsi="Times New Roman" w:cs="Times New Roman"/>
          <w:sz w:val="24"/>
          <w:szCs w:val="24"/>
          <w:lang w:val="ru-RU"/>
        </w:rPr>
        <w:t xml:space="preserve">Определенные ограничения сдерживают продвижение как трансформации и модернизации экономики, так и ее инновационного развития. </w:t>
      </w:r>
      <w:r w:rsidR="00A574B4" w:rsidRPr="006D6D0E">
        <w:rPr>
          <w:rFonts w:ascii="Times New Roman" w:hAnsi="Times New Roman" w:cs="Times New Roman"/>
          <w:sz w:val="24"/>
          <w:szCs w:val="24"/>
          <w:lang w:val="ru-RU"/>
        </w:rPr>
        <w:t>Немало вызовов стоит перед</w:t>
      </w:r>
      <w:r w:rsidRPr="006D6D0E">
        <w:rPr>
          <w:rFonts w:ascii="Times New Roman" w:hAnsi="Times New Roman" w:cs="Times New Roman"/>
          <w:sz w:val="24"/>
          <w:szCs w:val="24"/>
          <w:lang w:val="ru-RU"/>
        </w:rPr>
        <w:t xml:space="preserve"> </w:t>
      </w:r>
      <w:r w:rsidR="00A574B4" w:rsidRPr="006D6D0E">
        <w:rPr>
          <w:rFonts w:ascii="Times New Roman" w:hAnsi="Times New Roman" w:cs="Times New Roman"/>
          <w:sz w:val="24"/>
          <w:szCs w:val="24"/>
          <w:lang w:val="ru-RU"/>
        </w:rPr>
        <w:t xml:space="preserve">обеспечением </w:t>
      </w:r>
      <w:r w:rsidRPr="006D6D0E">
        <w:rPr>
          <w:rFonts w:ascii="Times New Roman" w:hAnsi="Times New Roman" w:cs="Times New Roman"/>
          <w:sz w:val="24"/>
          <w:szCs w:val="24"/>
          <w:lang w:val="ru-RU"/>
        </w:rPr>
        <w:t xml:space="preserve">стабильного функционирования цепочек производства и поставок. Особую остроту по-прежнему приобретают проблемы, связанные с тормозящими развитие «узкими местами». </w:t>
      </w:r>
      <w:r w:rsidR="00A574B4" w:rsidRPr="006D6D0E">
        <w:rPr>
          <w:rFonts w:ascii="Times New Roman" w:hAnsi="Times New Roman" w:cs="Times New Roman"/>
          <w:sz w:val="24"/>
          <w:szCs w:val="24"/>
          <w:lang w:val="ru-RU"/>
        </w:rPr>
        <w:t>Т</w:t>
      </w:r>
      <w:r w:rsidRPr="006D6D0E">
        <w:rPr>
          <w:rFonts w:ascii="Times New Roman" w:hAnsi="Times New Roman" w:cs="Times New Roman"/>
          <w:sz w:val="24"/>
          <w:szCs w:val="24"/>
          <w:lang w:val="ru-RU"/>
        </w:rPr>
        <w:t xml:space="preserve">рансформация и модернизация </w:t>
      </w:r>
      <w:r w:rsidRPr="006D6D0E">
        <w:rPr>
          <w:rFonts w:ascii="Times New Roman" w:hAnsi="Times New Roman" w:cs="Times New Roman"/>
          <w:sz w:val="24"/>
          <w:szCs w:val="24"/>
          <w:lang w:val="ru-RU"/>
        </w:rPr>
        <w:lastRenderedPageBreak/>
        <w:t>традиционных отраслей</w:t>
      </w:r>
      <w:r w:rsidR="001D0FC6" w:rsidRPr="006D6D0E">
        <w:rPr>
          <w:rFonts w:ascii="Times New Roman" w:hAnsi="Times New Roman" w:cs="Times New Roman"/>
          <w:sz w:val="24"/>
          <w:szCs w:val="24"/>
          <w:lang w:val="ru-RU"/>
        </w:rPr>
        <w:t xml:space="preserve"> также </w:t>
      </w:r>
      <w:r w:rsidR="00150ED1" w:rsidRPr="006D6D0E">
        <w:rPr>
          <w:rFonts w:ascii="Times New Roman" w:hAnsi="Times New Roman" w:cs="Times New Roman"/>
          <w:sz w:val="24"/>
          <w:szCs w:val="24"/>
          <w:lang w:val="ru-RU"/>
        </w:rPr>
        <w:t>столкнул</w:t>
      </w:r>
      <w:r w:rsidR="00CD2C25" w:rsidRPr="006D6D0E">
        <w:rPr>
          <w:rFonts w:ascii="Times New Roman" w:hAnsi="Times New Roman" w:cs="Times New Roman"/>
          <w:sz w:val="24"/>
          <w:szCs w:val="24"/>
          <w:lang w:val="ru-RU"/>
        </w:rPr>
        <w:t>и</w:t>
      </w:r>
      <w:r w:rsidR="00150ED1" w:rsidRPr="006D6D0E">
        <w:rPr>
          <w:rFonts w:ascii="Times New Roman" w:hAnsi="Times New Roman" w:cs="Times New Roman"/>
          <w:sz w:val="24"/>
          <w:szCs w:val="24"/>
          <w:lang w:val="ru-RU"/>
        </w:rPr>
        <w:t>сь</w:t>
      </w:r>
      <w:r w:rsidR="001D0FC6" w:rsidRPr="006D6D0E">
        <w:rPr>
          <w:rFonts w:ascii="Times New Roman" w:hAnsi="Times New Roman" w:cs="Times New Roman"/>
          <w:sz w:val="24"/>
          <w:szCs w:val="24"/>
          <w:lang w:val="ru-RU"/>
        </w:rPr>
        <w:t xml:space="preserve"> с вызовами</w:t>
      </w:r>
      <w:r w:rsidRPr="006D6D0E">
        <w:rPr>
          <w:rFonts w:ascii="Times New Roman" w:hAnsi="Times New Roman" w:cs="Times New Roman"/>
          <w:sz w:val="24"/>
          <w:szCs w:val="24"/>
          <w:lang w:val="ru-RU"/>
        </w:rPr>
        <w:t>. Все</w:t>
      </w:r>
      <w:r w:rsidR="00066F1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еще предстоит совершенствовать единый всеохватный рынок внутри страны, размещение факторов производства и производительных сил нуждается в дальнейшей оптимизации. </w:t>
      </w:r>
      <w:r w:rsidRPr="006D6D0E">
        <w:rPr>
          <w:rFonts w:ascii="Times New Roman" w:hAnsi="Times New Roman" w:cs="Times New Roman"/>
          <w:b/>
          <w:i/>
          <w:sz w:val="24"/>
          <w:szCs w:val="24"/>
          <w:lang w:val="ru-RU"/>
        </w:rPr>
        <w:t>В-пятых, нельзя недооценивать риски безопасности в ключевых сферах.</w:t>
      </w:r>
      <w:r w:rsidRPr="006D6D0E">
        <w:rPr>
          <w:rFonts w:ascii="Times New Roman" w:hAnsi="Times New Roman" w:cs="Times New Roman"/>
          <w:i/>
          <w:sz w:val="24"/>
          <w:szCs w:val="24"/>
          <w:lang w:val="ru-RU"/>
        </w:rPr>
        <w:t xml:space="preserve"> </w:t>
      </w:r>
      <w:r w:rsidRPr="006D6D0E">
        <w:rPr>
          <w:rFonts w:ascii="Times New Roman" w:hAnsi="Times New Roman" w:cs="Times New Roman"/>
          <w:sz w:val="24"/>
          <w:szCs w:val="24"/>
          <w:lang w:val="ru-RU"/>
        </w:rPr>
        <w:t xml:space="preserve">Серьезным остается давление на стабилизацию занятости. Налицо острые противоречия между бюджетными доходами и расходами в некоторых районах. Значительные трудности испытывают низовые структуры в обеспечении средств на базовое народное благосостояние, на выдачу зарплат и на свое нормальное функционирование, а местные правительства – в погашении долговых обязательств и выплате процентов по ним. Задачи по предотвращению и устранению финансовых и других рисков по-прежнему крайне сложны и трудны. У предприятий повышается вероятность дефолта. Перед новыми вызовами стоит работа по обеспечению продовольственной и энергетической безопасности, результаты в области улучшения экологии требуют закрепления. Обнаруживается немало слабых звеньев в таких сферах народного благосостояния, как образование, медобслуживание, обеспечение достойной старости, уход за детьми ясельного возраста и их воспитание. Наряду с этим также существуют некоторые недочеты в нашей работе, к примеру, предстоит еще больше нарастить </w:t>
      </w:r>
      <w:r w:rsidR="007B01AD" w:rsidRPr="006D6D0E">
        <w:rPr>
          <w:rFonts w:ascii="Times New Roman" w:hAnsi="Times New Roman" w:cs="Times New Roman"/>
          <w:sz w:val="24"/>
          <w:szCs w:val="24"/>
          <w:lang w:val="ru-RU"/>
        </w:rPr>
        <w:t xml:space="preserve">наш </w:t>
      </w:r>
      <w:r w:rsidRPr="006D6D0E">
        <w:rPr>
          <w:rFonts w:ascii="Times New Roman" w:hAnsi="Times New Roman" w:cs="Times New Roman"/>
          <w:sz w:val="24"/>
          <w:szCs w:val="24"/>
          <w:lang w:val="ru-RU"/>
        </w:rPr>
        <w:t>потенциал и умение в деле продвижения высококачественного развития экономики и формирования новой архитектоники развития, требуется усилить координацию и взаимодействие различных политических установок, а также повысить результативность реализации определенных политических установок.</w:t>
      </w: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t xml:space="preserve">В </w:t>
      </w:r>
      <w:proofErr w:type="gramStart"/>
      <w:r w:rsidRPr="006D6D0E">
        <w:rPr>
          <w:rFonts w:ascii="Times New Roman" w:hAnsi="Times New Roman" w:cs="Times New Roman"/>
          <w:sz w:val="24"/>
          <w:szCs w:val="24"/>
          <w:lang w:val="ru-RU"/>
        </w:rPr>
        <w:t>общем</w:t>
      </w:r>
      <w:proofErr w:type="gramEnd"/>
      <w:r w:rsidRPr="006D6D0E">
        <w:rPr>
          <w:rFonts w:ascii="Times New Roman" w:hAnsi="Times New Roman" w:cs="Times New Roman"/>
          <w:sz w:val="24"/>
          <w:szCs w:val="24"/>
          <w:lang w:val="ru-RU"/>
        </w:rPr>
        <w:t xml:space="preserve"> говоря, хотя </w:t>
      </w:r>
      <w:r w:rsidR="00150ED1" w:rsidRPr="006D6D0E">
        <w:rPr>
          <w:rFonts w:ascii="Times New Roman" w:hAnsi="Times New Roman" w:cs="Times New Roman"/>
          <w:sz w:val="24"/>
          <w:szCs w:val="24"/>
          <w:lang w:val="ru-RU"/>
        </w:rPr>
        <w:t xml:space="preserve">мы столкнулись </w:t>
      </w:r>
      <w:r w:rsidR="007B01AD" w:rsidRPr="006D6D0E">
        <w:rPr>
          <w:rFonts w:ascii="Times New Roman" w:hAnsi="Times New Roman" w:cs="Times New Roman"/>
          <w:sz w:val="24"/>
          <w:szCs w:val="24"/>
          <w:lang w:val="ru-RU"/>
        </w:rPr>
        <w:t xml:space="preserve">с </w:t>
      </w:r>
      <w:r w:rsidRPr="006D6D0E">
        <w:rPr>
          <w:rFonts w:ascii="Times New Roman" w:hAnsi="Times New Roman" w:cs="Times New Roman"/>
          <w:sz w:val="24"/>
          <w:szCs w:val="24"/>
          <w:lang w:val="ru-RU"/>
        </w:rPr>
        <w:t xml:space="preserve">беспрецедентными </w:t>
      </w:r>
      <w:r w:rsidR="00E6534E" w:rsidRPr="006D6D0E">
        <w:rPr>
          <w:rFonts w:ascii="Times New Roman" w:hAnsi="Times New Roman" w:cs="Times New Roman"/>
          <w:sz w:val="24"/>
          <w:szCs w:val="24"/>
          <w:lang w:val="ru-RU"/>
        </w:rPr>
        <w:t xml:space="preserve">вызовами, которые </w:t>
      </w:r>
      <w:r w:rsidRPr="006D6D0E">
        <w:rPr>
          <w:rFonts w:ascii="Times New Roman" w:hAnsi="Times New Roman" w:cs="Times New Roman"/>
          <w:sz w:val="24"/>
          <w:szCs w:val="24"/>
          <w:lang w:val="ru-RU"/>
        </w:rPr>
        <w:t xml:space="preserve">носят еще более сложный и всеобъемлющий характер, они </w:t>
      </w:r>
      <w:r w:rsidR="00E6534E" w:rsidRPr="006D6D0E">
        <w:rPr>
          <w:rFonts w:ascii="Times New Roman" w:hAnsi="Times New Roman" w:cs="Times New Roman"/>
          <w:sz w:val="24"/>
          <w:szCs w:val="24"/>
          <w:lang w:val="ru-RU"/>
        </w:rPr>
        <w:t xml:space="preserve">тем не менее </w:t>
      </w:r>
      <w:r w:rsidRPr="006D6D0E">
        <w:rPr>
          <w:rFonts w:ascii="Times New Roman" w:hAnsi="Times New Roman" w:cs="Times New Roman"/>
          <w:sz w:val="24"/>
          <w:szCs w:val="24"/>
          <w:lang w:val="ru-RU"/>
        </w:rPr>
        <w:t xml:space="preserve">приносят </w:t>
      </w:r>
      <w:r w:rsidR="00E6534E" w:rsidRPr="006D6D0E">
        <w:rPr>
          <w:rFonts w:ascii="Times New Roman" w:hAnsi="Times New Roman" w:cs="Times New Roman"/>
          <w:sz w:val="24"/>
          <w:szCs w:val="24"/>
          <w:lang w:val="ru-RU"/>
        </w:rPr>
        <w:t xml:space="preserve">с собой </w:t>
      </w:r>
      <w:r w:rsidRPr="006D6D0E">
        <w:rPr>
          <w:rFonts w:ascii="Times New Roman" w:hAnsi="Times New Roman" w:cs="Times New Roman"/>
          <w:sz w:val="24"/>
          <w:szCs w:val="24"/>
          <w:lang w:val="ru-RU"/>
        </w:rPr>
        <w:t xml:space="preserve">и небывалые ранее шансы, которые имеют большее стратегическое значение и </w:t>
      </w:r>
      <w:r w:rsidR="00E6534E" w:rsidRPr="006D6D0E">
        <w:rPr>
          <w:rFonts w:ascii="Times New Roman" w:hAnsi="Times New Roman" w:cs="Times New Roman"/>
          <w:sz w:val="24"/>
          <w:szCs w:val="24"/>
          <w:lang w:val="ru-RU"/>
        </w:rPr>
        <w:t xml:space="preserve">предоставляют еще </w:t>
      </w:r>
      <w:r w:rsidRPr="006D6D0E">
        <w:rPr>
          <w:rFonts w:ascii="Times New Roman" w:hAnsi="Times New Roman" w:cs="Times New Roman"/>
          <w:sz w:val="24"/>
          <w:szCs w:val="24"/>
          <w:lang w:val="ru-RU"/>
        </w:rPr>
        <w:t>большую гибкость для использования. Шансы преобладают над вызовами. У нас явные преимущества руководства Коммунистической партии Китая и социализма с китайской спецификой, позитивный тренд экономического развития не изменяется в долгосрочной перспективе, Китай по-прежнему находится в периоде важных стратегических шансов. У нас есть уверенность, сила и потенциал для того, чтобы создать возможность в кризисных ситуациях</w:t>
      </w:r>
      <w:r w:rsidR="008C72BF"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превратить </w:t>
      </w:r>
      <w:r w:rsidR="008C72BF" w:rsidRPr="006D6D0E">
        <w:rPr>
          <w:rFonts w:ascii="Times New Roman" w:hAnsi="Times New Roman" w:cs="Times New Roman"/>
          <w:sz w:val="24"/>
          <w:szCs w:val="24"/>
          <w:lang w:val="ru-RU"/>
        </w:rPr>
        <w:t xml:space="preserve">этот </w:t>
      </w:r>
      <w:r w:rsidRPr="006D6D0E">
        <w:rPr>
          <w:rFonts w:ascii="Times New Roman" w:hAnsi="Times New Roman" w:cs="Times New Roman"/>
          <w:sz w:val="24"/>
          <w:szCs w:val="24"/>
          <w:lang w:val="ru-RU"/>
        </w:rPr>
        <w:t>кризис в возможность</w:t>
      </w:r>
      <w:r w:rsidR="003009F3" w:rsidRPr="006D6D0E">
        <w:rPr>
          <w:rFonts w:ascii="Times New Roman" w:hAnsi="Times New Roman" w:cs="Times New Roman"/>
          <w:sz w:val="24"/>
          <w:szCs w:val="24"/>
          <w:lang w:val="ru-RU"/>
        </w:rPr>
        <w:t xml:space="preserve">, чтобы </w:t>
      </w:r>
      <w:r w:rsidRPr="006D6D0E">
        <w:rPr>
          <w:rFonts w:ascii="Times New Roman" w:hAnsi="Times New Roman" w:cs="Times New Roman"/>
          <w:sz w:val="24"/>
          <w:szCs w:val="24"/>
          <w:lang w:val="ru-RU"/>
        </w:rPr>
        <w:t>непрерывно открывать новые горизонты в социально-экономическом развитии страны.</w:t>
      </w:r>
    </w:p>
    <w:p w:rsidR="00FA3A28" w:rsidRPr="006D6D0E" w:rsidRDefault="00FA3A28" w:rsidP="006D6D0E">
      <w:pPr>
        <w:snapToGrid w:val="0"/>
        <w:spacing w:line="300" w:lineRule="auto"/>
        <w:rPr>
          <w:rFonts w:ascii="Times New Roman" w:hAnsi="Times New Roman" w:cs="Times New Roman"/>
          <w:sz w:val="24"/>
          <w:szCs w:val="24"/>
          <w:lang w:val="ru-RU"/>
        </w:rPr>
      </w:pPr>
    </w:p>
    <w:p w:rsidR="00FA3A28" w:rsidRDefault="00FA3A28" w:rsidP="006D6D0E">
      <w:pPr>
        <w:snapToGrid w:val="0"/>
        <w:spacing w:line="300" w:lineRule="auto"/>
        <w:rPr>
          <w:rFonts w:ascii="Times New Roman" w:hAnsi="Times New Roman" w:cs="Times New Roman"/>
          <w:sz w:val="24"/>
          <w:szCs w:val="24"/>
          <w:lang w:val="ru-RU"/>
        </w:rPr>
      </w:pPr>
    </w:p>
    <w:p w:rsidR="003B3493" w:rsidRDefault="003B3493" w:rsidP="006D6D0E">
      <w:pPr>
        <w:snapToGrid w:val="0"/>
        <w:spacing w:line="300" w:lineRule="auto"/>
        <w:rPr>
          <w:rFonts w:ascii="Times New Roman" w:hAnsi="Times New Roman" w:cs="Times New Roman"/>
          <w:sz w:val="24"/>
          <w:szCs w:val="24"/>
          <w:lang w:val="ru-RU"/>
        </w:rPr>
      </w:pPr>
    </w:p>
    <w:p w:rsidR="003B3493" w:rsidRDefault="003B3493" w:rsidP="006D6D0E">
      <w:pPr>
        <w:snapToGrid w:val="0"/>
        <w:spacing w:line="300" w:lineRule="auto"/>
        <w:rPr>
          <w:rFonts w:ascii="Times New Roman" w:hAnsi="Times New Roman" w:cs="Times New Roman"/>
          <w:sz w:val="24"/>
          <w:szCs w:val="24"/>
          <w:lang w:val="ru-RU"/>
        </w:rPr>
      </w:pPr>
    </w:p>
    <w:p w:rsidR="003B3493" w:rsidRDefault="003B3493" w:rsidP="006D6D0E">
      <w:pPr>
        <w:snapToGrid w:val="0"/>
        <w:spacing w:line="300" w:lineRule="auto"/>
        <w:rPr>
          <w:rFonts w:ascii="Times New Roman" w:hAnsi="Times New Roman" w:cs="Times New Roman"/>
          <w:sz w:val="24"/>
          <w:szCs w:val="24"/>
          <w:lang w:val="ru-RU"/>
        </w:rPr>
      </w:pPr>
    </w:p>
    <w:p w:rsidR="003B3493" w:rsidRDefault="003B3493" w:rsidP="006D6D0E">
      <w:pPr>
        <w:snapToGrid w:val="0"/>
        <w:spacing w:line="300" w:lineRule="auto"/>
        <w:rPr>
          <w:rFonts w:ascii="Times New Roman" w:hAnsi="Times New Roman" w:cs="Times New Roman"/>
          <w:sz w:val="24"/>
          <w:szCs w:val="24"/>
          <w:lang w:val="ru-RU"/>
        </w:rPr>
      </w:pPr>
    </w:p>
    <w:p w:rsidR="00E1722D" w:rsidRPr="006D6D0E" w:rsidRDefault="00E1722D" w:rsidP="006D6D0E">
      <w:pPr>
        <w:snapToGrid w:val="0"/>
        <w:spacing w:line="300" w:lineRule="auto"/>
        <w:rPr>
          <w:rFonts w:ascii="Times New Roman" w:hAnsi="Times New Roman" w:cs="Times New Roman"/>
          <w:sz w:val="24"/>
          <w:szCs w:val="24"/>
          <w:lang w:val="ru-RU"/>
        </w:rPr>
      </w:pPr>
    </w:p>
    <w:p w:rsidR="00FA3A28" w:rsidRPr="006D6D0E" w:rsidRDefault="00FA3A28" w:rsidP="006D6D0E">
      <w:pPr>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lastRenderedPageBreak/>
        <w:t xml:space="preserve">II. ОБЩИЕ ТРЕБОВАНИЯ, ОСНОВНЫЕ ПОКАЗАТЕЛИ </w:t>
      </w:r>
    </w:p>
    <w:p w:rsidR="00FA3A28" w:rsidRPr="006D6D0E" w:rsidRDefault="00FA3A28" w:rsidP="006D6D0E">
      <w:pPr>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t xml:space="preserve">И ПОЛИТИЧЕСКИЕ ОРИЕНТИРЫ </w:t>
      </w:r>
      <w:proofErr w:type="gramStart"/>
      <w:r w:rsidRPr="006D6D0E">
        <w:rPr>
          <w:rFonts w:ascii="Times New Roman" w:hAnsi="Times New Roman" w:cs="Times New Roman"/>
          <w:b/>
          <w:sz w:val="24"/>
          <w:szCs w:val="24"/>
          <w:lang w:val="ru-RU"/>
        </w:rPr>
        <w:t>ЭКОНОМИЧЕСКОГО</w:t>
      </w:r>
      <w:proofErr w:type="gramEnd"/>
      <w:r w:rsidRPr="006D6D0E">
        <w:rPr>
          <w:rFonts w:ascii="Times New Roman" w:hAnsi="Times New Roman" w:cs="Times New Roman"/>
          <w:b/>
          <w:sz w:val="24"/>
          <w:szCs w:val="24"/>
          <w:lang w:val="ru-RU"/>
        </w:rPr>
        <w:t xml:space="preserve"> </w:t>
      </w:r>
    </w:p>
    <w:p w:rsidR="00FA3A28" w:rsidRPr="006D6D0E" w:rsidRDefault="00FA3A28" w:rsidP="006D6D0E">
      <w:pPr>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t>И СОЦИАЛЬНОГО РАЗВИТИЯ НА 2021 ГОД</w:t>
      </w:r>
    </w:p>
    <w:p w:rsidR="00FA3A28" w:rsidRPr="006D6D0E" w:rsidRDefault="00FA3A28" w:rsidP="006D6D0E">
      <w:pPr>
        <w:snapToGrid w:val="0"/>
        <w:spacing w:line="300" w:lineRule="auto"/>
        <w:rPr>
          <w:rFonts w:ascii="Times New Roman" w:hAnsi="Times New Roman" w:cs="Times New Roman"/>
          <w:sz w:val="24"/>
          <w:szCs w:val="24"/>
          <w:lang w:val="ru-RU"/>
        </w:rPr>
      </w:pPr>
    </w:p>
    <w:p w:rsidR="00FA3A28" w:rsidRPr="006D6D0E" w:rsidRDefault="00FA3A28"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t xml:space="preserve">2021 год </w:t>
      </w:r>
      <w:r w:rsidR="003009F3" w:rsidRPr="006D6D0E">
        <w:rPr>
          <w:rFonts w:ascii="Times New Roman" w:hAnsi="Times New Roman" w:cs="Times New Roman"/>
          <w:sz w:val="24"/>
          <w:szCs w:val="24"/>
          <w:lang w:val="ru-RU"/>
        </w:rPr>
        <w:t xml:space="preserve">приобретает особую </w:t>
      </w:r>
      <w:r w:rsidRPr="006D6D0E">
        <w:rPr>
          <w:rFonts w:ascii="Times New Roman" w:hAnsi="Times New Roman" w:cs="Times New Roman"/>
          <w:sz w:val="24"/>
          <w:szCs w:val="24"/>
          <w:lang w:val="ru-RU"/>
        </w:rPr>
        <w:t>важность для модернизации Китая</w:t>
      </w:r>
      <w:r w:rsidR="00DB7B9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это первый год 14-й пятилетки и </w:t>
      </w:r>
      <w:r w:rsidR="00154634" w:rsidRPr="006D6D0E">
        <w:rPr>
          <w:rFonts w:ascii="Times New Roman" w:hAnsi="Times New Roman" w:cs="Times New Roman"/>
          <w:sz w:val="24"/>
          <w:szCs w:val="24"/>
          <w:lang w:val="ru-RU"/>
        </w:rPr>
        <w:t>начала</w:t>
      </w:r>
      <w:r w:rsidR="00DB7B93" w:rsidRPr="006D6D0E">
        <w:rPr>
          <w:rFonts w:ascii="Times New Roman" w:hAnsi="Times New Roman" w:cs="Times New Roman"/>
          <w:sz w:val="24"/>
          <w:szCs w:val="24"/>
          <w:lang w:val="ru-RU"/>
        </w:rPr>
        <w:t xml:space="preserve"> </w:t>
      </w:r>
      <w:r w:rsidR="00154634" w:rsidRPr="006D6D0E">
        <w:rPr>
          <w:rFonts w:ascii="Times New Roman" w:hAnsi="Times New Roman" w:cs="Times New Roman"/>
          <w:sz w:val="24"/>
          <w:szCs w:val="24"/>
          <w:lang w:val="ru-RU"/>
        </w:rPr>
        <w:t xml:space="preserve">нового </w:t>
      </w:r>
      <w:r w:rsidR="00DB7B93" w:rsidRPr="006D6D0E">
        <w:rPr>
          <w:rFonts w:ascii="Times New Roman" w:hAnsi="Times New Roman" w:cs="Times New Roman"/>
          <w:sz w:val="24"/>
          <w:szCs w:val="24"/>
          <w:lang w:val="ru-RU"/>
        </w:rPr>
        <w:t>поход</w:t>
      </w:r>
      <w:r w:rsidR="00154634" w:rsidRPr="006D6D0E">
        <w:rPr>
          <w:rFonts w:ascii="Times New Roman" w:hAnsi="Times New Roman" w:cs="Times New Roman"/>
          <w:sz w:val="24"/>
          <w:szCs w:val="24"/>
          <w:lang w:val="ru-RU"/>
        </w:rPr>
        <w:t>а</w:t>
      </w:r>
      <w:r w:rsidR="00DB7B9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к всестороннему построению модернизированного социалистического государства. </w:t>
      </w:r>
      <w:r w:rsidR="006010BC" w:rsidRPr="006D6D0E">
        <w:rPr>
          <w:rFonts w:ascii="Times New Roman" w:hAnsi="Times New Roman" w:cs="Times New Roman"/>
          <w:sz w:val="24"/>
          <w:szCs w:val="24"/>
          <w:lang w:val="ru-RU"/>
        </w:rPr>
        <w:t>В этой связи к</w:t>
      </w:r>
      <w:r w:rsidRPr="006D6D0E">
        <w:rPr>
          <w:rFonts w:ascii="Times New Roman" w:hAnsi="Times New Roman" w:cs="Times New Roman"/>
          <w:sz w:val="24"/>
          <w:szCs w:val="24"/>
          <w:lang w:val="ru-RU"/>
        </w:rPr>
        <w:t xml:space="preserve">ачественное выполнение экономической работы имеет огромное значение. </w:t>
      </w:r>
    </w:p>
    <w:p w:rsidR="00FA3A28" w:rsidRPr="006D6D0E" w:rsidRDefault="00FA3A28" w:rsidP="006D6D0E">
      <w:pPr>
        <w:pStyle w:val="a5"/>
        <w:numPr>
          <w:ilvl w:val="0"/>
          <w:numId w:val="3"/>
        </w:numPr>
        <w:snapToGrid w:val="0"/>
        <w:spacing w:line="300" w:lineRule="auto"/>
        <w:ind w:firstLineChars="0"/>
        <w:rPr>
          <w:rFonts w:ascii="Times New Roman" w:hAnsi="Times New Roman" w:cs="Times New Roman"/>
          <w:b/>
          <w:sz w:val="24"/>
          <w:szCs w:val="24"/>
          <w:lang w:val="ru-RU"/>
        </w:rPr>
      </w:pPr>
      <w:r w:rsidRPr="006D6D0E">
        <w:rPr>
          <w:rFonts w:ascii="Times New Roman" w:hAnsi="Times New Roman" w:cs="Times New Roman"/>
          <w:b/>
          <w:sz w:val="24"/>
          <w:szCs w:val="24"/>
          <w:lang w:val="ru-RU"/>
        </w:rPr>
        <w:t>Общие требования</w:t>
      </w:r>
    </w:p>
    <w:p w:rsidR="00FA3A28" w:rsidRPr="006D6D0E" w:rsidRDefault="00FA3A28" w:rsidP="006D6D0E">
      <w:pPr>
        <w:snapToGrid w:val="0"/>
        <w:spacing w:line="300" w:lineRule="auto"/>
        <w:ind w:firstLineChars="150" w:firstLine="360"/>
        <w:rPr>
          <w:rFonts w:ascii="Times New Roman" w:hAnsi="Times New Roman" w:cs="Times New Roman"/>
          <w:sz w:val="24"/>
          <w:szCs w:val="24"/>
          <w:lang w:val="ru-RU"/>
        </w:rPr>
      </w:pPr>
      <w:r w:rsidRPr="006D6D0E">
        <w:rPr>
          <w:rFonts w:ascii="Times New Roman" w:hAnsi="Times New Roman" w:cs="Times New Roman"/>
          <w:sz w:val="24"/>
          <w:szCs w:val="24"/>
          <w:lang w:val="ru-RU"/>
        </w:rPr>
        <w:t>Для того</w:t>
      </w:r>
      <w:proofErr w:type="gramStart"/>
      <w:r w:rsidRPr="006D6D0E">
        <w:rPr>
          <w:rFonts w:ascii="Times New Roman" w:hAnsi="Times New Roman" w:cs="Times New Roman"/>
          <w:sz w:val="24"/>
          <w:szCs w:val="24"/>
          <w:lang w:val="ru-RU"/>
        </w:rPr>
        <w:t>,</w:t>
      </w:r>
      <w:proofErr w:type="gramEnd"/>
      <w:r w:rsidRPr="006D6D0E">
        <w:rPr>
          <w:rFonts w:ascii="Times New Roman" w:hAnsi="Times New Roman" w:cs="Times New Roman"/>
          <w:sz w:val="24"/>
          <w:szCs w:val="24"/>
          <w:lang w:val="ru-RU"/>
        </w:rPr>
        <w:t xml:space="preserve"> чтобы наладить работу по социально-экономическому развитию в 2021 году, необходимо под твердым руководством ЦК КПК, ядром которого является товарищ Си </w:t>
      </w:r>
      <w:proofErr w:type="spellStart"/>
      <w:r w:rsidRPr="006D6D0E">
        <w:rPr>
          <w:rFonts w:ascii="Times New Roman" w:hAnsi="Times New Roman" w:cs="Times New Roman"/>
          <w:sz w:val="24"/>
          <w:szCs w:val="24"/>
          <w:lang w:val="ru-RU"/>
        </w:rPr>
        <w:t>Цзиньпин</w:t>
      </w:r>
      <w:proofErr w:type="spellEnd"/>
      <w:r w:rsidRPr="006D6D0E">
        <w:rPr>
          <w:rFonts w:ascii="Times New Roman" w:hAnsi="Times New Roman" w:cs="Times New Roman"/>
          <w:sz w:val="24"/>
          <w:szCs w:val="24"/>
          <w:lang w:val="ru-RU"/>
        </w:rPr>
        <w:t xml:space="preserve">, руководствоваться идеями Си </w:t>
      </w:r>
      <w:proofErr w:type="spellStart"/>
      <w:r w:rsidRPr="006D6D0E">
        <w:rPr>
          <w:rFonts w:ascii="Times New Roman" w:hAnsi="Times New Roman" w:cs="Times New Roman"/>
          <w:sz w:val="24"/>
          <w:szCs w:val="24"/>
          <w:lang w:val="ru-RU"/>
        </w:rPr>
        <w:t>Цзиньпина</w:t>
      </w:r>
      <w:proofErr w:type="spellEnd"/>
      <w:r w:rsidRPr="006D6D0E">
        <w:rPr>
          <w:rFonts w:ascii="Times New Roman" w:hAnsi="Times New Roman" w:cs="Times New Roman"/>
          <w:sz w:val="24"/>
          <w:szCs w:val="24"/>
          <w:lang w:val="ru-RU"/>
        </w:rPr>
        <w:t xml:space="preserve"> о социализме с китайской спецификой новой эпохи, целиком и полностью следовать духу XIX съезда КПК, 2-го, 3-го, 4-го и 5-го пленумов ЦК КПК 19-го созыва, неуклонно придерживаться основного лейтмотива работы – поступательного движения вперед при поддержании стабильности. Необходимо исходить из реалий развития на новом этапе, реализовывать новую концепцию развития и создавать новую архитектонику развития. </w:t>
      </w:r>
      <w:proofErr w:type="gramStart"/>
      <w:r w:rsidRPr="006D6D0E">
        <w:rPr>
          <w:rFonts w:ascii="Times New Roman" w:hAnsi="Times New Roman" w:cs="Times New Roman"/>
          <w:sz w:val="24"/>
          <w:szCs w:val="24"/>
          <w:lang w:val="ru-RU"/>
        </w:rPr>
        <w:t>Следует рассматривать продвижение высококачественного развития как главную тему работы, углубление структурных реформ в сфере предложения – основную линию, реформы и инновации – коренную движущую силу, а удовлетворение растущих потребностей народа в прекрасной жизни – основную цель, придерживаться системного подхода, закреплять и расширять результаты в борьбе с эпидемией и содействии социально-экономическому развитию, еще более эффективно координировать развитие и обеспечение безопасности, основательно вести «работу по</w:t>
      </w:r>
      <w:proofErr w:type="gramEnd"/>
      <w:r w:rsidRPr="006D6D0E">
        <w:rPr>
          <w:rFonts w:ascii="Times New Roman" w:hAnsi="Times New Roman" w:cs="Times New Roman"/>
          <w:sz w:val="24"/>
          <w:szCs w:val="24"/>
          <w:lang w:val="ru-RU"/>
        </w:rPr>
        <w:t xml:space="preserve"> стабилизации шести сфер» и всесторонне реализовывать «меры обеспечения по шести направлениям», на основе научной обоснованности и целенаправленности осуществлять макроэкономическую политику, старательно поддерживать функционирование экономики в рациональном диапазоне. Важно твердо держаться стратегии расширения внутреннего спроса, укреплять научно-технологический потенциал как стратегическую опору, расширять открытость внешнему миру и достигать ее более высокого уровня, сохранять социальную гармонию и стабильность, тем самым надежно обеспечить хороший старт для 14-й пятилетки, и выдающимися успехами отметить 100-летний юбилей </w:t>
      </w:r>
      <w:bookmarkStart w:id="158" w:name="OLE_LINK118"/>
      <w:bookmarkStart w:id="159" w:name="OLE_LINK119"/>
      <w:r w:rsidRPr="006D6D0E">
        <w:rPr>
          <w:rFonts w:ascii="Times New Roman" w:hAnsi="Times New Roman" w:cs="Times New Roman"/>
          <w:sz w:val="24"/>
          <w:szCs w:val="24"/>
          <w:lang w:val="ru-RU"/>
        </w:rPr>
        <w:t>Коммунистической партии Китая</w:t>
      </w:r>
      <w:bookmarkEnd w:id="158"/>
      <w:bookmarkEnd w:id="159"/>
      <w:r w:rsidRPr="006D6D0E">
        <w:rPr>
          <w:rFonts w:ascii="Times New Roman" w:hAnsi="Times New Roman" w:cs="Times New Roman"/>
          <w:sz w:val="24"/>
          <w:szCs w:val="24"/>
          <w:lang w:val="ru-RU"/>
        </w:rPr>
        <w:t>.</w:t>
      </w:r>
    </w:p>
    <w:p w:rsidR="00FA3A28" w:rsidRPr="006D6D0E" w:rsidRDefault="00FA3A28" w:rsidP="006D6D0E">
      <w:pPr>
        <w:snapToGrid w:val="0"/>
        <w:spacing w:line="300" w:lineRule="auto"/>
        <w:ind w:firstLineChars="150" w:firstLine="360"/>
        <w:rPr>
          <w:rFonts w:ascii="Times New Roman" w:hAnsi="Times New Roman" w:cs="Times New Roman"/>
          <w:sz w:val="24"/>
          <w:szCs w:val="24"/>
          <w:lang w:val="ru-RU"/>
        </w:rPr>
      </w:pPr>
      <w:r w:rsidRPr="006D6D0E">
        <w:rPr>
          <w:rFonts w:ascii="Times New Roman" w:hAnsi="Times New Roman" w:cs="Times New Roman"/>
          <w:sz w:val="24"/>
          <w:szCs w:val="24"/>
          <w:lang w:val="ru-RU"/>
        </w:rPr>
        <w:t xml:space="preserve">В ходе выполнения конкретной работы необходимо уделять особое внимание следующим пяти аспектам. </w:t>
      </w:r>
      <w:r w:rsidRPr="006D6D0E">
        <w:rPr>
          <w:rFonts w:ascii="Times New Roman" w:hAnsi="Times New Roman" w:cs="Times New Roman"/>
          <w:b/>
          <w:i/>
          <w:sz w:val="24"/>
          <w:szCs w:val="24"/>
          <w:lang w:val="ru-RU"/>
        </w:rPr>
        <w:t>Во-первых, поступательное движение вперед при сохранении стабильности.</w:t>
      </w:r>
      <w:r w:rsidRPr="006D6D0E">
        <w:rPr>
          <w:rFonts w:ascii="Times New Roman" w:hAnsi="Times New Roman" w:cs="Times New Roman"/>
          <w:i/>
          <w:sz w:val="24"/>
          <w:szCs w:val="24"/>
          <w:lang w:val="ru-RU"/>
        </w:rPr>
        <w:t xml:space="preserve"> </w:t>
      </w:r>
      <w:r w:rsidRPr="006D6D0E">
        <w:rPr>
          <w:rFonts w:ascii="Times New Roman" w:hAnsi="Times New Roman" w:cs="Times New Roman"/>
          <w:sz w:val="24"/>
          <w:szCs w:val="24"/>
          <w:lang w:val="ru-RU"/>
        </w:rPr>
        <w:t>Необходимо сохранять стратегическую решимость и поддерживать функционирование экономики в разумных пределах с тем, чтобы создать опору для обеспечения народного благосостояния, укрепления у народных масс чувств</w:t>
      </w:r>
      <w:r w:rsidR="00596E7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обретения,</w:t>
      </w:r>
      <w:r w:rsidR="00596E7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счастья и безопасности, создать благоприятные условия для </w:t>
      </w:r>
      <w:r w:rsidRPr="006D6D0E">
        <w:rPr>
          <w:rFonts w:ascii="Times New Roman" w:hAnsi="Times New Roman" w:cs="Times New Roman"/>
          <w:sz w:val="24"/>
          <w:szCs w:val="24"/>
          <w:lang w:val="ru-RU"/>
        </w:rPr>
        <w:lastRenderedPageBreak/>
        <w:t xml:space="preserve">успешного начала 14-й пятилетки. </w:t>
      </w:r>
      <w:r w:rsidRPr="006D6D0E">
        <w:rPr>
          <w:rFonts w:ascii="Times New Roman" w:hAnsi="Times New Roman" w:cs="Times New Roman"/>
          <w:b/>
          <w:i/>
          <w:sz w:val="24"/>
          <w:szCs w:val="24"/>
          <w:lang w:val="ru-RU"/>
        </w:rPr>
        <w:t>Во-вторых, решительное и основательное выполнение работы по профилактике и контролю эпидемии COVID-19.</w:t>
      </w:r>
      <w:r w:rsidRPr="006D6D0E">
        <w:rPr>
          <w:rFonts w:ascii="Times New Roman" w:hAnsi="Times New Roman" w:cs="Times New Roman"/>
          <w:sz w:val="24"/>
          <w:szCs w:val="24"/>
          <w:lang w:val="ru-RU"/>
        </w:rPr>
        <w:t xml:space="preserve"> Необходимо обеспечить </w:t>
      </w:r>
      <w:r w:rsidR="00A374E5" w:rsidRPr="006D6D0E">
        <w:rPr>
          <w:rFonts w:ascii="Times New Roman" w:hAnsi="Times New Roman" w:cs="Times New Roman"/>
          <w:sz w:val="24"/>
          <w:szCs w:val="24"/>
          <w:lang w:val="ru-RU"/>
        </w:rPr>
        <w:t xml:space="preserve">пресечение </w:t>
      </w:r>
      <w:r w:rsidRPr="006D6D0E">
        <w:rPr>
          <w:rFonts w:ascii="Times New Roman" w:hAnsi="Times New Roman" w:cs="Times New Roman"/>
          <w:sz w:val="24"/>
          <w:szCs w:val="24"/>
          <w:lang w:val="ru-RU"/>
        </w:rPr>
        <w:t xml:space="preserve">масштабного завоза инфекции извне и </w:t>
      </w:r>
      <w:r w:rsidR="009170AD" w:rsidRPr="006D6D0E">
        <w:rPr>
          <w:rFonts w:ascii="Times New Roman" w:hAnsi="Times New Roman" w:cs="Times New Roman"/>
          <w:sz w:val="24"/>
          <w:szCs w:val="24"/>
          <w:lang w:val="ru-RU"/>
        </w:rPr>
        <w:t xml:space="preserve">повторного распространения </w:t>
      </w:r>
      <w:r w:rsidRPr="006D6D0E">
        <w:rPr>
          <w:rFonts w:ascii="Times New Roman" w:hAnsi="Times New Roman" w:cs="Times New Roman"/>
          <w:sz w:val="24"/>
          <w:szCs w:val="24"/>
          <w:lang w:val="ru-RU"/>
        </w:rPr>
        <w:t xml:space="preserve">эпидемии, адаптироваться к планированию социально-экономического развития наряду с постоянным проведением противоэпидемических мероприятий, закреплять и расширять результаты борьбы с эпидемией. </w:t>
      </w:r>
      <w:r w:rsidRPr="006D6D0E">
        <w:rPr>
          <w:rFonts w:ascii="Times New Roman" w:hAnsi="Times New Roman" w:cs="Times New Roman"/>
          <w:b/>
          <w:i/>
          <w:sz w:val="24"/>
          <w:szCs w:val="24"/>
          <w:lang w:val="ru-RU"/>
        </w:rPr>
        <w:t xml:space="preserve">В-третьих, формирование новой архитектоники развития на основе неизменного следования новой концепции развития. </w:t>
      </w:r>
      <w:r w:rsidRPr="006D6D0E">
        <w:rPr>
          <w:rFonts w:ascii="Times New Roman" w:hAnsi="Times New Roman" w:cs="Times New Roman"/>
          <w:sz w:val="24"/>
          <w:szCs w:val="24"/>
          <w:lang w:val="ru-RU"/>
        </w:rPr>
        <w:t xml:space="preserve">Сосредоточиваясь на составлении </w:t>
      </w:r>
      <w:r w:rsidR="002C16A5" w:rsidRPr="006D6D0E">
        <w:rPr>
          <w:rFonts w:ascii="Times New Roman" w:hAnsi="Times New Roman" w:cs="Times New Roman"/>
          <w:sz w:val="24"/>
          <w:szCs w:val="24"/>
          <w:lang w:val="ru-RU"/>
        </w:rPr>
        <w:t xml:space="preserve">основных </w:t>
      </w:r>
      <w:r w:rsidRPr="006D6D0E">
        <w:rPr>
          <w:rFonts w:ascii="Times New Roman" w:hAnsi="Times New Roman" w:cs="Times New Roman"/>
          <w:sz w:val="24"/>
          <w:szCs w:val="24"/>
          <w:lang w:val="ru-RU"/>
        </w:rPr>
        <w:t>положений</w:t>
      </w:r>
      <w:r w:rsidR="002C16A5"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14-й пятилетней программы, необходимо внедрять новую концепцию развития во весь процесс и во все сферы развития. </w:t>
      </w:r>
      <w:proofErr w:type="gramStart"/>
      <w:r w:rsidRPr="006D6D0E">
        <w:rPr>
          <w:rFonts w:ascii="Times New Roman" w:hAnsi="Times New Roman" w:cs="Times New Roman"/>
          <w:sz w:val="24"/>
          <w:szCs w:val="24"/>
          <w:lang w:val="ru-RU"/>
        </w:rPr>
        <w:t xml:space="preserve">Нужно органически сочетать реализацию стратегии расширения внутреннего спроса и углубление структурных реформ в сфере предложения, укреплять в научно-технической сфере потенциал </w:t>
      </w:r>
      <w:r w:rsidR="00A2030F" w:rsidRPr="006D6D0E">
        <w:rPr>
          <w:rFonts w:ascii="Times New Roman" w:hAnsi="Times New Roman" w:cs="Times New Roman"/>
          <w:sz w:val="24"/>
          <w:szCs w:val="24"/>
          <w:lang w:val="ru-RU"/>
        </w:rPr>
        <w:t>обеспечения полной независимости</w:t>
      </w:r>
      <w:r w:rsidRPr="006D6D0E">
        <w:rPr>
          <w:rFonts w:ascii="Times New Roman" w:hAnsi="Times New Roman" w:cs="Times New Roman"/>
          <w:sz w:val="24"/>
          <w:szCs w:val="24"/>
          <w:lang w:val="ru-RU"/>
        </w:rPr>
        <w:t xml:space="preserve"> и наращивания мощи за счет собственных сил, решительно продвигать структурное регулирование, оптимизацию и модернизацию производств, продолжать способствовать всеобъемлющей «зеленой» трансформации социально-экономического развития, ускорять процесс создания новой архитектоники развития, рассматривающей внутреннюю циркуляцию национальной экономики как основу и предполагающей</w:t>
      </w:r>
      <w:proofErr w:type="gramEnd"/>
      <w:r w:rsidRPr="006D6D0E">
        <w:rPr>
          <w:rFonts w:ascii="Times New Roman" w:hAnsi="Times New Roman" w:cs="Times New Roman"/>
          <w:sz w:val="24"/>
          <w:szCs w:val="24"/>
          <w:lang w:val="ru-RU"/>
        </w:rPr>
        <w:t xml:space="preserve"> взаимное стимулирование двойной – внутренней и внешней – циркуляции. </w:t>
      </w:r>
      <w:r w:rsidRPr="006D6D0E">
        <w:rPr>
          <w:rFonts w:ascii="Times New Roman" w:hAnsi="Times New Roman" w:cs="Times New Roman"/>
          <w:b/>
          <w:i/>
          <w:sz w:val="24"/>
          <w:szCs w:val="24"/>
          <w:lang w:val="ru-RU"/>
        </w:rPr>
        <w:t>В-четвертых, последовательное углубление реформ и расширение открытости.</w:t>
      </w:r>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 xml:space="preserve">Необходимо всемерно снимать структурно-институциональные препятствия и решительно вывести открытость внешнему миру на новую высокую ступень. </w:t>
      </w:r>
      <w:r w:rsidRPr="006D6D0E">
        <w:rPr>
          <w:rFonts w:ascii="Times New Roman" w:hAnsi="Times New Roman" w:cs="Times New Roman"/>
          <w:b/>
          <w:i/>
          <w:sz w:val="24"/>
          <w:szCs w:val="24"/>
          <w:lang w:val="ru-RU"/>
        </w:rPr>
        <w:t>В-пятых, твердое следование системному подходу.</w:t>
      </w:r>
      <w:r w:rsidRPr="006D6D0E">
        <w:rPr>
          <w:rFonts w:ascii="Times New Roman" w:hAnsi="Times New Roman" w:cs="Times New Roman"/>
          <w:i/>
          <w:sz w:val="24"/>
          <w:szCs w:val="24"/>
          <w:lang w:val="ru-RU"/>
        </w:rPr>
        <w:t xml:space="preserve"> </w:t>
      </w:r>
      <w:r w:rsidRPr="006D6D0E">
        <w:rPr>
          <w:rFonts w:ascii="Times New Roman" w:hAnsi="Times New Roman" w:cs="Times New Roman"/>
          <w:sz w:val="24"/>
          <w:szCs w:val="24"/>
          <w:lang w:val="ru-RU"/>
        </w:rPr>
        <w:t>Необходимо комплексно учитывать внутреннюю и внешнюю обстановку и должным образом выполнять две важные задачи – развитие и обеспечение безопасности, уделять внимание предотвращению и устранению серьезных рисков и вызовов, добиться единства качества, структуры, масштабов, темпов, эффективности и безопасности в осуществлении развития.</w:t>
      </w:r>
    </w:p>
    <w:p w:rsidR="00FA3A28" w:rsidRPr="006D6D0E" w:rsidRDefault="00FA3A28" w:rsidP="006D6D0E">
      <w:pPr>
        <w:pStyle w:val="a5"/>
        <w:numPr>
          <w:ilvl w:val="0"/>
          <w:numId w:val="3"/>
        </w:numPr>
        <w:snapToGrid w:val="0"/>
        <w:spacing w:line="300" w:lineRule="auto"/>
        <w:ind w:firstLineChars="0"/>
        <w:rPr>
          <w:rFonts w:ascii="Times New Roman" w:hAnsi="Times New Roman" w:cs="Times New Roman"/>
          <w:b/>
          <w:sz w:val="24"/>
          <w:szCs w:val="24"/>
          <w:lang w:val="ru-RU"/>
        </w:rPr>
      </w:pPr>
      <w:r w:rsidRPr="006D6D0E">
        <w:rPr>
          <w:rFonts w:ascii="Times New Roman" w:hAnsi="Times New Roman" w:cs="Times New Roman"/>
          <w:b/>
          <w:sz w:val="24"/>
          <w:szCs w:val="24"/>
          <w:lang w:val="ru-RU"/>
        </w:rPr>
        <w:t>Основные предполагаемые показатели</w:t>
      </w:r>
    </w:p>
    <w:p w:rsidR="00FA3A28" w:rsidRPr="006D6D0E" w:rsidRDefault="00FA3A28" w:rsidP="006D6D0E">
      <w:pPr>
        <w:snapToGrid w:val="0"/>
        <w:spacing w:line="300" w:lineRule="auto"/>
        <w:ind w:firstLineChars="150" w:firstLine="360"/>
        <w:rPr>
          <w:rFonts w:ascii="Times New Roman" w:hAnsi="Times New Roman" w:cs="Times New Roman"/>
          <w:sz w:val="24"/>
          <w:szCs w:val="24"/>
          <w:lang w:val="ru-RU"/>
        </w:rPr>
      </w:pPr>
      <w:r w:rsidRPr="006D6D0E">
        <w:rPr>
          <w:rFonts w:ascii="Times New Roman" w:hAnsi="Times New Roman" w:cs="Times New Roman"/>
          <w:sz w:val="24"/>
          <w:szCs w:val="24"/>
          <w:lang w:val="ru-RU"/>
        </w:rPr>
        <w:t>В соответствии с вышеизложенными общими требованиями, принципами</w:t>
      </w:r>
      <w:r w:rsidR="006010BC" w:rsidRPr="006D6D0E">
        <w:rPr>
          <w:rFonts w:ascii="Times New Roman" w:hAnsi="Times New Roman" w:cs="Times New Roman"/>
          <w:sz w:val="24"/>
          <w:szCs w:val="24"/>
          <w:lang w:val="ru-RU"/>
        </w:rPr>
        <w:t xml:space="preserve"> анализа текущей ситуации</w:t>
      </w:r>
      <w:r w:rsidRPr="006D6D0E">
        <w:rPr>
          <w:rFonts w:ascii="Times New Roman" w:hAnsi="Times New Roman" w:cs="Times New Roman"/>
          <w:sz w:val="24"/>
          <w:szCs w:val="24"/>
          <w:lang w:val="ru-RU"/>
        </w:rPr>
        <w:t xml:space="preserve"> и ориентирования на перспективу, выполнения работы с полной отдачей и соразмерно своим возможностям, на основе обеспечения общей сбалансированности и с учетом потребности и возможности намечены основные предполагаемые показатели экономического и социального развития на 2021 год:</w:t>
      </w:r>
    </w:p>
    <w:p w:rsidR="00FA3A28" w:rsidRPr="006D6D0E" w:rsidRDefault="00FA3A28" w:rsidP="006D6D0E">
      <w:pPr>
        <w:adjustRightInd w:val="0"/>
        <w:snapToGrid w:val="0"/>
        <w:spacing w:line="300" w:lineRule="auto"/>
        <w:ind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Рост ВВП в размере более чем 6%.</w:t>
      </w:r>
      <w:r w:rsidRPr="006D6D0E">
        <w:rPr>
          <w:rFonts w:ascii="Times New Roman" w:hAnsi="Times New Roman" w:cs="Times New Roman"/>
          <w:sz w:val="24"/>
          <w:szCs w:val="24"/>
          <w:lang w:val="ru-RU"/>
        </w:rPr>
        <w:t xml:space="preserve"> Главным образом учитывается следующее</w:t>
      </w:r>
      <w:r w:rsidR="00F17676" w:rsidRPr="006D6D0E">
        <w:rPr>
          <w:rFonts w:ascii="Times New Roman" w:hAnsi="Times New Roman" w:cs="Times New Roman"/>
          <w:sz w:val="24"/>
          <w:szCs w:val="24"/>
          <w:lang w:val="ru-RU"/>
        </w:rPr>
        <w:t>: во</w:t>
      </w:r>
      <w:r w:rsidRPr="006D6D0E">
        <w:rPr>
          <w:rFonts w:ascii="Times New Roman" w:hAnsi="Times New Roman" w:cs="Times New Roman"/>
          <w:sz w:val="24"/>
          <w:szCs w:val="24"/>
          <w:lang w:val="ru-RU"/>
        </w:rPr>
        <w:t>-первых, этот показатель должен соответствовать намеченным на 14-ю пятилетку целям и требованиям экономического развития и учитывать влияние относительно низкой величины ВВП 2020 года, а также необходимость готовиться к худшему</w:t>
      </w:r>
      <w:r w:rsidR="00635F3D" w:rsidRPr="006D6D0E">
        <w:rPr>
          <w:rFonts w:ascii="Times New Roman" w:hAnsi="Times New Roman" w:cs="Times New Roman"/>
          <w:sz w:val="24"/>
          <w:szCs w:val="24"/>
          <w:lang w:val="ru-RU"/>
        </w:rPr>
        <w:t xml:space="preserve"> стечению обстоятельств</w:t>
      </w:r>
      <w:r w:rsidRPr="006D6D0E">
        <w:rPr>
          <w:rFonts w:ascii="Times New Roman" w:hAnsi="Times New Roman" w:cs="Times New Roman"/>
          <w:sz w:val="24"/>
          <w:szCs w:val="24"/>
          <w:lang w:val="ru-RU"/>
        </w:rPr>
        <w:t xml:space="preserve">, стабилизировать рыночные ожидания, способствовать стабильному и устойчивому росту. </w:t>
      </w:r>
      <w:proofErr w:type="gramStart"/>
      <w:r w:rsidRPr="006D6D0E">
        <w:rPr>
          <w:rFonts w:ascii="Times New Roman" w:hAnsi="Times New Roman" w:cs="Times New Roman"/>
          <w:sz w:val="24"/>
          <w:szCs w:val="24"/>
          <w:lang w:val="ru-RU"/>
        </w:rPr>
        <w:t xml:space="preserve">Во-вторых, с учетом того, что 2021 год является </w:t>
      </w:r>
      <w:r w:rsidRPr="006D6D0E">
        <w:rPr>
          <w:rFonts w:ascii="Times New Roman" w:hAnsi="Times New Roman" w:cs="Times New Roman"/>
          <w:sz w:val="24"/>
          <w:szCs w:val="24"/>
          <w:lang w:val="ru-RU"/>
        </w:rPr>
        <w:lastRenderedPageBreak/>
        <w:t>первым годом 14-й пятилетки, а также того, что интенсивность политических мер, которая была увеличена для противостояния ударам эпидемии, постепенно возвращается в норму, установление темпов роста экономики на уровне свыше 6% позволяет эффективнее ориентировать все стороны на фокусировку внимания на содействии реформам и высококачественному развитию.</w:t>
      </w:r>
      <w:proofErr w:type="gramEnd"/>
      <w:r w:rsidRPr="006D6D0E">
        <w:rPr>
          <w:rFonts w:ascii="Times New Roman" w:hAnsi="Times New Roman" w:cs="Times New Roman"/>
          <w:sz w:val="24"/>
          <w:szCs w:val="24"/>
          <w:lang w:val="ru-RU"/>
        </w:rPr>
        <w:t xml:space="preserve"> В-третьих, здесь принимается во внимание восстановление функционирования экономики. По мере того, как функционирование экономики постепенно нормализуется и вновь сохраняется в рациональном диапазоне, формируются соответствующие условия и опоры для выполнения данного показателя.</w:t>
      </w:r>
    </w:p>
    <w:p w:rsidR="00FA3A28" w:rsidRPr="006D6D0E" w:rsidRDefault="00FA3A28" w:rsidP="006D6D0E">
      <w:pPr>
        <w:snapToGrid w:val="0"/>
        <w:spacing w:line="300" w:lineRule="auto"/>
        <w:ind w:firstLineChars="150"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 Создание в городах и поселках более чем 11 </w:t>
      </w:r>
      <w:proofErr w:type="gramStart"/>
      <w:r w:rsidRPr="006D6D0E">
        <w:rPr>
          <w:rFonts w:ascii="Times New Roman" w:hAnsi="Times New Roman" w:cs="Times New Roman"/>
          <w:b/>
          <w:sz w:val="24"/>
          <w:szCs w:val="24"/>
          <w:lang w:val="ru-RU"/>
        </w:rPr>
        <w:t>млн</w:t>
      </w:r>
      <w:proofErr w:type="gramEnd"/>
      <w:r w:rsidRPr="006D6D0E">
        <w:rPr>
          <w:rFonts w:ascii="Times New Roman" w:hAnsi="Times New Roman" w:cs="Times New Roman"/>
          <w:b/>
          <w:sz w:val="24"/>
          <w:szCs w:val="24"/>
          <w:lang w:val="ru-RU"/>
        </w:rPr>
        <w:t xml:space="preserve"> рабочих мест, удержание коэффициента безработицы, рассчитанного на основе выборочных </w:t>
      </w:r>
      <w:r w:rsidR="00F93F05">
        <w:rPr>
          <w:rFonts w:ascii="Times New Roman" w:hAnsi="Times New Roman" w:cs="Times New Roman"/>
          <w:b/>
          <w:sz w:val="24"/>
          <w:szCs w:val="24"/>
          <w:lang w:val="ru-RU"/>
        </w:rPr>
        <w:t>ис</w:t>
      </w:r>
      <w:r w:rsidR="00F93F05" w:rsidRPr="006D6D0E">
        <w:rPr>
          <w:rFonts w:ascii="Times New Roman" w:hAnsi="Times New Roman" w:cs="Times New Roman"/>
          <w:b/>
          <w:sz w:val="24"/>
          <w:szCs w:val="24"/>
          <w:lang w:val="ru-RU"/>
        </w:rPr>
        <w:t>следований</w:t>
      </w:r>
      <w:r w:rsidRPr="006D6D0E">
        <w:rPr>
          <w:rFonts w:ascii="Times New Roman" w:hAnsi="Times New Roman" w:cs="Times New Roman"/>
          <w:b/>
          <w:sz w:val="24"/>
          <w:szCs w:val="24"/>
          <w:lang w:val="ru-RU"/>
        </w:rPr>
        <w:t xml:space="preserve">, на уровне примерно 5,5%. </w:t>
      </w:r>
      <w:r w:rsidRPr="006D6D0E">
        <w:rPr>
          <w:rFonts w:ascii="Times New Roman" w:hAnsi="Times New Roman" w:cs="Times New Roman"/>
          <w:b/>
          <w:i/>
          <w:sz w:val="24"/>
          <w:szCs w:val="24"/>
          <w:lang w:val="ru-RU"/>
        </w:rPr>
        <w:t>Относительно прироста общей численности трудоустроенного населения в городах и поселках:</w:t>
      </w:r>
      <w:r w:rsidRPr="006D6D0E">
        <w:rPr>
          <w:rFonts w:ascii="Times New Roman" w:hAnsi="Times New Roman" w:cs="Times New Roman"/>
          <w:sz w:val="24"/>
          <w:szCs w:val="24"/>
          <w:lang w:val="ru-RU"/>
        </w:rPr>
        <w:t xml:space="preserve"> по мере увеличения объема экономики и развития сферы услуг непрерывно наращивается потенциал экономического роста в содействии увеличению занятости, в особенности </w:t>
      </w:r>
      <w:r w:rsidR="00635F3D" w:rsidRPr="006D6D0E">
        <w:rPr>
          <w:rFonts w:ascii="Times New Roman" w:hAnsi="Times New Roman" w:cs="Times New Roman"/>
          <w:sz w:val="24"/>
          <w:szCs w:val="24"/>
          <w:lang w:val="ru-RU"/>
        </w:rPr>
        <w:t xml:space="preserve">начинает давать эффект реализация </w:t>
      </w:r>
      <w:r w:rsidRPr="006D6D0E">
        <w:rPr>
          <w:rFonts w:ascii="Times New Roman" w:hAnsi="Times New Roman" w:cs="Times New Roman"/>
          <w:sz w:val="24"/>
          <w:szCs w:val="24"/>
          <w:lang w:val="ru-RU"/>
        </w:rPr>
        <w:t xml:space="preserve">политических установок по </w:t>
      </w:r>
      <w:proofErr w:type="gramStart"/>
      <w:r w:rsidRPr="006D6D0E">
        <w:rPr>
          <w:rFonts w:ascii="Times New Roman" w:hAnsi="Times New Roman" w:cs="Times New Roman"/>
          <w:sz w:val="24"/>
          <w:szCs w:val="24"/>
          <w:lang w:val="ru-RU"/>
        </w:rPr>
        <w:t>улучшению бизнес-среды, по поддержке гибких форм трудоустройства и др.</w:t>
      </w:r>
      <w:r w:rsidR="00732212" w:rsidRPr="006D6D0E">
        <w:rPr>
          <w:rFonts w:ascii="Times New Roman" w:hAnsi="Times New Roman" w:cs="Times New Roman"/>
          <w:sz w:val="24"/>
          <w:szCs w:val="24"/>
          <w:lang w:val="ru-RU"/>
        </w:rPr>
        <w:t xml:space="preserve"> Эти меры</w:t>
      </w:r>
      <w:r w:rsidRPr="006D6D0E">
        <w:rPr>
          <w:rFonts w:ascii="Times New Roman" w:hAnsi="Times New Roman" w:cs="Times New Roman"/>
          <w:sz w:val="24"/>
          <w:szCs w:val="24"/>
          <w:lang w:val="ru-RU"/>
        </w:rPr>
        <w:t xml:space="preserve"> </w:t>
      </w:r>
      <w:r w:rsidR="00732212" w:rsidRPr="006D6D0E">
        <w:rPr>
          <w:rFonts w:ascii="Times New Roman" w:hAnsi="Times New Roman" w:cs="Times New Roman"/>
          <w:sz w:val="24"/>
          <w:szCs w:val="24"/>
          <w:lang w:val="ru-RU"/>
        </w:rPr>
        <w:t xml:space="preserve">создают </w:t>
      </w:r>
      <w:r w:rsidRPr="006D6D0E">
        <w:rPr>
          <w:rFonts w:ascii="Times New Roman" w:hAnsi="Times New Roman" w:cs="Times New Roman"/>
          <w:sz w:val="24"/>
          <w:szCs w:val="24"/>
          <w:lang w:val="ru-RU"/>
        </w:rPr>
        <w:t xml:space="preserve">надежные основания для </w:t>
      </w:r>
      <w:r w:rsidR="00732212" w:rsidRPr="006D6D0E">
        <w:rPr>
          <w:rFonts w:ascii="Times New Roman" w:hAnsi="Times New Roman" w:cs="Times New Roman"/>
          <w:sz w:val="24"/>
          <w:szCs w:val="24"/>
          <w:lang w:val="ru-RU"/>
        </w:rPr>
        <w:t>увеличения</w:t>
      </w:r>
      <w:r w:rsidR="00EA235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в городах и поселках</w:t>
      </w:r>
      <w:r w:rsidR="00EA2353" w:rsidRPr="006D6D0E">
        <w:rPr>
          <w:rFonts w:ascii="Times New Roman" w:hAnsi="Times New Roman" w:cs="Times New Roman"/>
          <w:sz w:val="24"/>
          <w:szCs w:val="24"/>
          <w:lang w:val="ru-RU"/>
        </w:rPr>
        <w:t xml:space="preserve"> рабочих мест </w:t>
      </w:r>
      <w:r w:rsidR="00CE109A" w:rsidRPr="006D6D0E">
        <w:rPr>
          <w:rFonts w:ascii="Times New Roman" w:hAnsi="Times New Roman" w:cs="Times New Roman"/>
          <w:sz w:val="24"/>
          <w:szCs w:val="24"/>
          <w:lang w:val="ru-RU"/>
        </w:rPr>
        <w:t xml:space="preserve">на </w:t>
      </w:r>
      <w:r w:rsidRPr="006D6D0E">
        <w:rPr>
          <w:rFonts w:ascii="Times New Roman" w:hAnsi="Times New Roman" w:cs="Times New Roman"/>
          <w:sz w:val="24"/>
          <w:szCs w:val="24"/>
          <w:lang w:val="ru-RU"/>
        </w:rPr>
        <w:t>более чем 11 млн.</w:t>
      </w:r>
      <w:r w:rsidR="00CE109A" w:rsidRPr="006D6D0E">
        <w:rPr>
          <w:rFonts w:ascii="Times New Roman" w:hAnsi="Times New Roman" w:cs="Times New Roman"/>
          <w:sz w:val="24"/>
          <w:szCs w:val="24"/>
          <w:lang w:val="ru-RU"/>
        </w:rPr>
        <w:t xml:space="preserve"> </w:t>
      </w:r>
      <w:r w:rsidRPr="006D6D0E">
        <w:rPr>
          <w:rFonts w:ascii="Times New Roman" w:hAnsi="Times New Roman" w:cs="Times New Roman"/>
          <w:b/>
          <w:i/>
          <w:sz w:val="24"/>
          <w:szCs w:val="24"/>
          <w:lang w:val="ru-RU"/>
        </w:rPr>
        <w:t xml:space="preserve">Относительно коэффициента безработицы, рассчитанного на основе выборочных </w:t>
      </w:r>
      <w:r w:rsidR="00F93F05">
        <w:rPr>
          <w:rFonts w:ascii="Times New Roman" w:hAnsi="Times New Roman" w:cs="Times New Roman"/>
          <w:b/>
          <w:i/>
          <w:sz w:val="24"/>
          <w:szCs w:val="24"/>
          <w:lang w:val="ru-RU"/>
        </w:rPr>
        <w:t>ис</w:t>
      </w:r>
      <w:r w:rsidR="00F93F05" w:rsidRPr="006D6D0E">
        <w:rPr>
          <w:rFonts w:ascii="Times New Roman" w:hAnsi="Times New Roman" w:cs="Times New Roman"/>
          <w:b/>
          <w:i/>
          <w:sz w:val="24"/>
          <w:szCs w:val="24"/>
          <w:lang w:val="ru-RU"/>
        </w:rPr>
        <w:t>следований</w:t>
      </w:r>
      <w:r w:rsidRPr="006D6D0E">
        <w:rPr>
          <w:rFonts w:ascii="Times New Roman" w:hAnsi="Times New Roman" w:cs="Times New Roman"/>
          <w:b/>
          <w:i/>
          <w:sz w:val="24"/>
          <w:szCs w:val="24"/>
          <w:lang w:val="ru-RU"/>
        </w:rPr>
        <w:t>:</w:t>
      </w:r>
      <w:r w:rsidRPr="006D6D0E">
        <w:rPr>
          <w:rFonts w:ascii="Times New Roman" w:hAnsi="Times New Roman" w:cs="Times New Roman"/>
          <w:sz w:val="24"/>
          <w:szCs w:val="24"/>
          <w:lang w:val="ru-RU"/>
        </w:rPr>
        <w:t xml:space="preserve"> снижение на 0,5 процентного пункта по сравнению с данным предполагаемым показателем 2020 года еще более четко демонстрирует нашу решимость в стабилизации занятости, а также политическую</w:t>
      </w:r>
      <w:proofErr w:type="gramEnd"/>
      <w:r w:rsidRPr="006D6D0E">
        <w:rPr>
          <w:rFonts w:ascii="Times New Roman" w:hAnsi="Times New Roman" w:cs="Times New Roman"/>
          <w:sz w:val="24"/>
          <w:szCs w:val="24"/>
          <w:lang w:val="ru-RU"/>
        </w:rPr>
        <w:t xml:space="preserve"> направленность на приоритетное обеспечение занятости и усиление мер обеспечения в сфере занятости. </w:t>
      </w:r>
      <w:proofErr w:type="gramStart"/>
      <w:r w:rsidRPr="006D6D0E">
        <w:rPr>
          <w:rFonts w:ascii="Times New Roman" w:hAnsi="Times New Roman" w:cs="Times New Roman"/>
          <w:sz w:val="24"/>
          <w:szCs w:val="24"/>
          <w:lang w:val="ru-RU"/>
        </w:rPr>
        <w:t xml:space="preserve">К тому же в условиях устойчивого восстановления функционирования экономики всестороннее развертывание работы по стабилизации занятости делает возможным удержание данного показателя в 2021 году примерно на уровне 5,5%. Судя по практической работе за последние два года, постепенно совершенствовался механизм применения коэффициента безработицы в городах и поселках, рассчитанного на основе выборочных </w:t>
      </w:r>
      <w:r w:rsidR="00F93F05">
        <w:rPr>
          <w:rFonts w:ascii="Times New Roman" w:hAnsi="Times New Roman" w:cs="Times New Roman"/>
          <w:sz w:val="24"/>
          <w:szCs w:val="24"/>
          <w:lang w:val="ru-RU"/>
        </w:rPr>
        <w:t>ис</w:t>
      </w:r>
      <w:r w:rsidRPr="006D6D0E">
        <w:rPr>
          <w:rFonts w:ascii="Times New Roman" w:hAnsi="Times New Roman" w:cs="Times New Roman"/>
          <w:sz w:val="24"/>
          <w:szCs w:val="24"/>
          <w:lang w:val="ru-RU"/>
        </w:rPr>
        <w:t xml:space="preserve">следований, который точно отражает ситуацию занятости, </w:t>
      </w:r>
      <w:r w:rsidR="002C4604" w:rsidRPr="006D6D0E">
        <w:rPr>
          <w:rFonts w:ascii="Times New Roman" w:hAnsi="Times New Roman" w:cs="Times New Roman"/>
          <w:sz w:val="24"/>
          <w:szCs w:val="24"/>
          <w:lang w:val="ru-RU"/>
        </w:rPr>
        <w:t xml:space="preserve">совершен </w:t>
      </w:r>
      <w:r w:rsidRPr="006D6D0E">
        <w:rPr>
          <w:rFonts w:ascii="Times New Roman" w:hAnsi="Times New Roman" w:cs="Times New Roman"/>
          <w:sz w:val="24"/>
          <w:szCs w:val="24"/>
          <w:lang w:val="ru-RU"/>
        </w:rPr>
        <w:t>плавный переход к нему</w:t>
      </w:r>
      <w:proofErr w:type="gramEnd"/>
      <w:r w:rsidRPr="006D6D0E">
        <w:rPr>
          <w:rFonts w:ascii="Times New Roman" w:hAnsi="Times New Roman" w:cs="Times New Roman"/>
          <w:sz w:val="24"/>
          <w:szCs w:val="24"/>
          <w:lang w:val="ru-RU"/>
        </w:rPr>
        <w:t xml:space="preserve"> от механизма применения коэффициента зарегистрированной безработицы в городах и поселках. С 2021 года</w:t>
      </w:r>
      <w:r w:rsidR="002C4604" w:rsidRPr="006D6D0E">
        <w:rPr>
          <w:rFonts w:ascii="Times New Roman" w:hAnsi="Times New Roman" w:cs="Times New Roman"/>
          <w:sz w:val="24"/>
          <w:szCs w:val="24"/>
          <w:lang w:val="ru-RU"/>
        </w:rPr>
        <w:t xml:space="preserve"> коэффициент зарегистрированной безработицы </w:t>
      </w:r>
      <w:r w:rsidRPr="006D6D0E">
        <w:rPr>
          <w:rFonts w:ascii="Times New Roman" w:hAnsi="Times New Roman" w:cs="Times New Roman"/>
          <w:sz w:val="24"/>
          <w:szCs w:val="24"/>
          <w:lang w:val="ru-RU"/>
        </w:rPr>
        <w:t xml:space="preserve">больше не </w:t>
      </w:r>
      <w:r w:rsidR="009D1E80" w:rsidRPr="006D6D0E">
        <w:rPr>
          <w:rFonts w:ascii="Times New Roman" w:hAnsi="Times New Roman" w:cs="Times New Roman"/>
          <w:sz w:val="24"/>
          <w:szCs w:val="24"/>
          <w:lang w:val="ru-RU"/>
        </w:rPr>
        <w:t xml:space="preserve">будет </w:t>
      </w:r>
      <w:r w:rsidRPr="006D6D0E">
        <w:rPr>
          <w:rFonts w:ascii="Times New Roman" w:hAnsi="Times New Roman" w:cs="Times New Roman"/>
          <w:sz w:val="24"/>
          <w:szCs w:val="24"/>
          <w:lang w:val="ru-RU"/>
        </w:rPr>
        <w:t>рассматривать</w:t>
      </w:r>
      <w:r w:rsidR="009D1E80" w:rsidRPr="006D6D0E">
        <w:rPr>
          <w:rFonts w:ascii="Times New Roman" w:hAnsi="Times New Roman" w:cs="Times New Roman"/>
          <w:sz w:val="24"/>
          <w:szCs w:val="24"/>
          <w:lang w:val="ru-RU"/>
        </w:rPr>
        <w:t xml:space="preserve">ся </w:t>
      </w:r>
      <w:r w:rsidRPr="006D6D0E">
        <w:rPr>
          <w:rFonts w:ascii="Times New Roman" w:hAnsi="Times New Roman" w:cs="Times New Roman"/>
          <w:sz w:val="24"/>
          <w:szCs w:val="24"/>
          <w:lang w:val="ru-RU"/>
        </w:rPr>
        <w:t xml:space="preserve">как показатель государственного </w:t>
      </w:r>
      <w:proofErr w:type="spellStart"/>
      <w:r w:rsidRPr="006D6D0E">
        <w:rPr>
          <w:rFonts w:ascii="Times New Roman" w:hAnsi="Times New Roman" w:cs="Times New Roman"/>
          <w:sz w:val="24"/>
          <w:szCs w:val="24"/>
          <w:lang w:val="ru-RU"/>
        </w:rPr>
        <w:t>макрорегулирования</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макроконтроля</w:t>
      </w:r>
      <w:proofErr w:type="spellEnd"/>
      <w:r w:rsidRPr="006D6D0E">
        <w:rPr>
          <w:rFonts w:ascii="Times New Roman" w:hAnsi="Times New Roman" w:cs="Times New Roman"/>
          <w:sz w:val="24"/>
          <w:szCs w:val="24"/>
          <w:lang w:val="ru-RU"/>
        </w:rPr>
        <w:t>.</w:t>
      </w:r>
      <w:r w:rsidR="0025141A" w:rsidRPr="006D6D0E">
        <w:rPr>
          <w:rFonts w:ascii="Times New Roman" w:hAnsi="Times New Roman" w:cs="Times New Roman"/>
          <w:sz w:val="24"/>
          <w:szCs w:val="24"/>
          <w:lang w:val="ru-RU"/>
        </w:rPr>
        <w:t xml:space="preserve"> Однако в</w:t>
      </w:r>
      <w:r w:rsidRPr="006D6D0E">
        <w:rPr>
          <w:rFonts w:ascii="Times New Roman" w:hAnsi="Times New Roman" w:cs="Times New Roman"/>
          <w:sz w:val="24"/>
          <w:szCs w:val="24"/>
          <w:lang w:val="ru-RU"/>
        </w:rPr>
        <w:t xml:space="preserve">се районы могут в соответствии с собственными реалиями сами решать, сохранять этот показатель или нет. </w:t>
      </w:r>
    </w:p>
    <w:p w:rsidR="00FA3A28" w:rsidRPr="006D6D0E" w:rsidRDefault="00FA3A28" w:rsidP="006D6D0E">
      <w:pPr>
        <w:snapToGrid w:val="0"/>
        <w:spacing w:line="300" w:lineRule="auto"/>
        <w:ind w:firstLineChars="150"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Удержание роста потребительских цен в пределах примерно 3%.</w:t>
      </w:r>
      <w:r w:rsidRPr="006D6D0E">
        <w:rPr>
          <w:rFonts w:ascii="Times New Roman" w:hAnsi="Times New Roman" w:cs="Times New Roman"/>
          <w:sz w:val="24"/>
          <w:szCs w:val="24"/>
          <w:lang w:val="ru-RU"/>
        </w:rPr>
        <w:t xml:space="preserve"> В основном во внимание принимается следующее: с учетом остаточного влияния факторов колебания потребительских цен и возникновения новых факторов, вызывающих рост цен, ожидается, что в нынешнем году прессинг, обусловленный повышением потребительских цен, в целом окажется меньше, чем в 2020 году. </w:t>
      </w:r>
      <w:r w:rsidRPr="006D6D0E">
        <w:rPr>
          <w:rFonts w:ascii="Times New Roman" w:hAnsi="Times New Roman" w:cs="Times New Roman"/>
          <w:sz w:val="24"/>
          <w:szCs w:val="24"/>
          <w:lang w:val="ru-RU"/>
        </w:rPr>
        <w:lastRenderedPageBreak/>
        <w:t>Вместе с тем, учитывая возможность роста цен на зерно, энергоресурсы и другие основные виды товаров на международном рынке</w:t>
      </w:r>
      <w:r w:rsidR="0025141A" w:rsidRPr="006D6D0E">
        <w:rPr>
          <w:rFonts w:ascii="Times New Roman" w:hAnsi="Times New Roman" w:cs="Times New Roman"/>
          <w:sz w:val="24"/>
          <w:szCs w:val="24"/>
          <w:lang w:val="ru-RU"/>
        </w:rPr>
        <w:t>, а также</w:t>
      </w:r>
      <w:r w:rsidRPr="006D6D0E">
        <w:rPr>
          <w:rFonts w:ascii="Times New Roman" w:hAnsi="Times New Roman" w:cs="Times New Roman"/>
          <w:sz w:val="24"/>
          <w:szCs w:val="24"/>
          <w:lang w:val="ru-RU"/>
        </w:rPr>
        <w:t xml:space="preserve"> исходя из необходимости стабилизации рыночных ожиданий, предполагается удержать рост потребительских цен в пределах примерно 3%. </w:t>
      </w:r>
    </w:p>
    <w:p w:rsidR="00FA3A28" w:rsidRPr="006D6D0E" w:rsidRDefault="00FA3A28" w:rsidP="006D6D0E">
      <w:pPr>
        <w:snapToGrid w:val="0"/>
        <w:spacing w:line="300" w:lineRule="auto"/>
        <w:ind w:firstLineChars="150"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Стабильный рост доходов населения.</w:t>
      </w:r>
      <w:r w:rsidRPr="006D6D0E">
        <w:rPr>
          <w:rFonts w:ascii="Times New Roman" w:hAnsi="Times New Roman" w:cs="Times New Roman"/>
          <w:sz w:val="24"/>
          <w:szCs w:val="24"/>
          <w:lang w:val="ru-RU"/>
        </w:rPr>
        <w:t xml:space="preserve"> Главным образом учитывается следующее: это неизбежное требование для постепенного достижения всеобщей зажиточности, что благоприятствует более эффективному удовлетворению растущих потребностей народа в прекрасной жизни и более полному воплощению концепции развития, </w:t>
      </w:r>
      <w:r w:rsidR="002C16A5" w:rsidRPr="006D6D0E">
        <w:rPr>
          <w:rFonts w:ascii="Times New Roman" w:hAnsi="Times New Roman" w:cs="Times New Roman"/>
          <w:sz w:val="24"/>
          <w:szCs w:val="24"/>
          <w:lang w:val="ru-RU"/>
        </w:rPr>
        <w:t>в центр</w:t>
      </w:r>
      <w:r w:rsidR="004D39E9" w:rsidRPr="006D6D0E">
        <w:rPr>
          <w:rFonts w:ascii="Times New Roman" w:hAnsi="Times New Roman" w:cs="Times New Roman"/>
          <w:sz w:val="24"/>
          <w:szCs w:val="24"/>
          <w:lang w:val="ru-RU"/>
        </w:rPr>
        <w:t>е</w:t>
      </w:r>
      <w:r w:rsidR="002C16A5" w:rsidRPr="006D6D0E">
        <w:rPr>
          <w:rFonts w:ascii="Times New Roman" w:hAnsi="Times New Roman" w:cs="Times New Roman"/>
          <w:sz w:val="24"/>
          <w:szCs w:val="24"/>
          <w:lang w:val="ru-RU"/>
        </w:rPr>
        <w:t xml:space="preserve"> которой стоит народ</w:t>
      </w:r>
      <w:r w:rsidRPr="006D6D0E">
        <w:rPr>
          <w:rFonts w:ascii="Times New Roman" w:hAnsi="Times New Roman" w:cs="Times New Roman"/>
          <w:sz w:val="24"/>
          <w:szCs w:val="24"/>
          <w:lang w:val="ru-RU"/>
        </w:rPr>
        <w:t xml:space="preserve">. По мере непрерывного улучшения эффективности хозяйствования предприятий, последовательной реализации политических мер по содействию увеличению доходов низкооплачиваемых категорий граждан и по дальнейшему усилению регулирования перераспределения национального дохода, закладывается прочная основа для достижения роста доходов населения в 2021 году. </w:t>
      </w:r>
    </w:p>
    <w:p w:rsidR="00FA3A28" w:rsidRPr="006D6D0E" w:rsidRDefault="00FA3A28" w:rsidP="006D6D0E">
      <w:pPr>
        <w:snapToGrid w:val="0"/>
        <w:spacing w:line="300" w:lineRule="auto"/>
        <w:ind w:firstLineChars="150"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Повышение качества импорта и экспорта при стабилизации их объема, сохранение</w:t>
      </w:r>
      <w:r w:rsidR="002C16A5" w:rsidRPr="006D6D0E">
        <w:rPr>
          <w:rFonts w:ascii="Times New Roman" w:hAnsi="Times New Roman" w:cs="Times New Roman"/>
          <w:b/>
          <w:sz w:val="24"/>
          <w:szCs w:val="24"/>
          <w:lang w:val="ru-RU"/>
        </w:rPr>
        <w:t xml:space="preserve"> </w:t>
      </w:r>
      <w:r w:rsidR="003F5156" w:rsidRPr="006D6D0E">
        <w:rPr>
          <w:rFonts w:ascii="Times New Roman" w:hAnsi="Times New Roman" w:cs="Times New Roman"/>
          <w:b/>
          <w:sz w:val="24"/>
          <w:szCs w:val="24"/>
          <w:lang w:val="ru-RU"/>
        </w:rPr>
        <w:t xml:space="preserve">в основном </w:t>
      </w:r>
      <w:r w:rsidRPr="006D6D0E">
        <w:rPr>
          <w:rFonts w:ascii="Times New Roman" w:hAnsi="Times New Roman" w:cs="Times New Roman"/>
          <w:b/>
          <w:sz w:val="24"/>
          <w:szCs w:val="24"/>
          <w:lang w:val="ru-RU"/>
        </w:rPr>
        <w:t xml:space="preserve">сбалансированности международных платежей. </w:t>
      </w:r>
      <w:r w:rsidRPr="006D6D0E">
        <w:rPr>
          <w:rFonts w:ascii="Times New Roman" w:hAnsi="Times New Roman" w:cs="Times New Roman"/>
          <w:sz w:val="24"/>
          <w:szCs w:val="24"/>
          <w:lang w:val="ru-RU"/>
        </w:rPr>
        <w:t>Главным образом учитываются следующее: как содействие стабилизации объема и повышению качества внешнеторгового оборота, так и сохранение основной сбалансированности международных платежей обуславливаются необходимостью реагирования на сложную изменчивую международную обстановку, необходимостью ускорения формирования новой архитектоники развития и обеспечения еще более высокой степени открытости внешнему миру. Основательное восстановление цепочек производства и поставок внутри страны, непрерывное укрепление комплексных конкурентных преимуществ экспортной продукции и бурное развитие трансграничной электронной коммерции и других новых видов торговой деятельности создают надежные гарантии для стабилизации объема внешней торговли и повышения ее качества.</w:t>
      </w:r>
    </w:p>
    <w:p w:rsidR="00FA3A28" w:rsidRPr="006D6D0E" w:rsidRDefault="00FA3A28" w:rsidP="006D6D0E">
      <w:pPr>
        <w:snapToGrid w:val="0"/>
        <w:spacing w:line="300" w:lineRule="auto"/>
        <w:ind w:firstLineChars="150"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 Снижение энергоемкости ВВП примерно на 3%, обеспечение дальнейшего </w:t>
      </w:r>
      <w:proofErr w:type="gramStart"/>
      <w:r w:rsidRPr="006D6D0E">
        <w:rPr>
          <w:rFonts w:ascii="Times New Roman" w:hAnsi="Times New Roman" w:cs="Times New Roman"/>
          <w:b/>
          <w:sz w:val="24"/>
          <w:szCs w:val="24"/>
          <w:lang w:val="ru-RU"/>
        </w:rPr>
        <w:t>сокращения объема выбросов основных видов загрязняющих веществ</w:t>
      </w:r>
      <w:proofErr w:type="gramEnd"/>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 xml:space="preserve">Главным образом учитывается следующее: в целях надежного </w:t>
      </w:r>
      <w:proofErr w:type="gramStart"/>
      <w:r w:rsidRPr="006D6D0E">
        <w:rPr>
          <w:rFonts w:ascii="Times New Roman" w:hAnsi="Times New Roman" w:cs="Times New Roman"/>
          <w:sz w:val="24"/>
          <w:szCs w:val="24"/>
          <w:lang w:val="ru-RU"/>
        </w:rPr>
        <w:t>обеспечения достижения пиковой величины выбросов двуокиси углерода</w:t>
      </w:r>
      <w:proofErr w:type="gramEnd"/>
      <w:r w:rsidRPr="006D6D0E">
        <w:rPr>
          <w:rFonts w:ascii="Times New Roman" w:hAnsi="Times New Roman" w:cs="Times New Roman"/>
          <w:sz w:val="24"/>
          <w:szCs w:val="24"/>
          <w:lang w:val="ru-RU"/>
        </w:rPr>
        <w:t xml:space="preserve"> до 2030 года, с учетом сочетания потребности с возможностью и состыковки с целями, намеченными в 14-й пятилетней программе, планируется в 2021 году снизить данный показателя примерно на 3%.</w:t>
      </w:r>
    </w:p>
    <w:p w:rsidR="00FA3A28" w:rsidRPr="006D6D0E" w:rsidRDefault="00FA3A28" w:rsidP="006D6D0E">
      <w:pPr>
        <w:snapToGrid w:val="0"/>
        <w:spacing w:line="300" w:lineRule="auto"/>
        <w:ind w:firstLineChars="150" w:firstLine="361"/>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 Поддержание объема производства зерновых на уровне свыше 650 </w:t>
      </w:r>
      <w:proofErr w:type="gramStart"/>
      <w:r w:rsidRPr="006D6D0E">
        <w:rPr>
          <w:rFonts w:ascii="Times New Roman" w:hAnsi="Times New Roman" w:cs="Times New Roman"/>
          <w:b/>
          <w:sz w:val="24"/>
          <w:szCs w:val="24"/>
          <w:lang w:val="ru-RU"/>
        </w:rPr>
        <w:t>млн</w:t>
      </w:r>
      <w:proofErr w:type="gramEnd"/>
      <w:r w:rsidRPr="006D6D0E">
        <w:rPr>
          <w:rFonts w:ascii="Times New Roman" w:hAnsi="Times New Roman" w:cs="Times New Roman"/>
          <w:b/>
          <w:sz w:val="24"/>
          <w:szCs w:val="24"/>
          <w:lang w:val="ru-RU"/>
        </w:rPr>
        <w:t xml:space="preserve"> тонн. </w:t>
      </w:r>
      <w:r w:rsidRPr="006D6D0E">
        <w:rPr>
          <w:rFonts w:ascii="Times New Roman" w:hAnsi="Times New Roman" w:cs="Times New Roman"/>
          <w:sz w:val="24"/>
          <w:szCs w:val="24"/>
          <w:lang w:val="ru-RU"/>
        </w:rPr>
        <w:t>Главным образом учитывается следующее</w:t>
      </w:r>
      <w:r w:rsidR="00007F5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Продовольственная безопасность непосредственно касается не только национальной экономики и благосостояния народа, но и развития страны в целом. Для стабилизации рыночных ожиданий и упрочения фундамента продовольственной безопасности на основе комплексного учета потребительского спроса на зерно в стране, совокупных производственных </w:t>
      </w:r>
      <w:r w:rsidRPr="006D6D0E">
        <w:rPr>
          <w:rFonts w:ascii="Times New Roman" w:hAnsi="Times New Roman" w:cs="Times New Roman"/>
          <w:sz w:val="24"/>
          <w:szCs w:val="24"/>
          <w:lang w:val="ru-RU"/>
        </w:rPr>
        <w:lastRenderedPageBreak/>
        <w:t xml:space="preserve">мощностей, конъюнктуры на мировом рынке зерна, целевого показателя самообеспеченности зерном и других факторов, в 2021 году предполагается добавить показатель производства зерновых и поддержать его объем на уровне свыше 650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тонн с одновременным сохранением стабильности посевной площади зерновых, усилия </w:t>
      </w:r>
      <w:r w:rsidR="00574907" w:rsidRPr="006D6D0E">
        <w:rPr>
          <w:rFonts w:ascii="Times New Roman" w:hAnsi="Times New Roman" w:cs="Times New Roman"/>
          <w:sz w:val="24"/>
          <w:szCs w:val="24"/>
          <w:lang w:val="ru-RU"/>
        </w:rPr>
        <w:t xml:space="preserve">также </w:t>
      </w:r>
      <w:r w:rsidRPr="006D6D0E">
        <w:rPr>
          <w:rFonts w:ascii="Times New Roman" w:hAnsi="Times New Roman" w:cs="Times New Roman"/>
          <w:sz w:val="24"/>
          <w:szCs w:val="24"/>
          <w:lang w:val="ru-RU"/>
        </w:rPr>
        <w:t xml:space="preserve">будут приложены к повышению урожайности с единицы площади. </w:t>
      </w:r>
    </w:p>
    <w:p w:rsidR="00FA3A28" w:rsidRPr="006D6D0E" w:rsidRDefault="00FA3A28" w:rsidP="006D6D0E">
      <w:pPr>
        <w:snapToGrid w:val="0"/>
        <w:spacing w:line="300" w:lineRule="auto"/>
        <w:ind w:firstLine="420"/>
        <w:rPr>
          <w:rFonts w:ascii="Times New Roman" w:hAnsi="Times New Roman" w:cs="Times New Roman"/>
          <w:b/>
          <w:sz w:val="24"/>
          <w:szCs w:val="24"/>
          <w:lang w:val="ru-RU"/>
        </w:rPr>
      </w:pPr>
      <w:r w:rsidRPr="006D6D0E">
        <w:rPr>
          <w:rFonts w:ascii="Times New Roman" w:hAnsi="Times New Roman" w:cs="Times New Roman"/>
          <w:b/>
          <w:sz w:val="24"/>
          <w:szCs w:val="24"/>
          <w:lang w:val="ru-RU"/>
        </w:rPr>
        <w:t>3. Основные направления и приорит</w:t>
      </w:r>
      <w:r w:rsidR="007B3F25">
        <w:rPr>
          <w:rFonts w:ascii="Times New Roman" w:hAnsi="Times New Roman" w:cs="Times New Roman"/>
          <w:b/>
          <w:sz w:val="24"/>
          <w:szCs w:val="24"/>
          <w:lang w:val="ru-RU"/>
        </w:rPr>
        <w:t>еты макроэкономической политики</w:t>
      </w:r>
    </w:p>
    <w:p w:rsidR="004F5782" w:rsidRDefault="00FA3A28" w:rsidP="004F5782">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sz w:val="24"/>
          <w:szCs w:val="24"/>
          <w:lang w:val="ru-RU"/>
        </w:rPr>
        <w:t xml:space="preserve">Для реализации вышеуказанных целей необходимо сохранять преемственность, стабильность и устойчивость макроэкономической политики, содействовать поддерживанию функционирования экономики в рациональном диапазоне, на основе определения диапазона регулирования усиливать целенаправленное, своевременное и адресное регулирование. Макроэкономические меры по-прежнему должны быть нацелены </w:t>
      </w:r>
      <w:r w:rsidR="00007F57" w:rsidRPr="006D6D0E">
        <w:rPr>
          <w:rFonts w:ascii="Times New Roman" w:hAnsi="Times New Roman" w:cs="Times New Roman"/>
          <w:sz w:val="24"/>
          <w:szCs w:val="24"/>
          <w:lang w:val="ru-RU"/>
        </w:rPr>
        <w:t xml:space="preserve">на </w:t>
      </w:r>
      <w:r w:rsidRPr="006D6D0E">
        <w:rPr>
          <w:rFonts w:ascii="Times New Roman" w:hAnsi="Times New Roman" w:cs="Times New Roman"/>
          <w:sz w:val="24"/>
          <w:szCs w:val="24"/>
          <w:lang w:val="ru-RU"/>
        </w:rPr>
        <w:t>поддержку субъектов рынка в преодолении трудностей, обеспечивать необходимую интенсивность поддержки, при этом</w:t>
      </w:r>
      <w:r w:rsidR="00EB4EA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следует, избегая резких изменений, своевременно их корректировать и совершенствовать в соответствии с переменами в текущей обстановке, чтобы </w:t>
      </w:r>
      <w:bookmarkStart w:id="160" w:name="OLE_LINK215"/>
      <w:bookmarkStart w:id="161" w:name="OLE_LINK216"/>
      <w:r w:rsidRPr="006D6D0E">
        <w:rPr>
          <w:rFonts w:ascii="Times New Roman" w:hAnsi="Times New Roman" w:cs="Times New Roman"/>
          <w:sz w:val="24"/>
          <w:szCs w:val="24"/>
          <w:lang w:val="ru-RU"/>
        </w:rPr>
        <w:t>еще сильнее укреплять стабильность</w:t>
      </w:r>
      <w:bookmarkEnd w:id="160"/>
      <w:bookmarkEnd w:id="161"/>
      <w:r w:rsidRPr="006D6D0E">
        <w:rPr>
          <w:rFonts w:ascii="Times New Roman" w:hAnsi="Times New Roman" w:cs="Times New Roman"/>
          <w:sz w:val="24"/>
          <w:szCs w:val="24"/>
          <w:lang w:val="ru-RU"/>
        </w:rPr>
        <w:t xml:space="preserve"> общей экономической ситуации. </w:t>
      </w:r>
      <w:r w:rsidR="00EB4EA8" w:rsidRPr="006D6D0E">
        <w:rPr>
          <w:rFonts w:ascii="Times New Roman" w:hAnsi="Times New Roman" w:cs="Times New Roman"/>
          <w:sz w:val="24"/>
          <w:szCs w:val="24"/>
          <w:lang w:val="ru-RU"/>
        </w:rPr>
        <w:t>Важно п</w:t>
      </w:r>
      <w:r w:rsidRPr="006D6D0E">
        <w:rPr>
          <w:rFonts w:ascii="Times New Roman" w:hAnsi="Times New Roman" w:cs="Times New Roman"/>
          <w:sz w:val="24"/>
          <w:szCs w:val="24"/>
          <w:lang w:val="ru-RU"/>
        </w:rPr>
        <w:t>родолжать проводить активную финансовую политику, взвешенную монетарную политику и политику приоритетного обеспечения занятости. Эффективно используя реформаторские меры, нужно с учетом реальных условий непрерывно совершенствовать комплекс макроэкономических мер. При этом следует уделять пристальное внимание времени введения, интенсивности и эффектам реализации конкретных политических установок, и за счет высококачественного развития положить хорошее начало реализации 14-</w:t>
      </w:r>
      <w:r w:rsidR="004F5782">
        <w:rPr>
          <w:rFonts w:ascii="Times New Roman" w:hAnsi="Times New Roman" w:cs="Times New Roman"/>
          <w:sz w:val="24"/>
          <w:szCs w:val="24"/>
          <w:lang w:val="ru-RU"/>
        </w:rPr>
        <w:t xml:space="preserve">й пятилетней программы. </w:t>
      </w:r>
    </w:p>
    <w:p w:rsidR="00FA3A28" w:rsidRPr="006D6D0E" w:rsidRDefault="00FA3A28" w:rsidP="004F5782">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sz w:val="24"/>
          <w:szCs w:val="24"/>
          <w:lang w:val="ru-RU"/>
        </w:rPr>
        <w:t xml:space="preserve">– </w:t>
      </w:r>
      <w:r w:rsidRPr="006D6D0E">
        <w:rPr>
          <w:rFonts w:ascii="Times New Roman" w:hAnsi="Times New Roman" w:cs="Times New Roman"/>
          <w:b/>
          <w:sz w:val="24"/>
          <w:szCs w:val="24"/>
          <w:lang w:val="ru-RU"/>
        </w:rPr>
        <w:t>Повышать качество, эффективность и устойчивость активной финансовой политики.</w:t>
      </w:r>
      <w:r w:rsidRPr="006D6D0E">
        <w:rPr>
          <w:rFonts w:ascii="Times New Roman" w:hAnsi="Times New Roman" w:cs="Times New Roman"/>
          <w:sz w:val="24"/>
          <w:szCs w:val="24"/>
          <w:lang w:val="ru-RU"/>
        </w:rPr>
        <w:t xml:space="preserve"> С учетом эффективного контроля над эпидемической ситуацией и постепенного восстановления экономики в нынешнем году удельный вес финансового дефицита в ВВП планируется в размере примерно 3,2%, что немного ниже, чем в прошлом году, планируется отменить выпуск специальных гособлигаций для финансирования борьбы с эпидемией. С учетом восстановительного роста финансовых доходов общий объем финансовых расходов увеличится по сравнению с аналогичным показателем предыдущего года. Приоритетом финансовой работы остается наращивание динамики поддержки</w:t>
      </w:r>
      <w:r w:rsidR="0059692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обеспечени</w:t>
      </w:r>
      <w:r w:rsidR="00596923" w:rsidRPr="006D6D0E">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занятости, </w:t>
      </w:r>
      <w:r w:rsidR="00596923" w:rsidRPr="006D6D0E">
        <w:rPr>
          <w:rFonts w:ascii="Times New Roman" w:hAnsi="Times New Roman" w:cs="Times New Roman"/>
          <w:sz w:val="24"/>
          <w:szCs w:val="24"/>
          <w:lang w:val="ru-RU"/>
        </w:rPr>
        <w:t xml:space="preserve">сохранения </w:t>
      </w:r>
      <w:r w:rsidRPr="006D6D0E">
        <w:rPr>
          <w:rFonts w:ascii="Times New Roman" w:hAnsi="Times New Roman" w:cs="Times New Roman"/>
          <w:sz w:val="24"/>
          <w:szCs w:val="24"/>
          <w:lang w:val="ru-RU"/>
        </w:rPr>
        <w:t xml:space="preserve">базового уровня благосостояния населения и </w:t>
      </w:r>
      <w:r w:rsidR="00596923" w:rsidRPr="006D6D0E">
        <w:rPr>
          <w:rFonts w:ascii="Times New Roman" w:hAnsi="Times New Roman" w:cs="Times New Roman"/>
          <w:sz w:val="24"/>
          <w:szCs w:val="24"/>
          <w:lang w:val="ru-RU"/>
        </w:rPr>
        <w:t xml:space="preserve">оказания </w:t>
      </w:r>
      <w:r w:rsidRPr="006D6D0E">
        <w:rPr>
          <w:rFonts w:ascii="Times New Roman" w:hAnsi="Times New Roman" w:cs="Times New Roman"/>
          <w:sz w:val="24"/>
          <w:szCs w:val="24"/>
          <w:lang w:val="ru-RU"/>
        </w:rPr>
        <w:t xml:space="preserve">помощи субъектам рынка. На фоне продолжения планирования отрицательного роста собственных расходов центрального бюджета, будут значительно сокращаться несрочные и необязательные расходы. </w:t>
      </w:r>
      <w:proofErr w:type="gramStart"/>
      <w:r w:rsidRPr="006D6D0E">
        <w:rPr>
          <w:rFonts w:ascii="Times New Roman" w:hAnsi="Times New Roman" w:cs="Times New Roman"/>
          <w:sz w:val="24"/>
          <w:szCs w:val="24"/>
          <w:lang w:val="ru-RU"/>
        </w:rPr>
        <w:t xml:space="preserve">Обычные трансфертные платежи местным бюджетам увеличатся на 7,8%, прирост значительно превысит показатель 2020 года, в том числе прирост трансфертов на сбалансирование финансовых возможностей и прирост премиальных и </w:t>
      </w:r>
      <w:r w:rsidRPr="006D6D0E">
        <w:rPr>
          <w:rFonts w:ascii="Times New Roman" w:hAnsi="Times New Roman" w:cs="Times New Roman"/>
          <w:sz w:val="24"/>
          <w:szCs w:val="24"/>
          <w:lang w:val="ru-RU"/>
        </w:rPr>
        <w:lastRenderedPageBreak/>
        <w:t>дотационных средств в рамках механизма обеспечения базовых финансовых возможностей на уровне уездов превысят 10%. Необходимо создавать постоянно действующий механизм прямого перечисления бюджетных средств и расширять сферу его применения, включить в него выделенные из</w:t>
      </w:r>
      <w:proofErr w:type="gramEnd"/>
      <w:r w:rsidRPr="006D6D0E">
        <w:rPr>
          <w:rFonts w:ascii="Times New Roman" w:hAnsi="Times New Roman" w:cs="Times New Roman"/>
          <w:sz w:val="24"/>
          <w:szCs w:val="24"/>
          <w:lang w:val="ru-RU"/>
        </w:rPr>
        <w:t xml:space="preserve"> центрального бюджета средства в размере 2,8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чтобы в еще большей степени оказывать низовым структурам своевременную и действенную финансовую поддержку.</w:t>
      </w:r>
      <w:r w:rsidR="00230EF1">
        <w:rPr>
          <w:rFonts w:ascii="Times New Roman" w:hAnsi="Times New Roman" w:cs="Times New Roman"/>
          <w:sz w:val="24"/>
          <w:szCs w:val="24"/>
          <w:lang w:val="ru-RU"/>
        </w:rPr>
        <w:t xml:space="preserve"> </w:t>
      </w:r>
      <w:r w:rsidR="000723FE" w:rsidRPr="006D6D0E">
        <w:rPr>
          <w:rFonts w:ascii="Times New Roman" w:hAnsi="Times New Roman" w:cs="Times New Roman"/>
          <w:sz w:val="24"/>
          <w:szCs w:val="24"/>
          <w:lang w:val="ru-RU"/>
        </w:rPr>
        <w:t>Следует</w:t>
      </w:r>
      <w:r w:rsidR="00AB4E22" w:rsidRPr="006D6D0E">
        <w:rPr>
          <w:rFonts w:ascii="Times New Roman" w:hAnsi="Times New Roman" w:cs="Times New Roman"/>
          <w:sz w:val="24"/>
          <w:szCs w:val="24"/>
          <w:lang w:val="ru-RU"/>
        </w:rPr>
        <w:t xml:space="preserve"> рационально расходовать бюджетные средства и использовать их на благо народа, твердо придерживаться строгого режима экономии, сохранять устойчивый рост расходов на обеспечение базового уровня благосостояния народа, содействовать активизации жизненной энергии субъектов рынка</w:t>
      </w:r>
      <w:r w:rsidR="00CD5295" w:rsidRPr="006D6D0E">
        <w:rPr>
          <w:rFonts w:ascii="Times New Roman" w:hAnsi="Times New Roman" w:cs="Times New Roman"/>
          <w:sz w:val="24"/>
          <w:szCs w:val="24"/>
          <w:lang w:val="ru-RU"/>
        </w:rPr>
        <w:t xml:space="preserve">. </w:t>
      </w:r>
      <w:r w:rsidR="00A92A2F" w:rsidRPr="006D6D0E">
        <w:rPr>
          <w:rFonts w:ascii="Times New Roman" w:hAnsi="Times New Roman" w:cs="Times New Roman"/>
          <w:sz w:val="24"/>
          <w:szCs w:val="24"/>
          <w:lang w:val="ru-RU"/>
        </w:rPr>
        <w:t xml:space="preserve">В контексте улучшения и реализации </w:t>
      </w:r>
      <w:r w:rsidR="00CD5295" w:rsidRPr="006D6D0E">
        <w:rPr>
          <w:rFonts w:ascii="Times New Roman" w:hAnsi="Times New Roman" w:cs="Times New Roman"/>
          <w:sz w:val="24"/>
          <w:szCs w:val="24"/>
          <w:lang w:val="ru-RU"/>
        </w:rPr>
        <w:t>политик</w:t>
      </w:r>
      <w:r w:rsidR="00A92A2F" w:rsidRPr="006D6D0E">
        <w:rPr>
          <w:rFonts w:ascii="Times New Roman" w:hAnsi="Times New Roman" w:cs="Times New Roman"/>
          <w:sz w:val="24"/>
          <w:szCs w:val="24"/>
          <w:lang w:val="ru-RU"/>
        </w:rPr>
        <w:t>и</w:t>
      </w:r>
      <w:r w:rsidR="00CD5295" w:rsidRPr="006D6D0E">
        <w:rPr>
          <w:rFonts w:ascii="Times New Roman" w:hAnsi="Times New Roman" w:cs="Times New Roman"/>
          <w:sz w:val="24"/>
          <w:szCs w:val="24"/>
          <w:lang w:val="ru-RU"/>
        </w:rPr>
        <w:t xml:space="preserve"> по сокращению налогов</w:t>
      </w:r>
      <w:r w:rsidR="00A92A2F" w:rsidRPr="006D6D0E">
        <w:rPr>
          <w:rFonts w:ascii="Times New Roman" w:hAnsi="Times New Roman" w:cs="Times New Roman"/>
          <w:sz w:val="24"/>
          <w:szCs w:val="24"/>
          <w:lang w:val="ru-RU"/>
        </w:rPr>
        <w:t xml:space="preserve">, </w:t>
      </w:r>
      <w:r w:rsidR="00CD5295" w:rsidRPr="006D6D0E">
        <w:rPr>
          <w:rFonts w:ascii="Times New Roman" w:hAnsi="Times New Roman" w:cs="Times New Roman"/>
          <w:sz w:val="24"/>
          <w:szCs w:val="24"/>
          <w:lang w:val="ru-RU"/>
        </w:rPr>
        <w:t xml:space="preserve">продолжать реализацию </w:t>
      </w:r>
      <w:r w:rsidR="000723FE" w:rsidRPr="006D6D0E">
        <w:rPr>
          <w:rFonts w:ascii="Times New Roman" w:hAnsi="Times New Roman" w:cs="Times New Roman"/>
          <w:sz w:val="24"/>
          <w:szCs w:val="24"/>
          <w:lang w:val="ru-RU"/>
        </w:rPr>
        <w:t>институциональны</w:t>
      </w:r>
      <w:r w:rsidR="00C14E67" w:rsidRPr="006D6D0E">
        <w:rPr>
          <w:rFonts w:ascii="Times New Roman" w:hAnsi="Times New Roman" w:cs="Times New Roman"/>
          <w:sz w:val="24"/>
          <w:szCs w:val="24"/>
          <w:lang w:val="ru-RU"/>
        </w:rPr>
        <w:t xml:space="preserve">х </w:t>
      </w:r>
      <w:r w:rsidR="000723FE" w:rsidRPr="006D6D0E">
        <w:rPr>
          <w:rFonts w:ascii="Times New Roman" w:hAnsi="Times New Roman" w:cs="Times New Roman"/>
          <w:sz w:val="24"/>
          <w:szCs w:val="24"/>
          <w:lang w:val="ru-RU"/>
        </w:rPr>
        <w:t>мер</w:t>
      </w:r>
      <w:r w:rsidR="00A92A2F" w:rsidRPr="006D6D0E">
        <w:rPr>
          <w:rFonts w:ascii="Times New Roman" w:hAnsi="Times New Roman" w:cs="Times New Roman"/>
          <w:sz w:val="24"/>
          <w:szCs w:val="24"/>
          <w:lang w:val="ru-RU"/>
        </w:rPr>
        <w:t xml:space="preserve"> и </w:t>
      </w:r>
      <w:r w:rsidR="000E6407" w:rsidRPr="006D6D0E">
        <w:rPr>
          <w:rFonts w:ascii="Times New Roman" w:hAnsi="Times New Roman" w:cs="Times New Roman"/>
          <w:sz w:val="24"/>
          <w:szCs w:val="24"/>
          <w:lang w:val="ru-RU"/>
        </w:rPr>
        <w:t>продлить</w:t>
      </w:r>
      <w:r w:rsidR="00EA17F4" w:rsidRPr="006D6D0E">
        <w:rPr>
          <w:rFonts w:ascii="Times New Roman" w:hAnsi="Times New Roman" w:cs="Times New Roman"/>
          <w:sz w:val="24"/>
          <w:szCs w:val="24"/>
          <w:lang w:val="ru-RU"/>
        </w:rPr>
        <w:t xml:space="preserve"> на определенный период</w:t>
      </w:r>
      <w:r w:rsidR="00A92A2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некоторы</w:t>
      </w:r>
      <w:r w:rsidR="00A92A2F" w:rsidRPr="006D6D0E">
        <w:rPr>
          <w:rFonts w:ascii="Times New Roman" w:hAnsi="Times New Roman" w:cs="Times New Roman"/>
          <w:sz w:val="24"/>
          <w:szCs w:val="24"/>
          <w:lang w:val="ru-RU"/>
        </w:rPr>
        <w:t>е</w:t>
      </w:r>
      <w:r w:rsidR="00EA17F4"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политически</w:t>
      </w:r>
      <w:r w:rsidR="00A92A2F"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 </w:t>
      </w:r>
      <w:r w:rsidR="00A92A2F" w:rsidRPr="006D6D0E">
        <w:rPr>
          <w:rFonts w:ascii="Times New Roman" w:hAnsi="Times New Roman" w:cs="Times New Roman"/>
          <w:sz w:val="24"/>
          <w:szCs w:val="24"/>
          <w:lang w:val="ru-RU"/>
        </w:rPr>
        <w:t>установки</w:t>
      </w:r>
      <w:r w:rsidRPr="006D6D0E">
        <w:rPr>
          <w:rFonts w:ascii="Times New Roman" w:hAnsi="Times New Roman" w:cs="Times New Roman"/>
          <w:sz w:val="24"/>
          <w:szCs w:val="24"/>
          <w:lang w:val="ru-RU"/>
        </w:rPr>
        <w:t xml:space="preserve">, включая налоговые льготы для малых налогоплательщиков при </w:t>
      </w:r>
      <w:r w:rsidR="00A92A2F" w:rsidRPr="006D6D0E">
        <w:rPr>
          <w:rFonts w:ascii="Times New Roman" w:hAnsi="Times New Roman" w:cs="Times New Roman"/>
          <w:sz w:val="24"/>
          <w:szCs w:val="24"/>
          <w:lang w:val="ru-RU"/>
        </w:rPr>
        <w:t xml:space="preserve">уплате </w:t>
      </w:r>
      <w:r w:rsidRPr="006D6D0E">
        <w:rPr>
          <w:rFonts w:ascii="Times New Roman" w:hAnsi="Times New Roman" w:cs="Times New Roman"/>
          <w:sz w:val="24"/>
          <w:szCs w:val="24"/>
          <w:lang w:val="ru-RU"/>
        </w:rPr>
        <w:t xml:space="preserve">НДС, принимать новые меры по </w:t>
      </w:r>
      <w:r w:rsidR="000E6407">
        <w:rPr>
          <w:rFonts w:ascii="Times New Roman" w:hAnsi="Times New Roman" w:cs="Times New Roman"/>
          <w:sz w:val="24"/>
          <w:szCs w:val="24"/>
          <w:lang w:val="ru-RU"/>
        </w:rPr>
        <w:t>структурированному</w:t>
      </w:r>
      <w:r w:rsidR="000E640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сокращению налогов в целях </w:t>
      </w:r>
      <w:proofErr w:type="gramStart"/>
      <w:r w:rsidRPr="006D6D0E">
        <w:rPr>
          <w:rFonts w:ascii="Times New Roman" w:hAnsi="Times New Roman" w:cs="Times New Roman"/>
          <w:sz w:val="24"/>
          <w:szCs w:val="24"/>
          <w:lang w:val="ru-RU"/>
        </w:rPr>
        <w:t>компенсации последствий корректировки части политических установок</w:t>
      </w:r>
      <w:proofErr w:type="gramEnd"/>
      <w:r w:rsidRPr="006D6D0E">
        <w:rPr>
          <w:rFonts w:ascii="Times New Roman" w:hAnsi="Times New Roman" w:cs="Times New Roman"/>
          <w:sz w:val="24"/>
          <w:szCs w:val="24"/>
          <w:lang w:val="ru-RU"/>
        </w:rPr>
        <w:t>. Для малых налогоплательщиков</w:t>
      </w:r>
      <w:r w:rsidR="00561CFD" w:rsidRPr="006D6D0E">
        <w:rPr>
          <w:rFonts w:ascii="Times New Roman" w:hAnsi="Times New Roman" w:cs="Times New Roman"/>
          <w:sz w:val="24"/>
          <w:szCs w:val="24"/>
          <w:lang w:val="ru-RU"/>
        </w:rPr>
        <w:t xml:space="preserve"> </w:t>
      </w:r>
      <w:r w:rsidR="00234B82" w:rsidRPr="006D6D0E">
        <w:rPr>
          <w:rFonts w:ascii="Times New Roman" w:hAnsi="Times New Roman" w:cs="Times New Roman"/>
          <w:sz w:val="24"/>
          <w:szCs w:val="24"/>
          <w:lang w:val="ru-RU"/>
        </w:rPr>
        <w:t xml:space="preserve">будет </w:t>
      </w:r>
      <w:r w:rsidRPr="006D6D0E">
        <w:rPr>
          <w:rFonts w:ascii="Times New Roman" w:hAnsi="Times New Roman" w:cs="Times New Roman"/>
          <w:sz w:val="24"/>
          <w:szCs w:val="24"/>
          <w:lang w:val="ru-RU"/>
        </w:rPr>
        <w:t>повыше</w:t>
      </w:r>
      <w:r w:rsidR="00866D0E">
        <w:rPr>
          <w:rFonts w:ascii="Times New Roman" w:hAnsi="Times New Roman" w:cs="Times New Roman"/>
          <w:sz w:val="24"/>
          <w:szCs w:val="24"/>
          <w:lang w:val="ru-RU"/>
        </w:rPr>
        <w:t>но</w:t>
      </w:r>
      <w:r w:rsidRPr="006D6D0E">
        <w:rPr>
          <w:rFonts w:ascii="Times New Roman" w:hAnsi="Times New Roman" w:cs="Times New Roman"/>
          <w:sz w:val="24"/>
          <w:szCs w:val="24"/>
          <w:lang w:val="ru-RU"/>
        </w:rPr>
        <w:t xml:space="preserve"> </w:t>
      </w:r>
      <w:r w:rsidR="00561CFD" w:rsidRPr="006D6D0E">
        <w:rPr>
          <w:rFonts w:ascii="Times New Roman" w:hAnsi="Times New Roman" w:cs="Times New Roman"/>
          <w:sz w:val="24"/>
          <w:szCs w:val="24"/>
          <w:lang w:val="ru-RU"/>
        </w:rPr>
        <w:t>порогово</w:t>
      </w:r>
      <w:r w:rsidR="00866D0E">
        <w:rPr>
          <w:rFonts w:ascii="Times New Roman" w:hAnsi="Times New Roman" w:cs="Times New Roman"/>
          <w:sz w:val="24"/>
          <w:szCs w:val="24"/>
          <w:lang w:val="ru-RU"/>
        </w:rPr>
        <w:t>е</w:t>
      </w:r>
      <w:r w:rsidR="00561CFD" w:rsidRPr="006D6D0E">
        <w:rPr>
          <w:rFonts w:ascii="Times New Roman" w:hAnsi="Times New Roman" w:cs="Times New Roman"/>
          <w:sz w:val="24"/>
          <w:szCs w:val="24"/>
          <w:lang w:val="ru-RU"/>
        </w:rPr>
        <w:t xml:space="preserve"> значен</w:t>
      </w:r>
      <w:r w:rsidR="00F4193F" w:rsidRPr="006D6D0E">
        <w:rPr>
          <w:rFonts w:ascii="Times New Roman" w:hAnsi="Times New Roman" w:cs="Times New Roman"/>
          <w:sz w:val="24"/>
          <w:szCs w:val="24"/>
          <w:lang w:val="ru-RU"/>
        </w:rPr>
        <w:t>и</w:t>
      </w:r>
      <w:r w:rsidR="00866D0E">
        <w:rPr>
          <w:rFonts w:ascii="Times New Roman" w:hAnsi="Times New Roman" w:cs="Times New Roman"/>
          <w:sz w:val="24"/>
          <w:szCs w:val="24"/>
          <w:lang w:val="ru-RU"/>
        </w:rPr>
        <w:t>е</w:t>
      </w:r>
      <w:r w:rsidR="00F4193F" w:rsidRPr="006D6D0E">
        <w:rPr>
          <w:rFonts w:ascii="Times New Roman" w:hAnsi="Times New Roman" w:cs="Times New Roman"/>
          <w:sz w:val="24"/>
          <w:szCs w:val="24"/>
          <w:lang w:val="ru-RU"/>
        </w:rPr>
        <w:t xml:space="preserve"> </w:t>
      </w:r>
      <w:r w:rsidR="00234B82" w:rsidRPr="006D6D0E">
        <w:rPr>
          <w:rFonts w:ascii="Times New Roman" w:hAnsi="Times New Roman" w:cs="Times New Roman"/>
          <w:sz w:val="24"/>
          <w:szCs w:val="24"/>
          <w:lang w:val="ru-RU"/>
        </w:rPr>
        <w:t xml:space="preserve">месячного объема продаж </w:t>
      </w:r>
      <w:r w:rsidR="00561CFD" w:rsidRPr="006D6D0E">
        <w:rPr>
          <w:rFonts w:ascii="Times New Roman" w:hAnsi="Times New Roman" w:cs="Times New Roman"/>
          <w:sz w:val="24"/>
          <w:szCs w:val="24"/>
          <w:lang w:val="ru-RU"/>
        </w:rPr>
        <w:t>для уплаты</w:t>
      </w:r>
      <w:r w:rsidR="00234B8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НДС с 100 тыс. юаней до 150 тыс. юаней.</w:t>
      </w:r>
      <w:r w:rsidR="00ED003C" w:rsidRPr="006D6D0E">
        <w:rPr>
          <w:rFonts w:ascii="Times New Roman" w:hAnsi="Times New Roman" w:cs="Times New Roman"/>
          <w:sz w:val="24"/>
          <w:szCs w:val="24"/>
          <w:lang w:val="ru-RU"/>
        </w:rPr>
        <w:t xml:space="preserve"> Для малых низкорентабельных предприятий и индивидуальных предпринимателей в </w:t>
      </w:r>
      <w:r w:rsidR="00866D0E">
        <w:rPr>
          <w:rFonts w:ascii="Times New Roman" w:hAnsi="Times New Roman" w:cs="Times New Roman"/>
          <w:sz w:val="24"/>
          <w:szCs w:val="24"/>
          <w:lang w:val="ru-RU"/>
        </w:rPr>
        <w:t>дополнение к имеющимся налоговым льготам будет еще наполовину снижен подоходный налог в отношении той части доходов,</w:t>
      </w:r>
      <w:r w:rsidR="00ED003C" w:rsidRPr="006D6D0E">
        <w:rPr>
          <w:rFonts w:ascii="Times New Roman" w:hAnsi="Times New Roman" w:cs="Times New Roman"/>
          <w:sz w:val="24"/>
          <w:szCs w:val="24"/>
          <w:lang w:val="ru-RU"/>
        </w:rPr>
        <w:t xml:space="preserve"> которая не превышает 1 </w:t>
      </w:r>
      <w:proofErr w:type="gramStart"/>
      <w:r w:rsidR="00ED003C" w:rsidRPr="006D6D0E">
        <w:rPr>
          <w:rFonts w:ascii="Times New Roman" w:hAnsi="Times New Roman" w:cs="Times New Roman"/>
          <w:sz w:val="24"/>
          <w:szCs w:val="24"/>
          <w:lang w:val="ru-RU"/>
        </w:rPr>
        <w:t>млн</w:t>
      </w:r>
      <w:proofErr w:type="gramEnd"/>
      <w:r w:rsidR="00ED003C" w:rsidRPr="006D6D0E">
        <w:rPr>
          <w:rFonts w:ascii="Times New Roman" w:hAnsi="Times New Roman" w:cs="Times New Roman"/>
          <w:sz w:val="24"/>
          <w:szCs w:val="24"/>
          <w:lang w:val="ru-RU"/>
        </w:rPr>
        <w:t xml:space="preserve"> юаней</w:t>
      </w:r>
      <w:r w:rsidRPr="006D6D0E">
        <w:rPr>
          <w:rFonts w:ascii="Times New Roman" w:hAnsi="Times New Roman" w:cs="Times New Roman"/>
          <w:sz w:val="24"/>
          <w:szCs w:val="24"/>
          <w:lang w:val="ru-RU"/>
        </w:rPr>
        <w:t xml:space="preserve">. </w:t>
      </w:r>
    </w:p>
    <w:p w:rsidR="00FA3A28" w:rsidRPr="006D6D0E" w:rsidRDefault="00FA3A28"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Обеспечивать гибкость, целенаправленность, рациональность и соразмерность взвешенной монетарной политики.</w:t>
      </w:r>
      <w:r w:rsidRPr="006D6D0E">
        <w:rPr>
          <w:rFonts w:ascii="Times New Roman" w:hAnsi="Times New Roman" w:cs="Times New Roman"/>
          <w:sz w:val="24"/>
          <w:szCs w:val="24"/>
          <w:lang w:val="ru-RU"/>
        </w:rPr>
        <w:t xml:space="preserve"> Необходимо отводить еще более важное место обслуживанию реального сектора экономики, надлежащим образом регулировать равновесие между восстановлением экономики и предотвращением рисков. </w:t>
      </w:r>
      <w:r w:rsidR="00611717" w:rsidRPr="006D6D0E">
        <w:rPr>
          <w:rFonts w:ascii="Times New Roman" w:hAnsi="Times New Roman" w:cs="Times New Roman"/>
          <w:sz w:val="24"/>
          <w:szCs w:val="24"/>
          <w:lang w:val="ru-RU"/>
        </w:rPr>
        <w:t>Т</w:t>
      </w:r>
      <w:r w:rsidRPr="006D6D0E">
        <w:rPr>
          <w:rFonts w:ascii="Times New Roman" w:hAnsi="Times New Roman" w:cs="Times New Roman"/>
          <w:sz w:val="24"/>
          <w:szCs w:val="24"/>
          <w:lang w:val="ru-RU"/>
        </w:rPr>
        <w:t>емп</w:t>
      </w:r>
      <w:r w:rsidR="00611717" w:rsidRPr="006D6D0E">
        <w:rPr>
          <w:rFonts w:ascii="Times New Roman" w:hAnsi="Times New Roman" w:cs="Times New Roman"/>
          <w:sz w:val="24"/>
          <w:szCs w:val="24"/>
          <w:lang w:val="ru-RU"/>
        </w:rPr>
        <w:t>ы</w:t>
      </w:r>
      <w:r w:rsidRPr="006D6D0E">
        <w:rPr>
          <w:rFonts w:ascii="Times New Roman" w:hAnsi="Times New Roman" w:cs="Times New Roman"/>
          <w:sz w:val="24"/>
          <w:szCs w:val="24"/>
          <w:lang w:val="ru-RU"/>
        </w:rPr>
        <w:t xml:space="preserve"> роста объема денежной массы и объема финансирования реального сектора экономики</w:t>
      </w:r>
      <w:r w:rsidR="00DF3420" w:rsidRPr="006D6D0E">
        <w:rPr>
          <w:rFonts w:ascii="Times New Roman" w:hAnsi="Times New Roman" w:cs="Times New Roman"/>
          <w:sz w:val="24"/>
          <w:szCs w:val="24"/>
          <w:lang w:val="ru-RU"/>
        </w:rPr>
        <w:t xml:space="preserve"> будут в основном соответствовать т</w:t>
      </w:r>
      <w:r w:rsidR="00611717" w:rsidRPr="006D6D0E">
        <w:rPr>
          <w:rFonts w:ascii="Times New Roman" w:hAnsi="Times New Roman" w:cs="Times New Roman"/>
          <w:sz w:val="24"/>
          <w:szCs w:val="24"/>
          <w:lang w:val="ru-RU"/>
        </w:rPr>
        <w:t>емпам роста номинального ВВП</w:t>
      </w:r>
      <w:r w:rsidRPr="006D6D0E">
        <w:rPr>
          <w:rFonts w:ascii="Times New Roman" w:hAnsi="Times New Roman" w:cs="Times New Roman"/>
          <w:sz w:val="24"/>
          <w:szCs w:val="24"/>
          <w:lang w:val="ru-RU"/>
        </w:rPr>
        <w:t>, будет сохраняться рациональный и достаточный уровень ликвидности, коэффициент долговой нагрузки на макроэкономическом уровне останется в основном стабильным. Курс китайского юаня будет в целом сохранять стабильность и поддерживаться на рациональном и сбалансированном уровне. Нам предстоит прилагать еще больше усилий к решению проблем</w:t>
      </w:r>
      <w:r w:rsidR="00726B6A" w:rsidRPr="006D6D0E">
        <w:rPr>
          <w:rFonts w:ascii="Times New Roman" w:hAnsi="Times New Roman" w:cs="Times New Roman"/>
          <w:sz w:val="24"/>
          <w:szCs w:val="24"/>
          <w:lang w:val="ru-RU"/>
        </w:rPr>
        <w:t xml:space="preserve"> финансирования </w:t>
      </w:r>
      <w:r w:rsidRPr="006D6D0E">
        <w:rPr>
          <w:rFonts w:ascii="Times New Roman" w:hAnsi="Times New Roman" w:cs="Times New Roman"/>
          <w:sz w:val="24"/>
          <w:szCs w:val="24"/>
          <w:lang w:val="ru-RU"/>
        </w:rPr>
        <w:t xml:space="preserve">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Продолжать реализацию государственных мер по отсрочке погашения инклюзивных кредитов и выплаты процентов по ним для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усиливать динамику поддержки в сфере предоставления инклюзивных финансовых услуг посредством кредитования коммерческих банков и переучета векселей. Продлить срок действия политических установок по </w:t>
      </w:r>
      <w:r w:rsidR="00726B6A" w:rsidRPr="006D6D0E">
        <w:rPr>
          <w:rFonts w:ascii="Times New Roman" w:hAnsi="Times New Roman" w:cs="Times New Roman"/>
          <w:sz w:val="24"/>
          <w:szCs w:val="24"/>
          <w:lang w:val="ru-RU"/>
        </w:rPr>
        <w:t xml:space="preserve">предоставлению премий и субсидий </w:t>
      </w:r>
      <w:r w:rsidRPr="006D6D0E">
        <w:rPr>
          <w:rFonts w:ascii="Times New Roman" w:hAnsi="Times New Roman" w:cs="Times New Roman"/>
          <w:sz w:val="24"/>
          <w:szCs w:val="24"/>
          <w:lang w:val="ru-RU"/>
        </w:rPr>
        <w:t>за снижение</w:t>
      </w:r>
      <w:r w:rsidR="00726B6A"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стоимости услуг поручительства по кредиту для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совершенствовать механизм разделения и компенсации кредитных рисков. Ускорять шаги по </w:t>
      </w:r>
      <w:r w:rsidRPr="006D6D0E">
        <w:rPr>
          <w:rFonts w:ascii="Times New Roman" w:hAnsi="Times New Roman" w:cs="Times New Roman"/>
          <w:sz w:val="24"/>
          <w:szCs w:val="24"/>
          <w:lang w:val="ru-RU"/>
        </w:rPr>
        <w:lastRenderedPageBreak/>
        <w:t xml:space="preserve">обеспечению открытого доступа к информации о кредитной истории предприятий. Совершенствовать систему аттестаций и оценки финансовых учреждений и порядок освобождения их от ответственности в случае добросовестного исполнения обязанностей. Оказывать содействие банкам в увеличении размера необеспеченного кредита и непрерывном увеличении числа получателей первого кредита, распространять оформление </w:t>
      </w:r>
      <w:proofErr w:type="gramStart"/>
      <w:r w:rsidRPr="006D6D0E">
        <w:rPr>
          <w:rFonts w:ascii="Times New Roman" w:hAnsi="Times New Roman" w:cs="Times New Roman"/>
          <w:sz w:val="24"/>
          <w:szCs w:val="24"/>
          <w:lang w:val="ru-RU"/>
        </w:rPr>
        <w:t>экспресс-кредитов</w:t>
      </w:r>
      <w:proofErr w:type="gramEnd"/>
      <w:r w:rsidRPr="006D6D0E">
        <w:rPr>
          <w:rFonts w:ascii="Times New Roman" w:hAnsi="Times New Roman" w:cs="Times New Roman"/>
          <w:sz w:val="24"/>
          <w:szCs w:val="24"/>
          <w:lang w:val="ru-RU"/>
        </w:rPr>
        <w:t xml:space="preserve">, чтобы еще больше финансовых средств направлялось на поддержку научно-технических инноваций и зеленого развития, на поддержку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индивидуального бизнеса и новых субъектов хозяйствования в аграрном секторе. Вместе с тем следует оказывать адресную поддержку отраслям и предприятиям, которые постоянно подвергаются воздействию эпидемии. Поддерживать темпы роста инклюзивного кредитования ведущими коммерческими банками малым и </w:t>
      </w:r>
      <w:proofErr w:type="spellStart"/>
      <w:r w:rsidRPr="006D6D0E">
        <w:rPr>
          <w:rFonts w:ascii="Times New Roman" w:hAnsi="Times New Roman" w:cs="Times New Roman"/>
          <w:sz w:val="24"/>
          <w:szCs w:val="24"/>
          <w:lang w:val="ru-RU"/>
        </w:rPr>
        <w:t>микропредприятиям</w:t>
      </w:r>
      <w:proofErr w:type="spellEnd"/>
      <w:r w:rsidRPr="006D6D0E">
        <w:rPr>
          <w:rFonts w:ascii="Times New Roman" w:hAnsi="Times New Roman" w:cs="Times New Roman"/>
          <w:sz w:val="24"/>
          <w:szCs w:val="24"/>
          <w:lang w:val="ru-RU"/>
        </w:rPr>
        <w:t xml:space="preserve"> на уровне выше 30%. Обновлять модель финансирования цепочки поставок. В разумной степени снизить комиссии на осуществление платежей для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Оптимизировать контроль и управление процентными ставками по депозитам, содействовать дальнейшему снижению реальных процентных ставок по кредитам, прилагать усилия к тому, чтобы финансовый сектор приносил еще больше выгоды реальному сектору экономики. В текущем году мы непременно должны добиться того, чтобы финансовые средства стали более доступными для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а их совокупные затраты на финансирование стабильно снизились. </w:t>
      </w:r>
    </w:p>
    <w:p w:rsidR="00FA3A28" w:rsidRPr="006D6D0E" w:rsidRDefault="00FA3A28"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Сосредоточивая усилия, продолжать повышать интенсивность и эффективность политики приоритетного обеспечения занятости.</w:t>
      </w:r>
      <w:r w:rsidRPr="006D6D0E">
        <w:rPr>
          <w:rFonts w:ascii="Times New Roman" w:hAnsi="Times New Roman" w:cs="Times New Roman"/>
          <w:sz w:val="24"/>
          <w:szCs w:val="24"/>
          <w:lang w:val="ru-RU"/>
        </w:rPr>
        <w:t xml:space="preserve"> Необходимо прилагать все усилия к сохранению имеющихся рабочих мест, продолжать оказывать необходимую налоговую и финансовую поддержку тем предприятиям, которые стремятся не сокращать или сокращать как можно меньшее количество сотрудников. Продолжать снижение ставок взносов на страхование по безработице и страхование от производственного травматизма, расширять охват льготной политикой по возврату предприятиям отчислений в фонд страхования по безработице и другими промежуточными мерами по сохранению рабочих мест, продлить срок действия мер по подготовке специалистов посредством организации для них стажировок на рабочем месте. С помощью рыночных рычагов расширять каналы поиска работы, способствовать расширению</w:t>
      </w:r>
      <w:r w:rsidR="00230EF1">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занятости за счет предпринимательской деятельности. Оказывать содействие в снижении </w:t>
      </w:r>
      <w:r w:rsidR="00531568" w:rsidRPr="006D6D0E">
        <w:rPr>
          <w:rFonts w:ascii="Times New Roman" w:hAnsi="Times New Roman" w:cs="Times New Roman"/>
          <w:sz w:val="24"/>
          <w:szCs w:val="24"/>
          <w:lang w:val="ru-RU"/>
        </w:rPr>
        <w:t>требований</w:t>
      </w:r>
      <w:r w:rsidR="00664813" w:rsidRPr="006D6D0E">
        <w:rPr>
          <w:rFonts w:ascii="Times New Roman" w:hAnsi="Times New Roman" w:cs="Times New Roman"/>
          <w:sz w:val="24"/>
          <w:szCs w:val="24"/>
          <w:lang w:val="ru-RU"/>
        </w:rPr>
        <w:t xml:space="preserve"> </w:t>
      </w:r>
      <w:r w:rsidR="005B1478">
        <w:rPr>
          <w:rFonts w:ascii="Times New Roman" w:hAnsi="Times New Roman" w:cs="Times New Roman"/>
          <w:sz w:val="24"/>
          <w:szCs w:val="24"/>
          <w:lang w:val="ru-RU"/>
        </w:rPr>
        <w:t>при</w:t>
      </w:r>
      <w:r w:rsidR="00664813" w:rsidRPr="006D6D0E">
        <w:rPr>
          <w:rFonts w:ascii="Times New Roman" w:hAnsi="Times New Roman" w:cs="Times New Roman"/>
          <w:sz w:val="24"/>
          <w:szCs w:val="24"/>
          <w:lang w:val="ru-RU"/>
        </w:rPr>
        <w:t xml:space="preserve"> прием</w:t>
      </w:r>
      <w:r w:rsidR="005B1478">
        <w:rPr>
          <w:rFonts w:ascii="Times New Roman" w:hAnsi="Times New Roman" w:cs="Times New Roman"/>
          <w:sz w:val="24"/>
          <w:szCs w:val="24"/>
          <w:lang w:val="ru-RU"/>
        </w:rPr>
        <w:t>е</w:t>
      </w:r>
      <w:r w:rsidR="00664813" w:rsidRPr="006D6D0E">
        <w:rPr>
          <w:rFonts w:ascii="Times New Roman" w:hAnsi="Times New Roman" w:cs="Times New Roman"/>
          <w:sz w:val="24"/>
          <w:szCs w:val="24"/>
          <w:lang w:val="ru-RU"/>
        </w:rPr>
        <w:t xml:space="preserve"> на работу</w:t>
      </w:r>
      <w:r w:rsidRPr="006D6D0E">
        <w:rPr>
          <w:rFonts w:ascii="Times New Roman" w:hAnsi="Times New Roman" w:cs="Times New Roman"/>
          <w:sz w:val="24"/>
          <w:szCs w:val="24"/>
          <w:lang w:val="ru-RU"/>
        </w:rPr>
        <w:t>, регулярно оптимизировать государственный перечень профессиональных квалификаций, снизить либо отменить требования к стажу работы по специальности при принятии участия в квалификационных экзаменах по оценке соответствия работников требованиям профессионального стандарта. Поддерживать и регламентировать развитие новых форм занятости, ускоренными темпами продвигать пилотные проекты по введению страхования</w:t>
      </w:r>
      <w:r w:rsidR="00BB7C3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lastRenderedPageBreak/>
        <w:t xml:space="preserve">профессиональных </w:t>
      </w:r>
      <w:r w:rsidR="00BB7C31" w:rsidRPr="006D6D0E">
        <w:rPr>
          <w:rFonts w:ascii="Times New Roman" w:hAnsi="Times New Roman" w:cs="Times New Roman"/>
          <w:sz w:val="24"/>
          <w:szCs w:val="24"/>
          <w:lang w:val="ru-RU"/>
        </w:rPr>
        <w:t>рисков</w:t>
      </w:r>
      <w:r w:rsidRPr="006D6D0E">
        <w:rPr>
          <w:rFonts w:ascii="Times New Roman" w:hAnsi="Times New Roman" w:cs="Times New Roman"/>
          <w:sz w:val="24"/>
          <w:szCs w:val="24"/>
          <w:lang w:val="ru-RU"/>
        </w:rPr>
        <w:t>. Продолжать выдачу субсидий по социальным страховым выплатам лицам, занятым гибкими формами занятости, отменить требование к прописке при участии в социальном страховании по месту работы. Надлежащим образом вести работу по трудоустройству выпускников вузов, демобилизованных военнослужащих, сельских трудовых мигрантов и других приоритетных категорий населения, совершенствовать меры поддержки трудоустройства людей с инвалидностью, членов семей с «нулевой занятостью» и других категорий населения, испытывающих трудности в поиске работы, содействовать трудоустройству безработных граждан. Расширять сферы использования средств, предназначенных для повышения квалификаций работников, в широких масштабах и на разных уровнях развертывать профессионально-квалификационное обучение, выполнить цели, предусмотренные трехлетним планом действий по повышению профессиональных квалификаций и увеличению численности поступающих в высшие профессиональные учебные заведения, создать ряд баз подготовки высококвалифицированных специалистов. Осуществлять проект повышения качества услуг в сфере занятости. Эффективно использовать целевые субсидии на поддержку трудоустройства и другие финансовые средства, оказывать поддержку развитию различных рынков труда, в том числе рынк</w:t>
      </w:r>
      <w:r w:rsidR="00930D40"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w:t>
      </w:r>
      <w:r w:rsidR="00EC0AB2" w:rsidRPr="006D6D0E">
        <w:rPr>
          <w:rFonts w:ascii="Times New Roman" w:hAnsi="Times New Roman" w:cs="Times New Roman"/>
          <w:sz w:val="24"/>
          <w:szCs w:val="24"/>
          <w:lang w:val="ru-RU"/>
        </w:rPr>
        <w:t>человеческих ресурсов</w:t>
      </w:r>
      <w:r w:rsidRPr="006D6D0E">
        <w:rPr>
          <w:rFonts w:ascii="Times New Roman" w:hAnsi="Times New Roman" w:cs="Times New Roman"/>
          <w:sz w:val="24"/>
          <w:szCs w:val="24"/>
          <w:lang w:val="ru-RU"/>
        </w:rPr>
        <w:t>,</w:t>
      </w:r>
      <w:r w:rsidR="00EC0AB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рынк</w:t>
      </w:r>
      <w:r w:rsidR="00930D40"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труда</w:t>
      </w:r>
      <w:r w:rsidR="00930D40" w:rsidRPr="006D6D0E">
        <w:rPr>
          <w:rFonts w:ascii="Times New Roman" w:hAnsi="Times New Roman" w:cs="Times New Roman"/>
          <w:sz w:val="24"/>
          <w:szCs w:val="24"/>
          <w:lang w:val="ru-RU"/>
        </w:rPr>
        <w:t xml:space="preserve"> временных работников</w:t>
      </w:r>
      <w:r w:rsidRPr="006D6D0E">
        <w:rPr>
          <w:rFonts w:ascii="Times New Roman" w:hAnsi="Times New Roman" w:cs="Times New Roman"/>
          <w:sz w:val="24"/>
          <w:szCs w:val="24"/>
          <w:lang w:val="ru-RU"/>
        </w:rPr>
        <w:t xml:space="preserve"> и т.д., расширять возможности для трудоустройства, предоставлять еще больше равных возможностей трудоустройства людям, которые </w:t>
      </w:r>
      <w:r w:rsidR="00574907" w:rsidRPr="006D6D0E">
        <w:rPr>
          <w:rFonts w:ascii="Times New Roman" w:hAnsi="Times New Roman" w:cs="Times New Roman"/>
          <w:sz w:val="24"/>
          <w:szCs w:val="24"/>
          <w:lang w:val="ru-RU"/>
        </w:rPr>
        <w:t xml:space="preserve">имеют желание и способность </w:t>
      </w:r>
      <w:r w:rsidRPr="006D6D0E">
        <w:rPr>
          <w:rFonts w:ascii="Times New Roman" w:hAnsi="Times New Roman" w:cs="Times New Roman"/>
          <w:sz w:val="24"/>
          <w:szCs w:val="24"/>
          <w:lang w:val="ru-RU"/>
        </w:rPr>
        <w:t xml:space="preserve">работать. </w:t>
      </w:r>
    </w:p>
    <w:p w:rsidR="00FA3A28" w:rsidRPr="006D6D0E" w:rsidRDefault="00FA3A28" w:rsidP="006D6D0E">
      <w:pPr>
        <w:snapToGrid w:val="0"/>
        <w:spacing w:line="300" w:lineRule="auto"/>
        <w:ind w:firstLine="420"/>
        <w:rPr>
          <w:rFonts w:ascii="Times New Roman" w:hAnsi="Times New Roman" w:cs="Times New Roman"/>
          <w:sz w:val="24"/>
          <w:szCs w:val="24"/>
          <w:lang w:val="ru-RU"/>
        </w:rPr>
      </w:pPr>
      <w:proofErr w:type="gramStart"/>
      <w:r w:rsidRPr="006D6D0E">
        <w:rPr>
          <w:rFonts w:ascii="Times New Roman" w:hAnsi="Times New Roman" w:cs="Times New Roman"/>
          <w:sz w:val="24"/>
          <w:szCs w:val="24"/>
          <w:lang w:val="ru-RU"/>
        </w:rPr>
        <w:t>Наряду с этим предстоит продолжать усиливать координацию и согласованность макроэкономических мер, содействовать формированию эффекта системной интеграции государственных мер в области финансов, монетарной политики, трудоустройства, производств, инвестиций, потребления, экологии, региональной политики, реформ и др. Прилагать усилия к раскрытию ключевой роли эффективных инвестиций, интенсифицировать управление ожиданиями, укреплять рыночную уверенность, концентрировать все силы на выполнении важнейших дел и решении труднейших и актуальных проблем</w:t>
      </w:r>
      <w:proofErr w:type="gramEnd"/>
      <w:r w:rsidRPr="006D6D0E">
        <w:rPr>
          <w:rFonts w:ascii="Times New Roman" w:hAnsi="Times New Roman" w:cs="Times New Roman"/>
          <w:sz w:val="24"/>
          <w:szCs w:val="24"/>
          <w:lang w:val="ru-RU"/>
        </w:rPr>
        <w:t xml:space="preserve">. При разработке реформаторских мер следует прилагать больше усилий для активизации жизненной силы рынка, фокусировать внимание на осуществлении еще лучшего соединения эффективного рынка и дееспособного правительства. Ускоренными темпами продвигать реформы, способствующие повышению эффективности распределения ресурсов, мобилизации активности всех сторон и повышению качества и эффективности развития. Придерживаясь ориентации на решение проблем, необходимо в свете наращивания инновационного потенциала, стимулирования сбалансированного развития, улучшения экологической среды, повышения уровня внешней открытости и содействия общедоступному развитию продолжать углублять реформы в важных сферах и ключевых звеньях. </w:t>
      </w:r>
    </w:p>
    <w:p w:rsidR="00865E14" w:rsidRPr="006D6D0E" w:rsidRDefault="00865E14" w:rsidP="006D6D0E">
      <w:pPr>
        <w:snapToGrid w:val="0"/>
        <w:spacing w:line="300" w:lineRule="auto"/>
        <w:ind w:firstLine="420"/>
        <w:rPr>
          <w:rFonts w:ascii="Times New Roman" w:hAnsi="Times New Roman" w:cs="Times New Roman"/>
          <w:sz w:val="24"/>
          <w:szCs w:val="24"/>
          <w:lang w:val="ru-RU"/>
        </w:rPr>
      </w:pPr>
    </w:p>
    <w:p w:rsidR="00881CBF" w:rsidRPr="006D6D0E" w:rsidRDefault="00881CBF" w:rsidP="006D6D0E">
      <w:pPr>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lastRenderedPageBreak/>
        <w:t>III. ОСНОВНЫЕ ЗАДАЧИ ПЛАНА ЭКОНОМИЧЕСКОГО</w:t>
      </w:r>
    </w:p>
    <w:p w:rsidR="00881CBF" w:rsidRPr="006D6D0E" w:rsidRDefault="00881CBF" w:rsidP="006D6D0E">
      <w:pPr>
        <w:snapToGrid w:val="0"/>
        <w:spacing w:line="300" w:lineRule="auto"/>
        <w:jc w:val="center"/>
        <w:rPr>
          <w:rFonts w:ascii="Times New Roman" w:hAnsi="Times New Roman" w:cs="Times New Roman"/>
          <w:b/>
          <w:sz w:val="24"/>
          <w:szCs w:val="24"/>
          <w:lang w:val="ru-RU"/>
        </w:rPr>
      </w:pPr>
      <w:r w:rsidRPr="006D6D0E">
        <w:rPr>
          <w:rFonts w:ascii="Times New Roman" w:hAnsi="Times New Roman" w:cs="Times New Roman"/>
          <w:b/>
          <w:sz w:val="24"/>
          <w:szCs w:val="24"/>
          <w:lang w:val="ru-RU"/>
        </w:rPr>
        <w:t>И СОЦИАЛЬНОГО РАЗВИТИЯ СТРАНЫ НА 2021 ГОД</w:t>
      </w:r>
    </w:p>
    <w:p w:rsidR="00881CBF" w:rsidRPr="006D6D0E" w:rsidRDefault="00881CBF" w:rsidP="006D6D0E">
      <w:pPr>
        <w:snapToGrid w:val="0"/>
        <w:spacing w:line="300" w:lineRule="auto"/>
        <w:ind w:firstLine="420"/>
        <w:jc w:val="center"/>
        <w:rPr>
          <w:rFonts w:ascii="Times New Roman" w:hAnsi="Times New Roman" w:cs="Times New Roman"/>
          <w:sz w:val="24"/>
          <w:szCs w:val="24"/>
          <w:lang w:val="ru-RU"/>
        </w:rPr>
      </w:pP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sz w:val="24"/>
          <w:szCs w:val="24"/>
          <w:lang w:val="ru-RU"/>
        </w:rPr>
        <w:t xml:space="preserve">В 2021 году необходимо всесторонне проводить руководящий курс социально-экономического развития на период 14-й пятилетки, реализовывать соответствующие решения и планы, принятые ЦК партии, интенсивно претворять в жизнь дух решений Центрального совещания по экономической работе, добросовестно выполнять задачи, намеченные в «Докладе о работе правительства». Точно понимая особенности нового этапа развития Китая, последовательно осуществляя новую концепцию развития, ускоренными темпами формируя новую архитектонику развития, координируя работу в сфере развития и безопасности, следует направлять усилия на выполнение работы в следующих направлениях.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1. Основательно и тщательно выполнять работу по предотвращению завоза инфекции извне и ее </w:t>
      </w:r>
      <w:r w:rsidR="009170AD" w:rsidRPr="006D6D0E">
        <w:rPr>
          <w:rFonts w:ascii="Times New Roman" w:hAnsi="Times New Roman" w:cs="Times New Roman"/>
          <w:b/>
          <w:sz w:val="24"/>
          <w:szCs w:val="24"/>
          <w:lang w:val="ru-RU"/>
        </w:rPr>
        <w:t xml:space="preserve">повторного распространения </w:t>
      </w:r>
      <w:r w:rsidRPr="006D6D0E">
        <w:rPr>
          <w:rFonts w:ascii="Times New Roman" w:hAnsi="Times New Roman" w:cs="Times New Roman"/>
          <w:b/>
          <w:sz w:val="24"/>
          <w:szCs w:val="24"/>
          <w:lang w:val="ru-RU"/>
        </w:rPr>
        <w:t>внутри страны, научно, эффективно и постоянно проводить противоэпидемические мероприятия.</w:t>
      </w:r>
      <w:r w:rsidRPr="006D6D0E">
        <w:rPr>
          <w:rFonts w:ascii="Times New Roman" w:hAnsi="Times New Roman" w:cs="Times New Roman"/>
          <w:sz w:val="24"/>
          <w:szCs w:val="24"/>
          <w:lang w:val="ru-RU"/>
        </w:rPr>
        <w:t xml:space="preserve"> Необходимо настаивать на органическом сочетании постоянно проводимой работы по профилактике и контролю эпидемии с работой по противодействию локальным чрезвычайным ситуациям, повысить возможности по реагированию на ЧС.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Во-первых, продолжать улучшать противоэпидемические мероприятия, проводимые на постоянной основе.</w:t>
      </w:r>
      <w:r w:rsidRPr="006D6D0E">
        <w:rPr>
          <w:rFonts w:ascii="Times New Roman" w:hAnsi="Times New Roman" w:cs="Times New Roman"/>
          <w:sz w:val="24"/>
          <w:szCs w:val="24"/>
          <w:lang w:val="ru-RU"/>
        </w:rPr>
        <w:t xml:space="preserve"> Рассматривая предотвращение завоза инфекции извне как наиважнейший приоритет работы, предпринимать строжайшие меры по профилактике и контролю инфицирования в дистанционной форме, улучшать систему </w:t>
      </w:r>
      <w:r w:rsidR="00FD7F17" w:rsidRPr="006D6D0E">
        <w:rPr>
          <w:rFonts w:ascii="Times New Roman" w:hAnsi="Times New Roman" w:cs="Times New Roman"/>
          <w:sz w:val="24"/>
          <w:szCs w:val="24"/>
          <w:lang w:val="ru-RU"/>
        </w:rPr>
        <w:t>общественного здравоохранения</w:t>
      </w:r>
      <w:r w:rsidRPr="006D6D0E">
        <w:rPr>
          <w:rFonts w:ascii="Times New Roman" w:hAnsi="Times New Roman" w:cs="Times New Roman"/>
          <w:sz w:val="24"/>
          <w:szCs w:val="24"/>
          <w:lang w:val="ru-RU"/>
        </w:rPr>
        <w:t xml:space="preserve"> в пограничных пропускных пунктах, требовать от всех лиц, планирующих въезд в КНР, обязательного прохождения ПЦР-тестов на </w:t>
      </w:r>
      <w:proofErr w:type="spellStart"/>
      <w:r w:rsidRPr="006D6D0E">
        <w:rPr>
          <w:rFonts w:ascii="Times New Roman" w:hAnsi="Times New Roman" w:cs="Times New Roman"/>
          <w:sz w:val="24"/>
          <w:szCs w:val="24"/>
          <w:lang w:val="ru-RU"/>
        </w:rPr>
        <w:t>коронавирус</w:t>
      </w:r>
      <w:proofErr w:type="spellEnd"/>
      <w:r w:rsidRPr="006D6D0E">
        <w:rPr>
          <w:rFonts w:ascii="Times New Roman" w:hAnsi="Times New Roman" w:cs="Times New Roman"/>
          <w:sz w:val="24"/>
          <w:szCs w:val="24"/>
          <w:lang w:val="ru-RU"/>
        </w:rPr>
        <w:t xml:space="preserve"> за границей. Усиливать работу по всеобъемлющей профилактической дезинфекции в отношении продуктов питания </w:t>
      </w:r>
      <w:proofErr w:type="spellStart"/>
      <w:r w:rsidRPr="006D6D0E">
        <w:rPr>
          <w:rFonts w:ascii="Times New Roman" w:hAnsi="Times New Roman" w:cs="Times New Roman"/>
          <w:sz w:val="24"/>
          <w:szCs w:val="24"/>
          <w:lang w:val="ru-RU"/>
        </w:rPr>
        <w:t>холодовой</w:t>
      </w:r>
      <w:proofErr w:type="spellEnd"/>
      <w:r w:rsidRPr="006D6D0E">
        <w:rPr>
          <w:rFonts w:ascii="Times New Roman" w:hAnsi="Times New Roman" w:cs="Times New Roman"/>
          <w:sz w:val="24"/>
          <w:szCs w:val="24"/>
          <w:lang w:val="ru-RU"/>
        </w:rPr>
        <w:t xml:space="preserve"> цепи и других импортных товаров, наращивать динамику тестирования и проверки персонала, среды и предметов в ключевых местах, совершенствовать всекитайскую платформу </w:t>
      </w:r>
      <w:proofErr w:type="spellStart"/>
      <w:r w:rsidRPr="006D6D0E">
        <w:rPr>
          <w:rFonts w:ascii="Times New Roman" w:hAnsi="Times New Roman" w:cs="Times New Roman"/>
          <w:sz w:val="24"/>
          <w:szCs w:val="24"/>
          <w:lang w:val="ru-RU"/>
        </w:rPr>
        <w:t>прослеживаемости</w:t>
      </w:r>
      <w:proofErr w:type="spellEnd"/>
      <w:r w:rsidRPr="006D6D0E">
        <w:rPr>
          <w:rFonts w:ascii="Times New Roman" w:hAnsi="Times New Roman" w:cs="Times New Roman"/>
          <w:sz w:val="24"/>
          <w:szCs w:val="24"/>
          <w:lang w:val="ru-RU"/>
        </w:rPr>
        <w:t xml:space="preserve"> импортных продуктов питания </w:t>
      </w:r>
      <w:proofErr w:type="spellStart"/>
      <w:r w:rsidRPr="006D6D0E">
        <w:rPr>
          <w:rFonts w:ascii="Times New Roman" w:hAnsi="Times New Roman" w:cs="Times New Roman"/>
          <w:sz w:val="24"/>
          <w:szCs w:val="24"/>
          <w:lang w:val="ru-RU"/>
        </w:rPr>
        <w:t>холодовой</w:t>
      </w:r>
      <w:proofErr w:type="spellEnd"/>
      <w:r w:rsidRPr="006D6D0E">
        <w:rPr>
          <w:rFonts w:ascii="Times New Roman" w:hAnsi="Times New Roman" w:cs="Times New Roman"/>
          <w:sz w:val="24"/>
          <w:szCs w:val="24"/>
          <w:lang w:val="ru-RU"/>
        </w:rPr>
        <w:t xml:space="preserve"> цепи и такие</w:t>
      </w:r>
      <w:r w:rsidR="007C4F39">
        <w:rPr>
          <w:rFonts w:ascii="Times New Roman" w:hAnsi="Times New Roman" w:cs="Times New Roman"/>
          <w:sz w:val="24"/>
          <w:szCs w:val="24"/>
          <w:lang w:val="ru-RU"/>
        </w:rPr>
        <w:t xml:space="preserve"> же</w:t>
      </w:r>
      <w:r w:rsidRPr="006D6D0E">
        <w:rPr>
          <w:rFonts w:ascii="Times New Roman" w:hAnsi="Times New Roman" w:cs="Times New Roman"/>
          <w:sz w:val="24"/>
          <w:szCs w:val="24"/>
          <w:lang w:val="ru-RU"/>
        </w:rPr>
        <w:t xml:space="preserve"> платформы на провинциальном уровне. Наращивать потенциал в проведении ПЦР-тестов, чтобы обеспечить потребности постоянного проведения противоэпидемических мероприятий. На научной основе продвигать работу по исследованию, разработке и производству вакцин, а также работу по прививке и использованию</w:t>
      </w:r>
      <w:r w:rsidR="008B54F4">
        <w:rPr>
          <w:rFonts w:ascii="Times New Roman" w:hAnsi="Times New Roman" w:cs="Times New Roman"/>
          <w:sz w:val="24"/>
          <w:szCs w:val="24"/>
          <w:lang w:val="ru-RU"/>
        </w:rPr>
        <w:t xml:space="preserve"> вакцин</w:t>
      </w:r>
      <w:r w:rsidRPr="006D6D0E">
        <w:rPr>
          <w:rFonts w:ascii="Times New Roman" w:hAnsi="Times New Roman" w:cs="Times New Roman"/>
          <w:sz w:val="24"/>
          <w:szCs w:val="24"/>
          <w:lang w:val="ru-RU"/>
        </w:rPr>
        <w:t>, гарантировать безопасность и эффективность</w:t>
      </w:r>
      <w:r w:rsidR="008B54F4">
        <w:rPr>
          <w:rFonts w:ascii="Times New Roman" w:hAnsi="Times New Roman" w:cs="Times New Roman"/>
          <w:sz w:val="24"/>
          <w:szCs w:val="24"/>
          <w:lang w:val="ru-RU"/>
        </w:rPr>
        <w:t xml:space="preserve"> этих процессов</w:t>
      </w:r>
      <w:r w:rsidRPr="006D6D0E">
        <w:rPr>
          <w:rFonts w:ascii="Times New Roman" w:hAnsi="Times New Roman" w:cs="Times New Roman"/>
          <w:sz w:val="24"/>
          <w:szCs w:val="24"/>
          <w:lang w:val="ru-RU"/>
        </w:rPr>
        <w:t xml:space="preserve">. Осуществлять на практике меры раннего выявления и оповещения, изоляции и </w:t>
      </w:r>
      <w:proofErr w:type="gramStart"/>
      <w:r w:rsidRPr="006D6D0E">
        <w:rPr>
          <w:rFonts w:ascii="Times New Roman" w:hAnsi="Times New Roman" w:cs="Times New Roman"/>
          <w:sz w:val="24"/>
          <w:szCs w:val="24"/>
          <w:lang w:val="ru-RU"/>
        </w:rPr>
        <w:t>госпитализации</w:t>
      </w:r>
      <w:proofErr w:type="gramEnd"/>
      <w:r w:rsidRPr="006D6D0E">
        <w:rPr>
          <w:rFonts w:ascii="Times New Roman" w:hAnsi="Times New Roman" w:cs="Times New Roman"/>
          <w:sz w:val="24"/>
          <w:szCs w:val="24"/>
          <w:lang w:val="ru-RU"/>
        </w:rPr>
        <w:t xml:space="preserve"> инфицированных на ранних этапах, продолжать улучшать работу по оказанию медицинской помощи. Своевременно и инициативно опубликовывать обществу информацию об эпидемической ситуации, обеспечивая ее открытость и прозрачность.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ускоренными темпами улучшать государственную систему </w:t>
      </w:r>
      <w:r w:rsidRPr="006D6D0E">
        <w:rPr>
          <w:rFonts w:ascii="Times New Roman" w:hAnsi="Times New Roman" w:cs="Times New Roman"/>
          <w:b/>
          <w:sz w:val="24"/>
          <w:szCs w:val="24"/>
          <w:lang w:val="ru-RU"/>
        </w:rPr>
        <w:lastRenderedPageBreak/>
        <w:t xml:space="preserve">экстренного реагирования на ЧС в сфере общественного здравоохранения. </w:t>
      </w:r>
      <w:r w:rsidRPr="006D6D0E">
        <w:rPr>
          <w:rFonts w:ascii="Times New Roman" w:hAnsi="Times New Roman" w:cs="Times New Roman"/>
          <w:sz w:val="24"/>
          <w:szCs w:val="24"/>
          <w:lang w:val="ru-RU"/>
        </w:rPr>
        <w:t>Действенно проводить в жизнь проект реализации мер по улучшению системы обеспечения материальными ресурсами на случай чрезвычайных ситуаций в сфере общественного здравоохранения, проект наращивания потенциала профилактики, контроля и оказания медицинской помощи в сфере общественного здравоохранения, усиливать работу по созданию резервов материально-технических ресурсов для предотвращения и контроля заболеваний. Интенсифицировать строительство инфраструктурных объектов общественного здравоохранения, улучшать систему разработки предварительных планов реагирования на ЧС в сфере общественного здравоохранения. Реформировать и совершенствовать систему профилактики и контроля заболеваний и соответствующий механизм функционирования, совершенствовать систему мониторинга инфекционных заболеваний, эпидемии и ЧС в сфере общественного здравоохранения. Оптимизировать размещение медицинских ресурсов и сил, формировать многоуровнев</w:t>
      </w:r>
      <w:r w:rsidR="00087D7B" w:rsidRPr="006D6D0E">
        <w:rPr>
          <w:rFonts w:ascii="Times New Roman" w:hAnsi="Times New Roman" w:cs="Times New Roman"/>
          <w:sz w:val="24"/>
          <w:szCs w:val="24"/>
          <w:lang w:val="ru-RU"/>
        </w:rPr>
        <w:t>ые</w:t>
      </w:r>
      <w:r w:rsidRPr="006D6D0E">
        <w:rPr>
          <w:rFonts w:ascii="Times New Roman" w:hAnsi="Times New Roman" w:cs="Times New Roman"/>
          <w:sz w:val="24"/>
          <w:szCs w:val="24"/>
          <w:lang w:val="ru-RU"/>
        </w:rPr>
        <w:t xml:space="preserve"> </w:t>
      </w:r>
      <w:r w:rsidR="00087D7B" w:rsidRPr="006D6D0E">
        <w:rPr>
          <w:rFonts w:ascii="Times New Roman" w:hAnsi="Times New Roman" w:cs="Times New Roman"/>
          <w:sz w:val="24"/>
          <w:szCs w:val="24"/>
          <w:lang w:val="ru-RU"/>
        </w:rPr>
        <w:t xml:space="preserve">региональные </w:t>
      </w:r>
      <w:r w:rsidRPr="006D6D0E">
        <w:rPr>
          <w:rFonts w:ascii="Times New Roman" w:hAnsi="Times New Roman" w:cs="Times New Roman"/>
          <w:sz w:val="24"/>
          <w:szCs w:val="24"/>
          <w:lang w:val="ru-RU"/>
        </w:rPr>
        <w:t>систем</w:t>
      </w:r>
      <w:r w:rsidR="00087D7B" w:rsidRPr="006D6D0E">
        <w:rPr>
          <w:rFonts w:ascii="Times New Roman" w:hAnsi="Times New Roman" w:cs="Times New Roman"/>
          <w:sz w:val="24"/>
          <w:szCs w:val="24"/>
          <w:lang w:val="ru-RU"/>
        </w:rPr>
        <w:t>ы</w:t>
      </w:r>
      <w:r w:rsidRPr="006D6D0E">
        <w:rPr>
          <w:rFonts w:ascii="Times New Roman" w:hAnsi="Times New Roman" w:cs="Times New Roman"/>
          <w:sz w:val="24"/>
          <w:szCs w:val="24"/>
          <w:lang w:val="ru-RU"/>
        </w:rPr>
        <w:t xml:space="preserve"> оказания медицинской помощи во время серьезных эпидемий, прилагать больше усилий для повышения потенциала в области реагирования на внезапные крупные инциденты в сфере общественного здравоохранения. Поддерживать строительство объектов обработки медицинских отходов.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энергично стимулировать международное сотрудничество по вопросам совместного предотвращения и контроля эпидемии.</w:t>
      </w:r>
      <w:r w:rsidRPr="006D6D0E">
        <w:rPr>
          <w:rFonts w:ascii="Times New Roman" w:hAnsi="Times New Roman" w:cs="Times New Roman"/>
          <w:sz w:val="24"/>
          <w:szCs w:val="24"/>
          <w:lang w:val="ru-RU"/>
        </w:rPr>
        <w:t xml:space="preserve"> Следует поддерживать Всемирную организацию здравоохранения в объединении и координировании ресурсов, а также в справедливом и эффективном распределении вакцин. Продолжать оказывать помощь странам и регионам, </w:t>
      </w:r>
      <w:r w:rsidR="006439BC">
        <w:rPr>
          <w:rFonts w:ascii="Times New Roman" w:hAnsi="Times New Roman" w:cs="Times New Roman"/>
          <w:sz w:val="24"/>
          <w:szCs w:val="24"/>
          <w:lang w:val="ru-RU"/>
        </w:rPr>
        <w:t>обладающим</w:t>
      </w:r>
      <w:r w:rsidR="006439BC"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слабы</w:t>
      </w:r>
      <w:r w:rsidR="006439BC">
        <w:rPr>
          <w:rFonts w:ascii="Times New Roman" w:hAnsi="Times New Roman" w:cs="Times New Roman"/>
          <w:sz w:val="24"/>
          <w:szCs w:val="24"/>
          <w:lang w:val="ru-RU"/>
        </w:rPr>
        <w:t>ми</w:t>
      </w:r>
      <w:r w:rsidRPr="006D6D0E">
        <w:rPr>
          <w:rFonts w:ascii="Times New Roman" w:hAnsi="Times New Roman" w:cs="Times New Roman"/>
          <w:sz w:val="24"/>
          <w:szCs w:val="24"/>
          <w:lang w:val="ru-RU"/>
        </w:rPr>
        <w:t xml:space="preserve"> возможност</w:t>
      </w:r>
      <w:r w:rsidR="006439BC">
        <w:rPr>
          <w:rFonts w:ascii="Times New Roman" w:hAnsi="Times New Roman" w:cs="Times New Roman"/>
          <w:sz w:val="24"/>
          <w:szCs w:val="24"/>
          <w:lang w:val="ru-RU"/>
        </w:rPr>
        <w:t>ями</w:t>
      </w:r>
      <w:r w:rsidRPr="006D6D0E">
        <w:rPr>
          <w:rFonts w:ascii="Times New Roman" w:hAnsi="Times New Roman" w:cs="Times New Roman"/>
          <w:sz w:val="24"/>
          <w:szCs w:val="24"/>
          <w:lang w:val="ru-RU"/>
        </w:rPr>
        <w:t xml:space="preserve"> </w:t>
      </w:r>
      <w:r w:rsidR="006439BC">
        <w:rPr>
          <w:rFonts w:ascii="Times New Roman" w:hAnsi="Times New Roman" w:cs="Times New Roman"/>
          <w:sz w:val="24"/>
          <w:szCs w:val="24"/>
          <w:lang w:val="ru-RU"/>
        </w:rPr>
        <w:t>для</w:t>
      </w:r>
      <w:r w:rsidRPr="006D6D0E">
        <w:rPr>
          <w:rFonts w:ascii="Times New Roman" w:hAnsi="Times New Roman" w:cs="Times New Roman"/>
          <w:sz w:val="24"/>
          <w:szCs w:val="24"/>
          <w:lang w:val="ru-RU"/>
        </w:rPr>
        <w:t xml:space="preserve"> борьб</w:t>
      </w:r>
      <w:r w:rsidR="006439BC">
        <w:rPr>
          <w:rFonts w:ascii="Times New Roman" w:hAnsi="Times New Roman" w:cs="Times New Roman"/>
          <w:sz w:val="24"/>
          <w:szCs w:val="24"/>
          <w:lang w:val="ru-RU"/>
        </w:rPr>
        <w:t>ы</w:t>
      </w:r>
      <w:r w:rsidRPr="006D6D0E">
        <w:rPr>
          <w:rFonts w:ascii="Times New Roman" w:hAnsi="Times New Roman" w:cs="Times New Roman"/>
          <w:sz w:val="24"/>
          <w:szCs w:val="24"/>
          <w:lang w:val="ru-RU"/>
        </w:rPr>
        <w:t xml:space="preserve"> с эпидемией, раскрыть роль Китая как крупнейшего государства-поставщика противоэпидемических материалов, содействовать созданию сообщества единого здравоохранения человечества.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2. Активно укреплять собственный потенциал в области науки и техники, стимулировать повышение уровня </w:t>
      </w:r>
      <w:r w:rsidR="00FD7F17" w:rsidRPr="006D6D0E">
        <w:rPr>
          <w:rFonts w:ascii="Times New Roman" w:hAnsi="Times New Roman" w:cs="Times New Roman"/>
          <w:b/>
          <w:sz w:val="24"/>
          <w:szCs w:val="24"/>
          <w:lang w:val="ru-RU"/>
        </w:rPr>
        <w:t>базовых отраслей</w:t>
      </w:r>
      <w:r w:rsidRPr="006D6D0E">
        <w:rPr>
          <w:rFonts w:ascii="Times New Roman" w:hAnsi="Times New Roman" w:cs="Times New Roman"/>
          <w:b/>
          <w:sz w:val="24"/>
          <w:szCs w:val="24"/>
          <w:lang w:val="ru-RU"/>
        </w:rPr>
        <w:t xml:space="preserve"> </w:t>
      </w:r>
      <w:r w:rsidR="00101249" w:rsidRPr="006D6D0E">
        <w:rPr>
          <w:rFonts w:ascii="Times New Roman" w:hAnsi="Times New Roman" w:cs="Times New Roman"/>
          <w:b/>
          <w:sz w:val="24"/>
          <w:szCs w:val="24"/>
          <w:lang w:val="ru-RU"/>
        </w:rPr>
        <w:t xml:space="preserve">производства </w:t>
      </w:r>
      <w:r w:rsidRPr="006D6D0E">
        <w:rPr>
          <w:rFonts w:ascii="Times New Roman" w:hAnsi="Times New Roman" w:cs="Times New Roman"/>
          <w:b/>
          <w:sz w:val="24"/>
          <w:szCs w:val="24"/>
          <w:lang w:val="ru-RU"/>
        </w:rPr>
        <w:t xml:space="preserve">и модернизацию производственных цепочек. </w:t>
      </w:r>
      <w:r w:rsidRPr="006D6D0E">
        <w:rPr>
          <w:rFonts w:ascii="Times New Roman" w:hAnsi="Times New Roman" w:cs="Times New Roman"/>
          <w:sz w:val="24"/>
          <w:szCs w:val="24"/>
          <w:lang w:val="ru-RU"/>
        </w:rPr>
        <w:t xml:space="preserve">Наращивать государственную стратегическую научно-техническую мощь, продолжать усиливать фундаментальные и прикладные исследования, а также трансфер и коммерциализацию результатов научно-технической деятельности, и тем самым значительнее повысить основные конкурентные преимущества </w:t>
      </w:r>
      <w:r w:rsidR="00653A27">
        <w:rPr>
          <w:rFonts w:ascii="Times New Roman" w:hAnsi="Times New Roman" w:cs="Times New Roman"/>
          <w:sz w:val="24"/>
          <w:szCs w:val="24"/>
          <w:lang w:val="ru-RU"/>
        </w:rPr>
        <w:t>отечественных</w:t>
      </w:r>
      <w:r w:rsidR="00653A2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производств. </w:t>
      </w:r>
      <w:r w:rsidR="009820C2">
        <w:rPr>
          <w:rFonts w:ascii="Times New Roman" w:hAnsi="Times New Roman" w:cs="Times New Roman"/>
          <w:sz w:val="24"/>
          <w:szCs w:val="24"/>
          <w:lang w:val="ru-RU"/>
        </w:rPr>
        <w:t>Стремиться к тому, чтобы прирост расходов на НИОКР в масштабах всей страны составил более 7%.</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всемерно повышать научно-технический инновационный потенциал. </w:t>
      </w:r>
      <w:r w:rsidRPr="006D6D0E">
        <w:rPr>
          <w:rFonts w:ascii="Times New Roman" w:hAnsi="Times New Roman" w:cs="Times New Roman"/>
          <w:sz w:val="24"/>
          <w:szCs w:val="24"/>
          <w:lang w:val="ru-RU"/>
        </w:rPr>
        <w:t xml:space="preserve">Ускоренными темпами стимулировать строительство государственных лабораторий и реорганизацию системы ведущих государственных лабораторий, вплотную приступить к разработке и реализации десятилетнего плана действий в сфере фундаментальных исследований, в приоритетном порядке заниматься </w:t>
      </w:r>
      <w:r w:rsidRPr="006D6D0E">
        <w:rPr>
          <w:rFonts w:ascii="Times New Roman" w:hAnsi="Times New Roman" w:cs="Times New Roman"/>
          <w:sz w:val="24"/>
          <w:szCs w:val="24"/>
          <w:lang w:val="ru-RU"/>
        </w:rPr>
        <w:lastRenderedPageBreak/>
        <w:t>размещением ряда центров фундаментальных научных исследований. Усиливать работу по решению сложнейших проблем в разработке основных ключевых технологий, тщательно планировать реализацию Научно-технических инноваций-2030 – важнейших проектов, реформировать формы осуществления важнейших государственных научно-технических спецпроектов, внедрять ряд механизмов, в том ч</w:t>
      </w:r>
      <w:r w:rsidR="00CD7504" w:rsidRPr="006D6D0E">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сле механизм самовыдвижения на должность руководителей проектов. </w:t>
      </w:r>
      <w:r w:rsidR="00EF59EB" w:rsidRPr="006D6D0E">
        <w:rPr>
          <w:rFonts w:ascii="Times New Roman" w:hAnsi="Times New Roman" w:cs="Times New Roman"/>
          <w:sz w:val="24"/>
          <w:szCs w:val="24"/>
          <w:lang w:val="ru-RU"/>
        </w:rPr>
        <w:t xml:space="preserve">Разработать </w:t>
      </w:r>
      <w:r w:rsidRPr="006D6D0E">
        <w:rPr>
          <w:rFonts w:ascii="Times New Roman" w:hAnsi="Times New Roman" w:cs="Times New Roman"/>
          <w:sz w:val="24"/>
          <w:szCs w:val="24"/>
          <w:lang w:val="ru-RU"/>
        </w:rPr>
        <w:t xml:space="preserve">и </w:t>
      </w:r>
      <w:r w:rsidR="00F412C6" w:rsidRPr="006D6D0E">
        <w:rPr>
          <w:rFonts w:ascii="Times New Roman" w:hAnsi="Times New Roman" w:cs="Times New Roman"/>
          <w:sz w:val="24"/>
          <w:szCs w:val="24"/>
          <w:lang w:val="ru-RU"/>
        </w:rPr>
        <w:t>претворять</w:t>
      </w:r>
      <w:r w:rsidR="00EF59EB"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в жизнь государственную средне- и долгосрочную программу развития науки и техники (2021–2035). Организовывать строительство инфраструктуры нового типа, ускоренными темпами стимулировать научно-технические инновации по таким направлениям, как искусственный интеллект, квантовая </w:t>
      </w:r>
      <w:r w:rsidR="009F5B70">
        <w:rPr>
          <w:rFonts w:ascii="Times New Roman" w:hAnsi="Times New Roman" w:cs="Times New Roman"/>
          <w:sz w:val="24"/>
          <w:szCs w:val="24"/>
          <w:lang w:val="ru-RU"/>
        </w:rPr>
        <w:t>информация,</w:t>
      </w:r>
      <w:r w:rsidRPr="006D6D0E">
        <w:rPr>
          <w:rFonts w:ascii="Times New Roman" w:hAnsi="Times New Roman" w:cs="Times New Roman"/>
          <w:sz w:val="24"/>
          <w:szCs w:val="24"/>
          <w:lang w:val="ru-RU"/>
        </w:rPr>
        <w:t xml:space="preserve"> наука о мозге</w:t>
      </w:r>
      <w:r w:rsidR="009F5B70">
        <w:rPr>
          <w:rFonts w:ascii="Times New Roman" w:hAnsi="Times New Roman" w:cs="Times New Roman"/>
          <w:sz w:val="24"/>
          <w:szCs w:val="24"/>
          <w:lang w:val="ru-RU"/>
        </w:rPr>
        <w:t xml:space="preserve"> и </w:t>
      </w:r>
      <w:proofErr w:type="spellStart"/>
      <w:r w:rsidR="009F5B70">
        <w:rPr>
          <w:rFonts w:ascii="Times New Roman" w:hAnsi="Times New Roman" w:cs="Times New Roman"/>
          <w:sz w:val="24"/>
          <w:szCs w:val="24"/>
          <w:lang w:val="ru-RU"/>
        </w:rPr>
        <w:t>биоселекция</w:t>
      </w:r>
      <w:proofErr w:type="spellEnd"/>
      <w:r w:rsidRPr="006D6D0E">
        <w:rPr>
          <w:rFonts w:ascii="Times New Roman" w:hAnsi="Times New Roman" w:cs="Times New Roman"/>
          <w:sz w:val="24"/>
          <w:szCs w:val="24"/>
          <w:lang w:val="ru-RU"/>
        </w:rPr>
        <w:t xml:space="preserve">. Ускорять формирование международных научно-технических инновационных центров в Пекине, Шанхае и регионе «Большого залива» </w:t>
      </w:r>
      <w:proofErr w:type="spellStart"/>
      <w:r w:rsidRPr="006D6D0E">
        <w:rPr>
          <w:rFonts w:ascii="Times New Roman" w:hAnsi="Times New Roman" w:cs="Times New Roman"/>
          <w:sz w:val="24"/>
          <w:szCs w:val="24"/>
          <w:lang w:val="ru-RU"/>
        </w:rPr>
        <w:t>Гуандун</w:t>
      </w:r>
      <w:proofErr w:type="spellEnd"/>
      <w:r w:rsidRPr="006D6D0E">
        <w:rPr>
          <w:rFonts w:ascii="Times New Roman" w:hAnsi="Times New Roman" w:cs="Times New Roman"/>
          <w:sz w:val="24"/>
          <w:szCs w:val="24"/>
          <w:lang w:val="ru-RU"/>
        </w:rPr>
        <w:t>–Сянган–</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всемерно </w:t>
      </w:r>
      <w:r w:rsidR="0006078E" w:rsidRPr="006D6D0E">
        <w:rPr>
          <w:rFonts w:ascii="Times New Roman" w:hAnsi="Times New Roman" w:cs="Times New Roman"/>
          <w:sz w:val="24"/>
          <w:szCs w:val="24"/>
          <w:lang w:val="ru-RU"/>
        </w:rPr>
        <w:t xml:space="preserve">содействовать строительству </w:t>
      </w:r>
      <w:r w:rsidRPr="006D6D0E">
        <w:rPr>
          <w:rFonts w:ascii="Times New Roman" w:hAnsi="Times New Roman" w:cs="Times New Roman"/>
          <w:sz w:val="24"/>
          <w:szCs w:val="24"/>
          <w:lang w:val="ru-RU"/>
        </w:rPr>
        <w:t xml:space="preserve">комплексных национальных научных центров в </w:t>
      </w:r>
      <w:proofErr w:type="spellStart"/>
      <w:r w:rsidRPr="006D6D0E">
        <w:rPr>
          <w:rFonts w:ascii="Times New Roman" w:hAnsi="Times New Roman" w:cs="Times New Roman"/>
          <w:sz w:val="24"/>
          <w:szCs w:val="24"/>
          <w:lang w:val="ru-RU"/>
        </w:rPr>
        <w:t>Хуайжоу</w:t>
      </w:r>
      <w:proofErr w:type="spell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Чжанцзяне</w:t>
      </w:r>
      <w:proofErr w:type="spell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Хэфэе</w:t>
      </w:r>
      <w:proofErr w:type="spellEnd"/>
      <w:r w:rsidRPr="006D6D0E">
        <w:rPr>
          <w:rFonts w:ascii="Times New Roman" w:hAnsi="Times New Roman" w:cs="Times New Roman"/>
          <w:sz w:val="24"/>
          <w:szCs w:val="24"/>
          <w:lang w:val="ru-RU"/>
        </w:rPr>
        <w:t xml:space="preserve"> и регионе «Большого залива», тщательно планировать и продвигать высококачественное строительство научно-технического инновационного центра в регионе Чэнду–</w:t>
      </w:r>
      <w:proofErr w:type="spellStart"/>
      <w:r w:rsidRPr="006D6D0E">
        <w:rPr>
          <w:rFonts w:ascii="Times New Roman" w:hAnsi="Times New Roman" w:cs="Times New Roman"/>
          <w:sz w:val="24"/>
          <w:szCs w:val="24"/>
          <w:lang w:val="ru-RU"/>
        </w:rPr>
        <w:t>Чунцин</w:t>
      </w:r>
      <w:proofErr w:type="spellEnd"/>
      <w:r w:rsidRPr="006D6D0E">
        <w:rPr>
          <w:rFonts w:ascii="Times New Roman" w:hAnsi="Times New Roman" w:cs="Times New Roman"/>
          <w:sz w:val="24"/>
          <w:szCs w:val="24"/>
          <w:lang w:val="ru-RU"/>
        </w:rPr>
        <w:t>, имеющего общегосударственное значение. Повысить способности государственных образцово-показательных зон самостоятельных инноваций</w:t>
      </w:r>
      <w:r w:rsidR="009F5B70">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зон развития новых и высоких технологий</w:t>
      </w:r>
      <w:r w:rsidR="009F5B70">
        <w:rPr>
          <w:rFonts w:ascii="Times New Roman" w:hAnsi="Times New Roman" w:cs="Times New Roman"/>
          <w:sz w:val="24"/>
          <w:szCs w:val="24"/>
          <w:lang w:val="ru-RU"/>
        </w:rPr>
        <w:t xml:space="preserve">, зон </w:t>
      </w:r>
      <w:r w:rsidR="009F5B70" w:rsidRPr="009F5B70">
        <w:rPr>
          <w:rFonts w:ascii="Times New Roman" w:hAnsi="Times New Roman" w:cs="Times New Roman"/>
          <w:sz w:val="24"/>
          <w:szCs w:val="24"/>
          <w:lang w:val="ru-RU"/>
        </w:rPr>
        <w:t>технико-экономического развития</w:t>
      </w:r>
      <w:r w:rsidR="009F5B70">
        <w:rPr>
          <w:rFonts w:ascii="Times New Roman" w:hAnsi="Times New Roman" w:cs="Times New Roman"/>
          <w:sz w:val="24"/>
          <w:szCs w:val="24"/>
          <w:lang w:val="ru-RU"/>
        </w:rPr>
        <w:t xml:space="preserve"> и др. </w:t>
      </w:r>
      <w:r w:rsidRPr="006D6D0E">
        <w:rPr>
          <w:rFonts w:ascii="Times New Roman" w:hAnsi="Times New Roman" w:cs="Times New Roman"/>
          <w:sz w:val="24"/>
          <w:szCs w:val="24"/>
          <w:lang w:val="ru-RU"/>
        </w:rPr>
        <w:t xml:space="preserve">в инновационном развитии. Оптимизировать размещение государственных индустриально-инновационных, </w:t>
      </w:r>
      <w:proofErr w:type="spellStart"/>
      <w:r w:rsidRPr="006D6D0E">
        <w:rPr>
          <w:rFonts w:ascii="Times New Roman" w:hAnsi="Times New Roman" w:cs="Times New Roman"/>
          <w:sz w:val="24"/>
          <w:szCs w:val="24"/>
          <w:lang w:val="ru-RU"/>
        </w:rPr>
        <w:t>инновационно</w:t>
      </w:r>
      <w:proofErr w:type="spellEnd"/>
      <w:r w:rsidRPr="006D6D0E">
        <w:rPr>
          <w:rFonts w:ascii="Times New Roman" w:hAnsi="Times New Roman" w:cs="Times New Roman"/>
          <w:sz w:val="24"/>
          <w:szCs w:val="24"/>
          <w:lang w:val="ru-RU"/>
        </w:rPr>
        <w:t>-технологических центров, инновационных центров в сфере обрабатывающей промышленности, инженерно-исследовательских центров, а также технических центров на предприятиях. Приступить к реализации образцово-показательных проектов развития согласованной инновационной деятельности, поощрять крупные предприятия откры</w:t>
      </w:r>
      <w:r w:rsidR="000D3973">
        <w:rPr>
          <w:rFonts w:ascii="Times New Roman" w:hAnsi="Times New Roman" w:cs="Times New Roman"/>
          <w:sz w:val="24"/>
          <w:szCs w:val="24"/>
          <w:lang w:val="ru-RU"/>
        </w:rPr>
        <w:t>ва</w:t>
      </w:r>
      <w:r w:rsidRPr="006D6D0E">
        <w:rPr>
          <w:rFonts w:ascii="Times New Roman" w:hAnsi="Times New Roman" w:cs="Times New Roman"/>
          <w:sz w:val="24"/>
          <w:szCs w:val="24"/>
          <w:lang w:val="ru-RU"/>
        </w:rPr>
        <w:t>ть</w:t>
      </w:r>
      <w:r w:rsidR="000D3973">
        <w:rPr>
          <w:rFonts w:ascii="Times New Roman" w:hAnsi="Times New Roman" w:cs="Times New Roman"/>
          <w:sz w:val="24"/>
          <w:szCs w:val="24"/>
          <w:lang w:val="ru-RU"/>
        </w:rPr>
        <w:t xml:space="preserve"> для</w:t>
      </w:r>
      <w:r w:rsidRPr="006D6D0E">
        <w:rPr>
          <w:rFonts w:ascii="Times New Roman" w:hAnsi="Times New Roman" w:cs="Times New Roman"/>
          <w:sz w:val="24"/>
          <w:szCs w:val="24"/>
          <w:lang w:val="ru-RU"/>
        </w:rPr>
        <w:t xml:space="preserve"> малы</w:t>
      </w:r>
      <w:r w:rsidR="000D3973">
        <w:rPr>
          <w:rFonts w:ascii="Times New Roman" w:hAnsi="Times New Roman" w:cs="Times New Roman"/>
          <w:sz w:val="24"/>
          <w:szCs w:val="24"/>
          <w:lang w:val="ru-RU"/>
        </w:rPr>
        <w:t>х</w:t>
      </w:r>
      <w:r w:rsidRPr="006D6D0E">
        <w:rPr>
          <w:rFonts w:ascii="Times New Roman" w:hAnsi="Times New Roman" w:cs="Times New Roman"/>
          <w:sz w:val="24"/>
          <w:szCs w:val="24"/>
          <w:lang w:val="ru-RU"/>
        </w:rPr>
        <w:t xml:space="preserve"> и средни</w:t>
      </w:r>
      <w:r w:rsidR="000D3973">
        <w:rPr>
          <w:rFonts w:ascii="Times New Roman" w:hAnsi="Times New Roman" w:cs="Times New Roman"/>
          <w:sz w:val="24"/>
          <w:szCs w:val="24"/>
          <w:lang w:val="ru-RU"/>
        </w:rPr>
        <w:t>х</w:t>
      </w:r>
      <w:r w:rsidRPr="006D6D0E">
        <w:rPr>
          <w:rFonts w:ascii="Times New Roman" w:hAnsi="Times New Roman" w:cs="Times New Roman"/>
          <w:sz w:val="24"/>
          <w:szCs w:val="24"/>
          <w:lang w:val="ru-RU"/>
        </w:rPr>
        <w:t xml:space="preserve"> предприяти</w:t>
      </w:r>
      <w:r w:rsidR="000D3973">
        <w:rPr>
          <w:rFonts w:ascii="Times New Roman" w:hAnsi="Times New Roman" w:cs="Times New Roman"/>
          <w:sz w:val="24"/>
          <w:szCs w:val="24"/>
          <w:lang w:val="ru-RU"/>
        </w:rPr>
        <w:t>й</w:t>
      </w:r>
      <w:r w:rsidRPr="006D6D0E">
        <w:rPr>
          <w:rFonts w:ascii="Times New Roman" w:hAnsi="Times New Roman" w:cs="Times New Roman"/>
          <w:sz w:val="24"/>
          <w:szCs w:val="24"/>
          <w:lang w:val="ru-RU"/>
        </w:rPr>
        <w:t xml:space="preserve"> доступ к ресурсам, сценариям использования, сферам применения и инновационным потребностям, создать инновационную и предпринимательскую экосистему, основанную на производственных цепочках и цепочках поставок. </w:t>
      </w:r>
      <w:proofErr w:type="gramStart"/>
      <w:r w:rsidRPr="006D6D0E">
        <w:rPr>
          <w:rFonts w:ascii="Times New Roman" w:hAnsi="Times New Roman" w:cs="Times New Roman"/>
          <w:sz w:val="24"/>
          <w:szCs w:val="24"/>
          <w:lang w:val="ru-RU"/>
        </w:rPr>
        <w:t xml:space="preserve">Поощрять </w:t>
      </w:r>
      <w:r w:rsidR="00843E71" w:rsidRPr="006D6D0E">
        <w:rPr>
          <w:rFonts w:ascii="Times New Roman" w:hAnsi="Times New Roman" w:cs="Times New Roman"/>
          <w:sz w:val="24"/>
          <w:szCs w:val="24"/>
          <w:lang w:val="ru-RU"/>
        </w:rPr>
        <w:t xml:space="preserve">предприятия на </w:t>
      </w:r>
      <w:r w:rsidRPr="006D6D0E">
        <w:rPr>
          <w:rFonts w:ascii="Times New Roman" w:hAnsi="Times New Roman" w:cs="Times New Roman"/>
          <w:sz w:val="24"/>
          <w:szCs w:val="24"/>
          <w:lang w:val="ru-RU"/>
        </w:rPr>
        <w:t>увеличение</w:t>
      </w:r>
      <w:r w:rsidR="00843E7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инвестиций в НИОКР </w:t>
      </w:r>
      <w:r w:rsidR="00843E71" w:rsidRPr="006D6D0E">
        <w:rPr>
          <w:rFonts w:ascii="Times New Roman" w:hAnsi="Times New Roman" w:cs="Times New Roman"/>
          <w:sz w:val="24"/>
          <w:szCs w:val="24"/>
          <w:lang w:val="ru-RU"/>
        </w:rPr>
        <w:t>за счет</w:t>
      </w:r>
      <w:r w:rsidRPr="006D6D0E">
        <w:rPr>
          <w:rFonts w:ascii="Times New Roman" w:hAnsi="Times New Roman" w:cs="Times New Roman"/>
          <w:sz w:val="24"/>
          <w:szCs w:val="24"/>
          <w:lang w:val="ru-RU"/>
        </w:rPr>
        <w:t xml:space="preserve"> механизма</w:t>
      </w:r>
      <w:r w:rsidR="00F87AB5">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налогов</w:t>
      </w:r>
      <w:r w:rsidR="00F87AB5">
        <w:rPr>
          <w:rFonts w:ascii="Times New Roman" w:hAnsi="Times New Roman" w:cs="Times New Roman"/>
          <w:sz w:val="24"/>
          <w:szCs w:val="24"/>
          <w:lang w:val="ru-RU"/>
        </w:rPr>
        <w:t>ого стимулирования</w:t>
      </w:r>
      <w:r w:rsidRPr="006D6D0E">
        <w:rPr>
          <w:rFonts w:ascii="Times New Roman" w:hAnsi="Times New Roman" w:cs="Times New Roman"/>
          <w:sz w:val="24"/>
          <w:szCs w:val="24"/>
          <w:lang w:val="ru-RU"/>
        </w:rPr>
        <w:t xml:space="preserve">, продолжать </w:t>
      </w:r>
      <w:r w:rsidR="00843E71" w:rsidRPr="006D6D0E">
        <w:rPr>
          <w:rFonts w:ascii="Times New Roman" w:hAnsi="Times New Roman" w:cs="Times New Roman"/>
          <w:sz w:val="24"/>
          <w:szCs w:val="24"/>
          <w:lang w:val="ru-RU"/>
        </w:rPr>
        <w:t xml:space="preserve">осуществлять </w:t>
      </w:r>
      <w:r w:rsidRPr="006D6D0E">
        <w:rPr>
          <w:rFonts w:ascii="Times New Roman" w:hAnsi="Times New Roman" w:cs="Times New Roman"/>
          <w:sz w:val="24"/>
          <w:szCs w:val="24"/>
          <w:lang w:val="ru-RU"/>
        </w:rPr>
        <w:t>политику дополнительного налогового вычета по расходам предприятий на НИОКР в размере 75%, а для предприятий обрабатывающей промышленности – увеличить размер вычета до 100%. Последовательно стимулировать массовую предпринимательскую и инновационную деятельность, поддерживать создание образцово-показательных баз развития массовой предпринимательской и инновационной деятельности, на достойном уровне провести Всекитайскую неделю и</w:t>
      </w:r>
      <w:proofErr w:type="gramEnd"/>
      <w:r w:rsidRPr="006D6D0E">
        <w:rPr>
          <w:rFonts w:ascii="Times New Roman" w:hAnsi="Times New Roman" w:cs="Times New Roman"/>
          <w:sz w:val="24"/>
          <w:szCs w:val="24"/>
          <w:lang w:val="ru-RU"/>
        </w:rPr>
        <w:t xml:space="preserve"> День массовой предпринимательской и инновационной деятельности.</w:t>
      </w:r>
      <w:r w:rsidR="004F1CC6">
        <w:rPr>
          <w:rFonts w:ascii="Times New Roman" w:hAnsi="Times New Roman" w:cs="Times New Roman"/>
          <w:sz w:val="24"/>
          <w:szCs w:val="24"/>
          <w:lang w:val="ru-RU"/>
        </w:rPr>
        <w:t xml:space="preserve"> Стимулировать формирование инновационной и предпринимательской культуры, характеризующейся преданностью работе, неустанным стремлением к совершенству, </w:t>
      </w:r>
      <w:r w:rsidR="004F1CC6">
        <w:rPr>
          <w:rFonts w:ascii="Times New Roman" w:hAnsi="Times New Roman" w:cs="Times New Roman"/>
          <w:sz w:val="24"/>
          <w:szCs w:val="24"/>
          <w:lang w:val="ru-RU"/>
        </w:rPr>
        <w:lastRenderedPageBreak/>
        <w:t>сосредоточенностью внимания и толерантностью к неудачам. Совершенствовать механизм, поощряющий применение м</w:t>
      </w:r>
      <w:r w:rsidR="00B53911">
        <w:rPr>
          <w:rFonts w:ascii="Times New Roman" w:hAnsi="Times New Roman" w:cs="Times New Roman"/>
          <w:sz w:val="24"/>
          <w:szCs w:val="24"/>
          <w:lang w:val="ru-RU"/>
        </w:rPr>
        <w:t>етода проб и ошибок, толерантность</w:t>
      </w:r>
      <w:r w:rsidR="004F1CC6">
        <w:rPr>
          <w:rFonts w:ascii="Times New Roman" w:hAnsi="Times New Roman" w:cs="Times New Roman"/>
          <w:sz w:val="24"/>
          <w:szCs w:val="24"/>
          <w:lang w:val="ru-RU"/>
        </w:rPr>
        <w:t xml:space="preserve"> к ошибкам и исправление</w:t>
      </w:r>
      <w:r w:rsidR="00B53911">
        <w:rPr>
          <w:rFonts w:ascii="Times New Roman" w:hAnsi="Times New Roman" w:cs="Times New Roman"/>
          <w:sz w:val="24"/>
          <w:szCs w:val="24"/>
          <w:lang w:val="ru-RU"/>
        </w:rPr>
        <w:t xml:space="preserve"> ошибок</w:t>
      </w:r>
      <w:r w:rsidR="004F1CC6">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Углублять реформу научно-технической системы, способствовать интегрированному распределению проектов, площадок, кадров и денежных средств, наращивать потенциал в популяризации научных знаний на государственном уровне, совершенствовать механизмы поощрения научно-технических специалистов и оценки результативности научно-технической деятельности, оказывать</w:t>
      </w:r>
      <w:r w:rsidR="001B1CD6" w:rsidRPr="006D6D0E">
        <w:rPr>
          <w:rFonts w:ascii="Times New Roman" w:hAnsi="Times New Roman" w:cs="Times New Roman"/>
          <w:sz w:val="24"/>
          <w:szCs w:val="24"/>
          <w:lang w:val="ru-RU"/>
        </w:rPr>
        <w:t xml:space="preserve"> поддержку </w:t>
      </w:r>
      <w:r w:rsidRPr="006D6D0E">
        <w:rPr>
          <w:rFonts w:ascii="Times New Roman" w:hAnsi="Times New Roman" w:cs="Times New Roman"/>
          <w:sz w:val="24"/>
          <w:szCs w:val="24"/>
          <w:lang w:val="ru-RU"/>
        </w:rPr>
        <w:t>молодым специалистам</w:t>
      </w:r>
      <w:r w:rsidR="001B1CD6" w:rsidRPr="006D6D0E">
        <w:rPr>
          <w:rFonts w:ascii="Times New Roman" w:hAnsi="Times New Roman" w:cs="Times New Roman"/>
          <w:sz w:val="24"/>
          <w:szCs w:val="24"/>
          <w:lang w:val="ru-RU"/>
        </w:rPr>
        <w:t>, чтобы они смогли в скором времени превратиться в главные силы</w:t>
      </w:r>
      <w:r w:rsidR="00230EF1">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научн</w:t>
      </w:r>
      <w:r w:rsidR="005E3EBF" w:rsidRPr="006D6D0E">
        <w:rPr>
          <w:rFonts w:ascii="Times New Roman" w:hAnsi="Times New Roman" w:cs="Times New Roman"/>
          <w:sz w:val="24"/>
          <w:szCs w:val="24"/>
          <w:lang w:val="ru-RU"/>
        </w:rPr>
        <w:t xml:space="preserve">ых </w:t>
      </w:r>
      <w:r w:rsidRPr="006D6D0E">
        <w:rPr>
          <w:rFonts w:ascii="Times New Roman" w:hAnsi="Times New Roman" w:cs="Times New Roman"/>
          <w:sz w:val="24"/>
          <w:szCs w:val="24"/>
          <w:lang w:val="ru-RU"/>
        </w:rPr>
        <w:t>исследова</w:t>
      </w:r>
      <w:r w:rsidR="005E3EBF" w:rsidRPr="006D6D0E">
        <w:rPr>
          <w:rFonts w:ascii="Times New Roman" w:hAnsi="Times New Roman" w:cs="Times New Roman"/>
          <w:sz w:val="24"/>
          <w:szCs w:val="24"/>
          <w:lang w:val="ru-RU"/>
        </w:rPr>
        <w:t>ний</w:t>
      </w:r>
      <w:r w:rsidRPr="006D6D0E">
        <w:rPr>
          <w:rFonts w:ascii="Times New Roman" w:hAnsi="Times New Roman" w:cs="Times New Roman"/>
          <w:sz w:val="24"/>
          <w:szCs w:val="24"/>
          <w:lang w:val="ru-RU"/>
        </w:rPr>
        <w:t xml:space="preserve">. </w:t>
      </w:r>
      <w:r w:rsidR="00C12A75" w:rsidRPr="006D6D0E">
        <w:rPr>
          <w:rFonts w:ascii="Times New Roman" w:hAnsi="Times New Roman" w:cs="Times New Roman"/>
          <w:sz w:val="24"/>
          <w:szCs w:val="24"/>
          <w:lang w:val="ru-RU"/>
        </w:rPr>
        <w:t>Последовательно стимулировать</w:t>
      </w:r>
      <w:r w:rsidRPr="006D6D0E">
        <w:rPr>
          <w:rFonts w:ascii="Times New Roman" w:hAnsi="Times New Roman" w:cs="Times New Roman"/>
          <w:sz w:val="24"/>
          <w:szCs w:val="24"/>
          <w:lang w:val="ru-RU"/>
        </w:rPr>
        <w:t xml:space="preserve"> </w:t>
      </w:r>
      <w:r w:rsidR="0064545B" w:rsidRPr="006D6D0E">
        <w:rPr>
          <w:rFonts w:ascii="Times New Roman" w:hAnsi="Times New Roman" w:cs="Times New Roman"/>
          <w:sz w:val="24"/>
          <w:szCs w:val="24"/>
          <w:lang w:val="ru-RU"/>
        </w:rPr>
        <w:t xml:space="preserve">реформу </w:t>
      </w:r>
      <w:r w:rsidRPr="006D6D0E">
        <w:rPr>
          <w:rFonts w:ascii="Times New Roman" w:hAnsi="Times New Roman" w:cs="Times New Roman"/>
          <w:sz w:val="24"/>
          <w:szCs w:val="24"/>
          <w:lang w:val="ru-RU"/>
        </w:rPr>
        <w:t>по всестороннему внедрению инноваций. Оздоровлять механизм оказания стабильной поддержки фундаментальным исследованиям, значительно увеличить инвестиции</w:t>
      </w:r>
      <w:r w:rsidR="001B7E52" w:rsidRPr="006D6D0E">
        <w:rPr>
          <w:rFonts w:ascii="Times New Roman" w:hAnsi="Times New Roman" w:cs="Times New Roman"/>
          <w:sz w:val="24"/>
          <w:szCs w:val="24"/>
          <w:lang w:val="ru-RU"/>
        </w:rPr>
        <w:t xml:space="preserve"> и обеспечить прирост в 10,6% </w:t>
      </w:r>
      <w:r w:rsidRPr="006D6D0E">
        <w:rPr>
          <w:rFonts w:ascii="Times New Roman" w:hAnsi="Times New Roman" w:cs="Times New Roman"/>
          <w:sz w:val="24"/>
          <w:szCs w:val="24"/>
          <w:lang w:val="ru-RU"/>
        </w:rPr>
        <w:t>инвестици</w:t>
      </w:r>
      <w:r w:rsidR="001B7E52" w:rsidRPr="006D6D0E">
        <w:rPr>
          <w:rFonts w:ascii="Times New Roman" w:hAnsi="Times New Roman" w:cs="Times New Roman"/>
          <w:sz w:val="24"/>
          <w:szCs w:val="24"/>
          <w:lang w:val="ru-RU"/>
        </w:rPr>
        <w:t>й в фундаментальные исследования</w:t>
      </w:r>
      <w:r w:rsidRPr="006D6D0E">
        <w:rPr>
          <w:rFonts w:ascii="Times New Roman" w:hAnsi="Times New Roman" w:cs="Times New Roman"/>
          <w:sz w:val="24"/>
          <w:szCs w:val="24"/>
          <w:lang w:val="ru-RU"/>
        </w:rPr>
        <w:t xml:space="preserve"> из центрального бюджета. Совершенствовать систему финансовой поддержки инноваций, направлять еще больше капитала на фундаментальные исследования, самостоятельные исследования и разработки, внедрение в производство результатов научно-технической деятельности и другие сферы. </w:t>
      </w:r>
    </w:p>
    <w:p w:rsidR="00881CBF" w:rsidRPr="006D6D0E" w:rsidRDefault="00881CBF" w:rsidP="006D6D0E">
      <w:pPr>
        <w:snapToGrid w:val="0"/>
        <w:spacing w:line="300" w:lineRule="auto"/>
        <w:ind w:firstLineChars="200" w:firstLine="482"/>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прилагать усилия к подъему и развитию реального сектора экономики.</w:t>
      </w:r>
      <w:r w:rsidRPr="006D6D0E">
        <w:rPr>
          <w:rFonts w:ascii="Times New Roman" w:hAnsi="Times New Roman" w:cs="Times New Roman"/>
          <w:sz w:val="24"/>
          <w:szCs w:val="24"/>
          <w:lang w:val="ru-RU"/>
        </w:rPr>
        <w:t xml:space="preserve"> Предстоит осуществлять новый раунд пятилетнего плана действий по повышению основных конкурентных преимуществ обрабатывающей промышленности, развертывать специальные мероприятия по развитию кластеров передовой обрабатывающей промышленности, создавать государственные пилотные зоны высококачественного развития обрабатывающей промышленности. Для предприятий передовой обрабатывающей промышленности помесячно и в полном объеме возвращать </w:t>
      </w:r>
      <w:r w:rsidR="00C82A1B" w:rsidRPr="006D6D0E">
        <w:rPr>
          <w:rFonts w:ascii="Times New Roman" w:hAnsi="Times New Roman" w:cs="Times New Roman"/>
          <w:sz w:val="24"/>
          <w:szCs w:val="24"/>
          <w:lang w:val="ru-RU"/>
        </w:rPr>
        <w:t>накопленную сумму</w:t>
      </w:r>
      <w:r w:rsidRPr="006D6D0E">
        <w:rPr>
          <w:rFonts w:ascii="Times New Roman" w:hAnsi="Times New Roman" w:cs="Times New Roman"/>
          <w:sz w:val="24"/>
          <w:szCs w:val="24"/>
          <w:lang w:val="ru-RU"/>
        </w:rPr>
        <w:t xml:space="preserve"> превышения «</w:t>
      </w:r>
      <w:r w:rsidR="00C82A1B" w:rsidRPr="006D6D0E">
        <w:rPr>
          <w:rFonts w:ascii="Times New Roman" w:hAnsi="Times New Roman" w:cs="Times New Roman"/>
          <w:sz w:val="24"/>
          <w:szCs w:val="24"/>
          <w:lang w:val="ru-RU"/>
        </w:rPr>
        <w:t>входящего</w:t>
      </w:r>
      <w:r w:rsidRPr="006D6D0E">
        <w:rPr>
          <w:rFonts w:ascii="Times New Roman" w:hAnsi="Times New Roman" w:cs="Times New Roman"/>
          <w:sz w:val="24"/>
          <w:szCs w:val="24"/>
          <w:lang w:val="ru-RU"/>
        </w:rPr>
        <w:t>» НДС над «</w:t>
      </w:r>
      <w:r w:rsidR="00C82A1B" w:rsidRPr="006D6D0E">
        <w:rPr>
          <w:rFonts w:ascii="Times New Roman" w:hAnsi="Times New Roman" w:cs="Times New Roman"/>
          <w:sz w:val="24"/>
          <w:szCs w:val="24"/>
          <w:lang w:val="ru-RU"/>
        </w:rPr>
        <w:t>исходящим</w:t>
      </w:r>
      <w:r w:rsidRPr="006D6D0E">
        <w:rPr>
          <w:rFonts w:ascii="Times New Roman" w:hAnsi="Times New Roman" w:cs="Times New Roman"/>
          <w:sz w:val="24"/>
          <w:szCs w:val="24"/>
          <w:lang w:val="ru-RU"/>
        </w:rPr>
        <w:t xml:space="preserve">», повысить долю выдаваемых кредитов для обрабатывающей промышленности, увеличить инвестиции для модернизации оборудования и технического перевооружения на предприятиях обрабатывающей промышленности. Необходимо форсировать структурное регулирование и экологическую реконструкцию ключевых отраслей, последовательно продвигать проект по развитию кластеров нарождающихся отраслей стратегического значения на государственном уровне, усиливать развитие технологических инноваций и общественных услуг. Следует претворять в жизнь пакет политических установок по содействию высококачественному развитию отраслей интегральных схем и программного обеспечения в новый период. Важно укреплять отраслевое управление, способствовать здоровому и упорядоченному развитию производства автомобилей на новых источниках энергии, ускорять создание инфраструктуры, промышленных экосистем и других систем, поддерживающих развитие умных автомобилей. Необходимо форсировать рост таких отраслей, как новые источники энергии, повышать возможности потребления и резервирования новых видов </w:t>
      </w:r>
      <w:r w:rsidRPr="006D6D0E">
        <w:rPr>
          <w:rFonts w:ascii="Times New Roman" w:hAnsi="Times New Roman" w:cs="Times New Roman"/>
          <w:sz w:val="24"/>
          <w:szCs w:val="24"/>
          <w:lang w:val="ru-RU"/>
        </w:rPr>
        <w:lastRenderedPageBreak/>
        <w:t xml:space="preserve">энергии. Культивировать и развивать биологическую экономику, стимулировать интегрированное развитие биотехнологий. Ускорять разработку и внедрение в производство </w:t>
      </w:r>
      <w:r w:rsidR="0080184B">
        <w:rPr>
          <w:rFonts w:ascii="Times New Roman" w:hAnsi="Times New Roman" w:cs="Times New Roman"/>
          <w:sz w:val="24"/>
          <w:szCs w:val="24"/>
          <w:lang w:val="ru-RU"/>
        </w:rPr>
        <w:t>жизненно необходимых</w:t>
      </w:r>
      <w:r w:rsidRPr="006D6D0E">
        <w:rPr>
          <w:rFonts w:ascii="Times New Roman" w:hAnsi="Times New Roman" w:cs="Times New Roman"/>
          <w:sz w:val="24"/>
          <w:szCs w:val="24"/>
          <w:lang w:val="ru-RU"/>
        </w:rPr>
        <w:t xml:space="preserve"> лекарственных препаратов в клинической практике и высокотехнологичного медицинского оборудования. Способствовать крупномасштабному применению и коммерциализации спутниковой навигационной системы «</w:t>
      </w:r>
      <w:proofErr w:type="spellStart"/>
      <w:r w:rsidRPr="006D6D0E">
        <w:rPr>
          <w:rFonts w:ascii="Times New Roman" w:hAnsi="Times New Roman" w:cs="Times New Roman"/>
          <w:sz w:val="24"/>
          <w:szCs w:val="24"/>
          <w:lang w:val="ru-RU"/>
        </w:rPr>
        <w:t>Бэйдоу</w:t>
      </w:r>
      <w:proofErr w:type="spellEnd"/>
      <w:r w:rsidRPr="006D6D0E">
        <w:rPr>
          <w:rFonts w:ascii="Times New Roman" w:hAnsi="Times New Roman" w:cs="Times New Roman"/>
          <w:sz w:val="24"/>
          <w:szCs w:val="24"/>
          <w:lang w:val="ru-RU"/>
        </w:rPr>
        <w:t>». Последовательно повышать</w:t>
      </w:r>
      <w:r w:rsidR="005E3EB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уровень модернизации и интернационализации производственной цепочки</w:t>
      </w:r>
      <w:r w:rsidR="00327702" w:rsidRPr="006D6D0E">
        <w:rPr>
          <w:rFonts w:ascii="Times New Roman" w:hAnsi="Times New Roman" w:cs="Times New Roman"/>
          <w:sz w:val="24"/>
          <w:szCs w:val="24"/>
          <w:lang w:val="ru-RU"/>
        </w:rPr>
        <w:t xml:space="preserve"> в авиастроении</w:t>
      </w:r>
      <w:r w:rsidRPr="006D6D0E">
        <w:rPr>
          <w:rFonts w:ascii="Times New Roman" w:hAnsi="Times New Roman" w:cs="Times New Roman"/>
          <w:sz w:val="24"/>
          <w:szCs w:val="24"/>
          <w:lang w:val="ru-RU"/>
        </w:rPr>
        <w:t>. Продолжать содействовать реализации пилотных проектов по интегрированию передовой обрабатывающей промышленности и современной сферы услуг. Опираясь на промышленный Интернет, продукцию промышленного программного обеспечения и другие информационные технологии нового поколения, ускорять развитие сферы услуг, ориентированной на обрабатывающую промышленность. Продолжать совершенствовать систему приема и утилизации</w:t>
      </w:r>
      <w:r w:rsidR="009969D1">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электробытовой техники, обеспечивать бесперебойное функционирование всех сегментов цепочки – производства, потребления, приема и утилизации домашних электроприборов. Осуществлять программу по охране и развитию известных старых брендов Китая. Как следует организовать мероприятия в рамках «День китайских брендов-2021». </w:t>
      </w:r>
    </w:p>
    <w:p w:rsidR="00881CBF" w:rsidRPr="006D6D0E" w:rsidRDefault="00881CBF" w:rsidP="006D6D0E">
      <w:pPr>
        <w:snapToGrid w:val="0"/>
        <w:spacing w:line="300" w:lineRule="auto"/>
        <w:ind w:firstLineChars="200" w:firstLine="480"/>
        <w:rPr>
          <w:rFonts w:ascii="Times New Roman" w:hAnsi="Times New Roman" w:cs="Times New Roman"/>
          <w:sz w:val="24"/>
          <w:szCs w:val="24"/>
          <w:lang w:val="ru-RU"/>
        </w:rPr>
      </w:pPr>
    </w:p>
    <w:p w:rsidR="00EB3104"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7. Важные меры по подъему </w:t>
      </w: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и развитию реального сектора экономики</w:t>
      </w:r>
    </w:p>
    <w:tbl>
      <w:tblPr>
        <w:tblStyle w:val="a8"/>
        <w:tblW w:w="5000" w:type="pct"/>
        <w:jc w:val="center"/>
        <w:tblLayout w:type="fixed"/>
        <w:tblLook w:val="04A0" w:firstRow="1" w:lastRow="0" w:firstColumn="1" w:lastColumn="0" w:noHBand="0" w:noVBand="1"/>
      </w:tblPr>
      <w:tblGrid>
        <w:gridCol w:w="2346"/>
        <w:gridCol w:w="6600"/>
      </w:tblGrid>
      <w:tr w:rsidR="00881CBF" w:rsidRPr="00F70BE0" w:rsidTr="006D6D0E">
        <w:trPr>
          <w:jc w:val="center"/>
        </w:trPr>
        <w:tc>
          <w:tcPr>
            <w:tcW w:w="1311" w:type="pct"/>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Укрепление </w:t>
            </w:r>
            <w:proofErr w:type="gramStart"/>
            <w:r w:rsidRPr="006D6D0E">
              <w:rPr>
                <w:rFonts w:ascii="Times New Roman" w:hAnsi="Times New Roman" w:cs="Times New Roman"/>
                <w:b/>
                <w:szCs w:val="21"/>
                <w:lang w:val="ru-RU"/>
              </w:rPr>
              <w:t>основной</w:t>
            </w:r>
            <w:proofErr w:type="gramEnd"/>
            <w:r w:rsidRPr="006D6D0E">
              <w:rPr>
                <w:rFonts w:ascii="Times New Roman" w:hAnsi="Times New Roman" w:cs="Times New Roman"/>
                <w:b/>
                <w:szCs w:val="21"/>
                <w:lang w:val="ru-RU"/>
              </w:rPr>
              <w:t xml:space="preserve"> </w:t>
            </w:r>
          </w:p>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конкурентной способности обрабатывающей промышленности</w:t>
            </w:r>
          </w:p>
        </w:tc>
        <w:tc>
          <w:tcPr>
            <w:tcW w:w="3689" w:type="pct"/>
          </w:tcPr>
          <w:p w:rsidR="00881CBF" w:rsidRPr="006D6D0E" w:rsidRDefault="00881CBF" w:rsidP="006D6D0E">
            <w:pPr>
              <w:pStyle w:val="a5"/>
              <w:numPr>
                <w:ilvl w:val="0"/>
                <w:numId w:val="2"/>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Стимулировать разработку основных ключевых технологий и их внедрение в производство в таких областях, как высокотехнологичные новые материалы, промышленные маточные станки, важнейшее техническое оборудование, интеллектуальное производство и робототехника, автомобили на новых источниках энергии и умные автомобили, высокотехнологичное медицинское оборудование и инновационные лекарственные средства, сельхозтехника и промышленное программное обеспечение.</w:t>
            </w:r>
          </w:p>
        </w:tc>
      </w:tr>
      <w:tr w:rsidR="00881CBF" w:rsidRPr="00F70BE0" w:rsidTr="006D6D0E">
        <w:trPr>
          <w:jc w:val="center"/>
        </w:trPr>
        <w:tc>
          <w:tcPr>
            <w:tcW w:w="1311" w:type="pct"/>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Стимулирование оптимизации и модернизации традиционных отраслей</w:t>
            </w:r>
          </w:p>
        </w:tc>
        <w:tc>
          <w:tcPr>
            <w:tcW w:w="3689" w:type="pct"/>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Развивать практически применимые передовые технологии и уникальное мастерство, увеличивать инвестиции в модернизацию оборудования и техническое перевооружение обрабатывающей промышленности, стимулировать повышение уровня </w:t>
            </w:r>
            <w:proofErr w:type="spellStart"/>
            <w:r w:rsidRPr="006D6D0E">
              <w:rPr>
                <w:rFonts w:ascii="Times New Roman" w:hAnsi="Times New Roman" w:cs="Times New Roman"/>
                <w:szCs w:val="21"/>
                <w:lang w:val="ru-RU"/>
              </w:rPr>
              <w:t>высокотехнологичности</w:t>
            </w:r>
            <w:proofErr w:type="spellEnd"/>
            <w:r w:rsidRPr="006D6D0E">
              <w:rPr>
                <w:rFonts w:ascii="Times New Roman" w:hAnsi="Times New Roman" w:cs="Times New Roman"/>
                <w:szCs w:val="21"/>
                <w:lang w:val="ru-RU"/>
              </w:rPr>
              <w:t xml:space="preserve">, интеллектуальности и </w:t>
            </w:r>
            <w:proofErr w:type="spellStart"/>
            <w:r w:rsidRPr="006D6D0E">
              <w:rPr>
                <w:rFonts w:ascii="Times New Roman" w:hAnsi="Times New Roman" w:cs="Times New Roman"/>
                <w:szCs w:val="21"/>
                <w:lang w:val="ru-RU"/>
              </w:rPr>
              <w:t>экологичности</w:t>
            </w:r>
            <w:proofErr w:type="spellEnd"/>
            <w:r w:rsidRPr="006D6D0E">
              <w:rPr>
                <w:rFonts w:ascii="Times New Roman" w:hAnsi="Times New Roman" w:cs="Times New Roman"/>
                <w:szCs w:val="21"/>
                <w:lang w:val="ru-RU"/>
              </w:rPr>
              <w:t xml:space="preserve"> традиционных отраслей, способствовать оптимизации и модернизации всех сегментов производственных цепочек, развивать сильные стороны цепочек производства и поставок. </w:t>
            </w:r>
          </w:p>
        </w:tc>
      </w:tr>
      <w:tr w:rsidR="00881CBF" w:rsidRPr="00F70BE0" w:rsidTr="006D6D0E">
        <w:trPr>
          <w:jc w:val="center"/>
        </w:trPr>
        <w:tc>
          <w:tcPr>
            <w:tcW w:w="1311" w:type="pct"/>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Углубление структурного регулирования ключевых отраслей</w:t>
            </w:r>
          </w:p>
        </w:tc>
        <w:tc>
          <w:tcPr>
            <w:tcW w:w="3689" w:type="pct"/>
          </w:tcPr>
          <w:p w:rsidR="00881CBF" w:rsidRPr="006D6D0E" w:rsidRDefault="00327702"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В металлургической отрасли продолжать </w:t>
            </w:r>
            <w:r w:rsidR="00881CBF" w:rsidRPr="006D6D0E">
              <w:rPr>
                <w:rFonts w:ascii="Times New Roman" w:hAnsi="Times New Roman" w:cs="Times New Roman"/>
                <w:szCs w:val="21"/>
                <w:lang w:val="ru-RU"/>
              </w:rPr>
              <w:t>продвигать</w:t>
            </w:r>
            <w:r w:rsidRPr="006D6D0E">
              <w:rPr>
                <w:rFonts w:ascii="Times New Roman" w:hAnsi="Times New Roman" w:cs="Times New Roman"/>
                <w:szCs w:val="21"/>
                <w:lang w:val="ru-RU"/>
              </w:rPr>
              <w:t xml:space="preserve"> </w:t>
            </w:r>
            <w:r w:rsidR="00881CBF" w:rsidRPr="006D6D0E">
              <w:rPr>
                <w:rFonts w:ascii="Times New Roman" w:hAnsi="Times New Roman" w:cs="Times New Roman"/>
                <w:szCs w:val="21"/>
                <w:lang w:val="ru-RU"/>
              </w:rPr>
              <w:t xml:space="preserve">структурную реформу в сфере предложения, стимулировать внутриотраслевое слияние и поглощение, реорганизацию, трансформацию и модернизацию. Способствовать кластеризации в развитии нефтехимической отрасли, оптимизировать ее размещение, наращивать потенциал по обеспечению предложения важных </w:t>
            </w:r>
            <w:r w:rsidR="00881CBF" w:rsidRPr="006D6D0E">
              <w:rPr>
                <w:rFonts w:ascii="Times New Roman" w:hAnsi="Times New Roman" w:cs="Times New Roman"/>
                <w:szCs w:val="21"/>
                <w:lang w:val="ru-RU"/>
              </w:rPr>
              <w:lastRenderedPageBreak/>
              <w:t xml:space="preserve">продуктов химической промышленности. Усиливать макроуправление развитием автомобилестроения во избежание нецелесообразного инвестирования и дублирования в строительстве. </w:t>
            </w:r>
          </w:p>
        </w:tc>
      </w:tr>
      <w:tr w:rsidR="00881CBF" w:rsidRPr="00F70BE0" w:rsidTr="006D6D0E">
        <w:trPr>
          <w:jc w:val="center"/>
        </w:trPr>
        <w:tc>
          <w:tcPr>
            <w:tcW w:w="1311" w:type="pct"/>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Ускорение развития сферы услуг, ориентированной на обрабатывающую промышленность</w:t>
            </w:r>
          </w:p>
        </w:tc>
        <w:tc>
          <w:tcPr>
            <w:tcW w:w="3689" w:type="pct"/>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В свете наращивания инновационного потенциала, улучшения качества предложения, повышения эффективности производства, оказания поддержки зеленому развитию, укрепления жизнедеятельности развития и стимулирования инновационной деятельности в цепочках поставок</w:t>
            </w:r>
            <w:r w:rsidR="00BB7371"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повышать возможности </w:t>
            </w:r>
            <w:r w:rsidR="00BB7371" w:rsidRPr="006D6D0E">
              <w:rPr>
                <w:rFonts w:ascii="Times New Roman" w:hAnsi="Times New Roman" w:cs="Times New Roman"/>
                <w:szCs w:val="21"/>
                <w:lang w:val="ru-RU"/>
              </w:rPr>
              <w:t xml:space="preserve">по предоставлению специализированных, социализированных и </w:t>
            </w:r>
            <w:r w:rsidR="002A1FF1" w:rsidRPr="006D6D0E">
              <w:rPr>
                <w:rFonts w:ascii="Times New Roman" w:hAnsi="Times New Roman" w:cs="Times New Roman"/>
                <w:szCs w:val="21"/>
                <w:lang w:val="ru-RU"/>
              </w:rPr>
              <w:t xml:space="preserve">комплексных услуг для </w:t>
            </w:r>
            <w:r w:rsidRPr="006D6D0E">
              <w:rPr>
                <w:rFonts w:ascii="Times New Roman" w:hAnsi="Times New Roman" w:cs="Times New Roman"/>
                <w:szCs w:val="21"/>
                <w:lang w:val="ru-RU"/>
              </w:rPr>
              <w:t>обрабатывающей промышленности.</w:t>
            </w:r>
          </w:p>
        </w:tc>
      </w:tr>
    </w:tbl>
    <w:p w:rsidR="00881CBF" w:rsidRPr="006D6D0E" w:rsidRDefault="00881CBF" w:rsidP="006D6D0E">
      <w:pPr>
        <w:snapToGrid w:val="0"/>
        <w:spacing w:line="300" w:lineRule="auto"/>
        <w:ind w:firstLineChars="200" w:firstLine="480"/>
        <w:rPr>
          <w:rFonts w:ascii="Times New Roman" w:hAnsi="Times New Roman" w:cs="Times New Roman"/>
          <w:sz w:val="24"/>
          <w:szCs w:val="24"/>
          <w:lang w:val="ru-RU"/>
        </w:rPr>
      </w:pPr>
    </w:p>
    <w:p w:rsidR="00881CBF" w:rsidRPr="006D6D0E" w:rsidRDefault="00881CBF" w:rsidP="006D6D0E">
      <w:pPr>
        <w:snapToGrid w:val="0"/>
        <w:spacing w:line="300" w:lineRule="auto"/>
        <w:ind w:firstLineChars="200" w:firstLine="482"/>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В-третьих, еще более наращивать усилия для содействия развитию </w:t>
      </w:r>
      <w:proofErr w:type="spellStart"/>
      <w:r w:rsidRPr="006D6D0E">
        <w:rPr>
          <w:rFonts w:ascii="Times New Roman" w:hAnsi="Times New Roman" w:cs="Times New Roman"/>
          <w:b/>
          <w:sz w:val="24"/>
          <w:szCs w:val="24"/>
          <w:lang w:val="ru-RU"/>
        </w:rPr>
        <w:t>цифровизации</w:t>
      </w:r>
      <w:proofErr w:type="spellEnd"/>
      <w:r w:rsidRPr="006D6D0E">
        <w:rPr>
          <w:rFonts w:ascii="Times New Roman" w:hAnsi="Times New Roman" w:cs="Times New Roman"/>
          <w:b/>
          <w:sz w:val="24"/>
          <w:szCs w:val="24"/>
          <w:lang w:val="ru-RU"/>
        </w:rPr>
        <w:t>.</w:t>
      </w:r>
      <w:r w:rsidRPr="006D6D0E">
        <w:rPr>
          <w:rFonts w:ascii="Times New Roman" w:hAnsi="Times New Roman" w:cs="Times New Roman"/>
          <w:sz w:val="24"/>
          <w:szCs w:val="24"/>
          <w:lang w:val="ru-RU"/>
        </w:rPr>
        <w:t xml:space="preserve"> Необходимо развивать цифровую экономику, стимулировать индустриализацию цифровых ресурсов и </w:t>
      </w:r>
      <w:proofErr w:type="spellStart"/>
      <w:r w:rsidRPr="006D6D0E">
        <w:rPr>
          <w:rFonts w:ascii="Times New Roman" w:hAnsi="Times New Roman" w:cs="Times New Roman"/>
          <w:sz w:val="24"/>
          <w:szCs w:val="24"/>
          <w:lang w:val="ru-RU"/>
        </w:rPr>
        <w:t>цифровизацию</w:t>
      </w:r>
      <w:proofErr w:type="spellEnd"/>
      <w:r w:rsidRPr="006D6D0E">
        <w:rPr>
          <w:rFonts w:ascii="Times New Roman" w:hAnsi="Times New Roman" w:cs="Times New Roman"/>
          <w:sz w:val="24"/>
          <w:szCs w:val="24"/>
          <w:lang w:val="ru-RU"/>
        </w:rPr>
        <w:t xml:space="preserve"> отраслей промышленности, создавать обладающие международной конкурентоспособностью кластеры цифровой индустрии. Культивировать рынки цифровых данных как фактора производства, нацеленные на полное выявление их ключевой роли. Интенсифицировать создание «цифрового правительства», последовательно продвигать реализацию важнейших проектов в сфере информатизации государственных административных услуг, ускоренными темпами формировать первоклассную цифровую бизнес-среду. Следует всесторонне продвигать создание системы интегрированных национальных центров больших данных, качественно планировать размещение центров данных, способствовать упорядоченному обращению и инновационному использованию цифровых ресурсов. Нужно принимать активное участие в разработке международных правил и стандартов в </w:t>
      </w:r>
      <w:r w:rsidR="00A11957" w:rsidRPr="006D6D0E">
        <w:rPr>
          <w:rFonts w:ascii="Times New Roman" w:hAnsi="Times New Roman" w:cs="Times New Roman"/>
          <w:sz w:val="24"/>
          <w:szCs w:val="24"/>
          <w:lang w:val="ru-RU"/>
        </w:rPr>
        <w:t xml:space="preserve">цифровой </w:t>
      </w:r>
      <w:r w:rsidRPr="006D6D0E">
        <w:rPr>
          <w:rFonts w:ascii="Times New Roman" w:hAnsi="Times New Roman" w:cs="Times New Roman"/>
          <w:sz w:val="24"/>
          <w:szCs w:val="24"/>
          <w:lang w:val="ru-RU"/>
        </w:rPr>
        <w:t>сфере.</w:t>
      </w:r>
    </w:p>
    <w:p w:rsidR="00881CBF" w:rsidRPr="006D6D0E" w:rsidRDefault="00881CBF" w:rsidP="006D6D0E">
      <w:pPr>
        <w:snapToGrid w:val="0"/>
        <w:spacing w:line="300" w:lineRule="auto"/>
        <w:ind w:firstLineChars="200" w:firstLine="480"/>
        <w:rPr>
          <w:rFonts w:ascii="Times New Roman" w:hAnsi="Times New Roman" w:cs="Times New Roman"/>
          <w:sz w:val="24"/>
          <w:szCs w:val="24"/>
          <w:lang w:val="ru-RU"/>
        </w:rPr>
      </w:pP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Таблица 8. Меры по поддержке развития цифровой экономики</w:t>
      </w:r>
    </w:p>
    <w:tbl>
      <w:tblPr>
        <w:tblStyle w:val="a8"/>
        <w:tblW w:w="0" w:type="auto"/>
        <w:jc w:val="center"/>
        <w:tblInd w:w="108" w:type="dxa"/>
        <w:tblLayout w:type="fixed"/>
        <w:tblLook w:val="04A0" w:firstRow="1" w:lastRow="0" w:firstColumn="1" w:lastColumn="0" w:noHBand="0" w:noVBand="1"/>
      </w:tblPr>
      <w:tblGrid>
        <w:gridCol w:w="2268"/>
        <w:gridCol w:w="6363"/>
      </w:tblGrid>
      <w:tr w:rsidR="00881CBF" w:rsidRPr="00F70BE0" w:rsidTr="006D6D0E">
        <w:trPr>
          <w:jc w:val="center"/>
        </w:trPr>
        <w:tc>
          <w:tcPr>
            <w:tcW w:w="2268"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Создание и совершенствование системы политических установок</w:t>
            </w:r>
          </w:p>
        </w:tc>
        <w:tc>
          <w:tcPr>
            <w:tcW w:w="6363" w:type="dxa"/>
          </w:tcPr>
          <w:p w:rsidR="00881CBF" w:rsidRPr="006D6D0E" w:rsidRDefault="00881CBF" w:rsidP="006D6D0E">
            <w:pPr>
              <w:pStyle w:val="a5"/>
              <w:numPr>
                <w:ilvl w:val="0"/>
                <w:numId w:val="2"/>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Составить «План развития цифровой экономики на период 14-й пятилетки». Разработать и опубликовать директивные документы, направленные на развитие «Интернет плюс» в новый период, усиливать ориентирующую роль политических установок по отношению к приоритетным направлениям интегрированного развития цифровой экономики и реального сектора экономики, в еще большей степени мобилизовать активность всего общества</w:t>
            </w:r>
            <w:r w:rsidR="00D80CB8" w:rsidRPr="006D6D0E">
              <w:rPr>
                <w:rFonts w:ascii="Times New Roman" w:hAnsi="Times New Roman" w:cs="Times New Roman"/>
                <w:szCs w:val="21"/>
                <w:lang w:val="ru-RU"/>
              </w:rPr>
              <w:t>.</w:t>
            </w:r>
          </w:p>
        </w:tc>
      </w:tr>
      <w:tr w:rsidR="00881CBF" w:rsidRPr="00F70BE0" w:rsidTr="006D6D0E">
        <w:trPr>
          <w:jc w:val="center"/>
        </w:trPr>
        <w:tc>
          <w:tcPr>
            <w:tcW w:w="2268"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Активирование ценности цифровых данных как фактора производства</w:t>
            </w:r>
          </w:p>
        </w:tc>
        <w:tc>
          <w:tcPr>
            <w:tcW w:w="6363"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Разработать и создать базовые системы, стандарты и нормативы в сфере прав собственности на ресурсы цифровых данных, их торговли и оборота, форсировать активизирование роли цифровых данных как фактора производства нового типа. Стимулировать реформу по распределению факторов производства в виде цифровых данных на основе рыночных </w:t>
            </w:r>
            <w:r w:rsidRPr="006D6D0E">
              <w:rPr>
                <w:rFonts w:ascii="Times New Roman" w:hAnsi="Times New Roman" w:cs="Times New Roman"/>
                <w:szCs w:val="21"/>
                <w:lang w:val="ru-RU"/>
              </w:rPr>
              <w:lastRenderedPageBreak/>
              <w:t xml:space="preserve">принципов, способствовать безопасному и высокоэффективному освоению и использованию ресурсов цифровых данных. Создать и затем совершенствовать координационные механизмы совместного использования цифровых данных, ускорять процесс эффективного совместного использования цифровых данных, стимулировать еще более точное сочетание административных данных для беспрепятственного доступа к ним. </w:t>
            </w:r>
          </w:p>
        </w:tc>
      </w:tr>
      <w:tr w:rsidR="00881CBF" w:rsidRPr="00F70BE0" w:rsidTr="006D6D0E">
        <w:trPr>
          <w:jc w:val="center"/>
        </w:trPr>
        <w:tc>
          <w:tcPr>
            <w:tcW w:w="2268"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 xml:space="preserve">Стимулирование </w:t>
            </w:r>
            <w:proofErr w:type="spellStart"/>
            <w:r w:rsidRPr="006D6D0E">
              <w:rPr>
                <w:rFonts w:ascii="Times New Roman" w:hAnsi="Times New Roman" w:cs="Times New Roman"/>
                <w:b/>
                <w:szCs w:val="21"/>
                <w:lang w:val="ru-RU"/>
              </w:rPr>
              <w:t>цифровизации</w:t>
            </w:r>
            <w:proofErr w:type="spellEnd"/>
            <w:r w:rsidRPr="006D6D0E">
              <w:rPr>
                <w:rFonts w:ascii="Times New Roman" w:hAnsi="Times New Roman" w:cs="Times New Roman"/>
                <w:b/>
                <w:szCs w:val="21"/>
                <w:lang w:val="ru-RU"/>
              </w:rPr>
              <w:t xml:space="preserve"> отраслей промышленности</w:t>
            </w:r>
          </w:p>
        </w:tc>
        <w:tc>
          <w:tcPr>
            <w:tcW w:w="6363"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Выработать план действий по стимулированию </w:t>
            </w:r>
            <w:proofErr w:type="spellStart"/>
            <w:r w:rsidRPr="006D6D0E">
              <w:rPr>
                <w:rFonts w:ascii="Times New Roman" w:hAnsi="Times New Roman" w:cs="Times New Roman"/>
                <w:szCs w:val="21"/>
                <w:lang w:val="ru-RU"/>
              </w:rPr>
              <w:t>цифровизации</w:t>
            </w:r>
            <w:proofErr w:type="spellEnd"/>
            <w:r w:rsidRPr="006D6D0E">
              <w:rPr>
                <w:rFonts w:ascii="Times New Roman" w:hAnsi="Times New Roman" w:cs="Times New Roman"/>
                <w:szCs w:val="21"/>
                <w:lang w:val="ru-RU"/>
              </w:rPr>
              <w:t xml:space="preserve">, интеллектуализации и зеленого развития производств, содействовать инновационному развитию промышленного Интернета, направлять развитие передовой обрабатывающей промышленности </w:t>
            </w:r>
            <w:r w:rsidR="00D80CB8" w:rsidRPr="006D6D0E">
              <w:rPr>
                <w:rFonts w:ascii="Times New Roman" w:hAnsi="Times New Roman" w:cs="Times New Roman"/>
                <w:szCs w:val="21"/>
                <w:lang w:val="ru-RU"/>
              </w:rPr>
              <w:t>в сторону</w:t>
            </w:r>
            <w:r w:rsidRPr="006D6D0E">
              <w:rPr>
                <w:rFonts w:ascii="Times New Roman" w:hAnsi="Times New Roman" w:cs="Times New Roman"/>
                <w:szCs w:val="21"/>
                <w:lang w:val="ru-RU"/>
              </w:rPr>
              <w:t xml:space="preserve"> кластеризации. Всемерно развивать электронную коммерцию, всесторонне поднимать ее уровень использования цифровых, сетевых и интеллектуальных технологий. Поддерживать создание нескольких центров по содействию цифровой трансформации, которые будут рационально размещаться по всей стране. </w:t>
            </w:r>
          </w:p>
        </w:tc>
      </w:tr>
      <w:tr w:rsidR="00881CBF" w:rsidRPr="00F70BE0" w:rsidTr="006D6D0E">
        <w:trPr>
          <w:jc w:val="center"/>
        </w:trPr>
        <w:tc>
          <w:tcPr>
            <w:tcW w:w="2268"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Стимулирование индустриализации цифровых ресурсов</w:t>
            </w:r>
          </w:p>
        </w:tc>
        <w:tc>
          <w:tcPr>
            <w:tcW w:w="6363"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Всемерно культивировать и развивать такие новые производства и новые формы хозяйствования, как искусственный интеллект, большие данные, облачное вычисление и </w:t>
            </w:r>
            <w:proofErr w:type="spellStart"/>
            <w:r w:rsidRPr="006D6D0E">
              <w:rPr>
                <w:rFonts w:ascii="Times New Roman" w:hAnsi="Times New Roman" w:cs="Times New Roman"/>
                <w:szCs w:val="21"/>
                <w:lang w:val="ru-RU"/>
              </w:rPr>
              <w:t>блокчейн</w:t>
            </w:r>
            <w:proofErr w:type="spellEnd"/>
            <w:r w:rsidRPr="006D6D0E">
              <w:rPr>
                <w:rFonts w:ascii="Times New Roman" w:hAnsi="Times New Roman" w:cs="Times New Roman"/>
                <w:szCs w:val="21"/>
                <w:lang w:val="ru-RU"/>
              </w:rPr>
              <w:t xml:space="preserve">. Формировать справедливую и упорядоченную среду для их развития, углублять интеграцию онлайнового и </w:t>
            </w:r>
            <w:proofErr w:type="spellStart"/>
            <w:r w:rsidRPr="006D6D0E">
              <w:rPr>
                <w:rFonts w:ascii="Times New Roman" w:hAnsi="Times New Roman" w:cs="Times New Roman"/>
                <w:szCs w:val="21"/>
                <w:lang w:val="ru-RU"/>
              </w:rPr>
              <w:t>оффлайнового</w:t>
            </w:r>
            <w:proofErr w:type="spellEnd"/>
            <w:r w:rsidRPr="006D6D0E">
              <w:rPr>
                <w:rFonts w:ascii="Times New Roman" w:hAnsi="Times New Roman" w:cs="Times New Roman"/>
                <w:szCs w:val="21"/>
                <w:lang w:val="ru-RU"/>
              </w:rPr>
              <w:t xml:space="preserve"> развития, направлять здоровое и упорядоченное развитие экономики совместного потребления, платформенной экономики и др.</w:t>
            </w:r>
          </w:p>
        </w:tc>
      </w:tr>
      <w:tr w:rsidR="00881CBF" w:rsidRPr="00F70BE0" w:rsidTr="006D6D0E">
        <w:trPr>
          <w:jc w:val="center"/>
        </w:trPr>
        <w:tc>
          <w:tcPr>
            <w:tcW w:w="2268"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Комплексное продвижение пилотных проектов и выявление их образцово-показательной роли</w:t>
            </w:r>
          </w:p>
        </w:tc>
        <w:tc>
          <w:tcPr>
            <w:tcW w:w="6363" w:type="dxa"/>
          </w:tcPr>
          <w:p w:rsidR="00881CBF" w:rsidRPr="006D6D0E" w:rsidRDefault="00881CBF" w:rsidP="0080184B">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Обобщить результаты партнерских мероприятий в сфере цифровой трансформации, как следует организовывать и осуществлять новую </w:t>
            </w:r>
            <w:r w:rsidR="0080184B">
              <w:rPr>
                <w:rFonts w:ascii="Times New Roman" w:hAnsi="Times New Roman" w:cs="Times New Roman"/>
                <w:szCs w:val="21"/>
                <w:lang w:val="ru-RU"/>
              </w:rPr>
              <w:t>серию</w:t>
            </w:r>
            <w:r w:rsidR="0080184B"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подобных мероприятий, способствовать решению особо острых проблем в цифровой трансформации. Стимулировать создание пилотных зон инновационного развития цифровой экономики, активно внедрять образцовые методы и передовой опыт развития цифровой экономики.</w:t>
            </w:r>
          </w:p>
        </w:tc>
      </w:tr>
      <w:tr w:rsidR="00881CBF" w:rsidRPr="00F70BE0" w:rsidTr="006D6D0E">
        <w:trPr>
          <w:jc w:val="center"/>
        </w:trPr>
        <w:tc>
          <w:tcPr>
            <w:tcW w:w="2268"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Последовательное углубление международного сотрудничества</w:t>
            </w:r>
          </w:p>
        </w:tc>
        <w:tc>
          <w:tcPr>
            <w:tcW w:w="6363"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Продвигать строительство «цифрового Шелкового пути», наращивать численность партнеров в </w:t>
            </w:r>
            <w:r w:rsidR="00FB050E" w:rsidRPr="006D6D0E">
              <w:rPr>
                <w:rFonts w:ascii="Times New Roman" w:hAnsi="Times New Roman" w:cs="Times New Roman"/>
                <w:szCs w:val="21"/>
                <w:lang w:val="ru-RU"/>
              </w:rPr>
              <w:t xml:space="preserve">цифровой </w:t>
            </w:r>
            <w:r w:rsidRPr="006D6D0E">
              <w:rPr>
                <w:rFonts w:ascii="Times New Roman" w:hAnsi="Times New Roman" w:cs="Times New Roman"/>
                <w:szCs w:val="21"/>
                <w:lang w:val="ru-RU"/>
              </w:rPr>
              <w:t>сфере, поддерживать и поощрять международное сотрудничество в таких областях развития цифровой экономики, как «умный город» и электронная коммерция. Принимать активное участие в разработке международных стандартов, касающихся безопасности цифровых данных, цифровой валюты, адаптированных к цифровой экономике международных налоговых правил и других сфер.</w:t>
            </w:r>
          </w:p>
        </w:tc>
      </w:tr>
    </w:tbl>
    <w:p w:rsidR="00881CBF" w:rsidRPr="006D6D0E" w:rsidRDefault="00881CBF" w:rsidP="006D6D0E">
      <w:pPr>
        <w:snapToGrid w:val="0"/>
        <w:spacing w:line="300" w:lineRule="auto"/>
        <w:rPr>
          <w:rFonts w:ascii="Times New Roman" w:hAnsi="Times New Roman" w:cs="Times New Roman"/>
          <w:sz w:val="24"/>
          <w:szCs w:val="24"/>
          <w:lang w:val="ru-RU"/>
        </w:rPr>
      </w:pPr>
    </w:p>
    <w:p w:rsidR="00881CBF" w:rsidRPr="006D6D0E" w:rsidRDefault="00881CBF" w:rsidP="006D6D0E">
      <w:pPr>
        <w:snapToGrid w:val="0"/>
        <w:spacing w:line="300" w:lineRule="auto"/>
        <w:ind w:firstLineChars="200" w:firstLine="482"/>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В-четвертых, укреплять потенциал в обеспечении самостоятельности и </w:t>
      </w:r>
      <w:r w:rsidRPr="006D6D0E">
        <w:rPr>
          <w:rFonts w:ascii="Times New Roman" w:hAnsi="Times New Roman" w:cs="Times New Roman"/>
          <w:b/>
          <w:sz w:val="24"/>
          <w:szCs w:val="24"/>
          <w:lang w:val="ru-RU"/>
        </w:rPr>
        <w:lastRenderedPageBreak/>
        <w:t>контролируемости производственных цепочек и цепочек поставок.</w:t>
      </w:r>
      <w:r w:rsidRPr="006D6D0E">
        <w:rPr>
          <w:rFonts w:ascii="Times New Roman" w:hAnsi="Times New Roman" w:cs="Times New Roman"/>
          <w:sz w:val="24"/>
          <w:szCs w:val="24"/>
          <w:lang w:val="ru-RU"/>
        </w:rPr>
        <w:t xml:space="preserve"> Предстоит содействовать углубленной интеграции производственных организаций, вузов</w:t>
      </w:r>
      <w:r w:rsidR="00F13D05">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НИИ</w:t>
      </w:r>
      <w:r w:rsidR="00F13D05">
        <w:rPr>
          <w:rFonts w:ascii="Times New Roman" w:hAnsi="Times New Roman" w:cs="Times New Roman"/>
          <w:sz w:val="24"/>
          <w:szCs w:val="24"/>
          <w:lang w:val="ru-RU"/>
        </w:rPr>
        <w:t xml:space="preserve"> и пользователей</w:t>
      </w:r>
      <w:r w:rsidRPr="006D6D0E">
        <w:rPr>
          <w:rFonts w:ascii="Times New Roman" w:hAnsi="Times New Roman" w:cs="Times New Roman"/>
          <w:sz w:val="24"/>
          <w:szCs w:val="24"/>
          <w:lang w:val="ru-RU"/>
        </w:rPr>
        <w:t>, поощрять инициативу предприятий по формированию инновационных объединений и осуществлению важнейших государственных научно-технических проектов. Комплексно способствовать восполнению недостатков и формированию преимуществ</w:t>
      </w:r>
      <w:r w:rsidR="00403916" w:rsidRPr="006D6D0E">
        <w:rPr>
          <w:rFonts w:ascii="Times New Roman" w:hAnsi="Times New Roman" w:cs="Times New Roman"/>
          <w:sz w:val="24"/>
          <w:szCs w:val="24"/>
          <w:lang w:val="ru-RU"/>
        </w:rPr>
        <w:t xml:space="preserve"> в обрабатывающей промышленности</w:t>
      </w:r>
      <w:r w:rsidRPr="006D6D0E">
        <w:rPr>
          <w:rFonts w:ascii="Times New Roman" w:hAnsi="Times New Roman" w:cs="Times New Roman"/>
          <w:sz w:val="24"/>
          <w:szCs w:val="24"/>
          <w:lang w:val="ru-RU"/>
        </w:rPr>
        <w:t>,</w:t>
      </w:r>
      <w:r w:rsidR="00034C4F" w:rsidRPr="006D6D0E">
        <w:rPr>
          <w:rFonts w:ascii="Times New Roman" w:hAnsi="Times New Roman" w:cs="Times New Roman"/>
          <w:sz w:val="24"/>
          <w:szCs w:val="24"/>
          <w:lang w:val="ru-RU"/>
        </w:rPr>
        <w:t xml:space="preserve"> проводить </w:t>
      </w:r>
      <w:r w:rsidRPr="006D6D0E">
        <w:rPr>
          <w:rFonts w:ascii="Times New Roman" w:hAnsi="Times New Roman" w:cs="Times New Roman"/>
          <w:sz w:val="24"/>
          <w:szCs w:val="24"/>
          <w:lang w:val="ru-RU"/>
        </w:rPr>
        <w:t xml:space="preserve">мероприятия по </w:t>
      </w:r>
      <w:r w:rsidR="009F334D" w:rsidRPr="006D6D0E">
        <w:rPr>
          <w:rFonts w:ascii="Times New Roman" w:hAnsi="Times New Roman" w:cs="Times New Roman"/>
          <w:sz w:val="24"/>
          <w:szCs w:val="24"/>
          <w:lang w:val="ru-RU"/>
        </w:rPr>
        <w:t xml:space="preserve">укреплению </w:t>
      </w:r>
      <w:r w:rsidR="00962E1C" w:rsidRPr="006D6D0E">
        <w:rPr>
          <w:rFonts w:ascii="Times New Roman" w:hAnsi="Times New Roman" w:cs="Times New Roman"/>
          <w:sz w:val="24"/>
          <w:szCs w:val="24"/>
          <w:lang w:val="ru-RU"/>
        </w:rPr>
        <w:t xml:space="preserve">производственных </w:t>
      </w:r>
      <w:r w:rsidRPr="006D6D0E">
        <w:rPr>
          <w:rFonts w:ascii="Times New Roman" w:hAnsi="Times New Roman" w:cs="Times New Roman"/>
          <w:sz w:val="24"/>
          <w:szCs w:val="24"/>
          <w:lang w:val="ru-RU"/>
        </w:rPr>
        <w:t>цепочек</w:t>
      </w:r>
      <w:r w:rsidR="00962E1C" w:rsidRPr="006D6D0E">
        <w:rPr>
          <w:rFonts w:ascii="Times New Roman" w:hAnsi="Times New Roman" w:cs="Times New Roman"/>
          <w:sz w:val="24"/>
          <w:szCs w:val="24"/>
          <w:lang w:val="ru-RU"/>
        </w:rPr>
        <w:t xml:space="preserve"> и цепочек поставок</w:t>
      </w:r>
      <w:r w:rsidR="009F334D" w:rsidRPr="006D6D0E">
        <w:rPr>
          <w:rFonts w:ascii="Times New Roman" w:hAnsi="Times New Roman" w:cs="Times New Roman"/>
          <w:sz w:val="24"/>
          <w:szCs w:val="24"/>
          <w:lang w:val="ru-RU"/>
        </w:rPr>
        <w:t xml:space="preserve">, а также </w:t>
      </w:r>
      <w:r w:rsidR="00AF1943" w:rsidRPr="006D6D0E">
        <w:rPr>
          <w:rFonts w:ascii="Times New Roman" w:hAnsi="Times New Roman" w:cs="Times New Roman"/>
          <w:sz w:val="24"/>
          <w:szCs w:val="24"/>
          <w:lang w:val="ru-RU"/>
        </w:rPr>
        <w:t xml:space="preserve">по </w:t>
      </w:r>
      <w:r w:rsidR="009F334D" w:rsidRPr="006D6D0E">
        <w:rPr>
          <w:rFonts w:ascii="Times New Roman" w:hAnsi="Times New Roman" w:cs="Times New Roman"/>
          <w:sz w:val="24"/>
          <w:szCs w:val="24"/>
          <w:lang w:val="ru-RU"/>
        </w:rPr>
        <w:t>восполнению</w:t>
      </w:r>
      <w:r w:rsidR="009C7568" w:rsidRPr="006D6D0E">
        <w:rPr>
          <w:rFonts w:ascii="Times New Roman" w:hAnsi="Times New Roman" w:cs="Times New Roman"/>
          <w:sz w:val="24"/>
          <w:szCs w:val="24"/>
          <w:lang w:val="ru-RU"/>
        </w:rPr>
        <w:t xml:space="preserve"> их</w:t>
      </w:r>
      <w:r w:rsidR="009F334D" w:rsidRPr="006D6D0E">
        <w:rPr>
          <w:rFonts w:ascii="Times New Roman" w:hAnsi="Times New Roman" w:cs="Times New Roman"/>
          <w:sz w:val="24"/>
          <w:szCs w:val="24"/>
          <w:lang w:val="ru-RU"/>
        </w:rPr>
        <w:t xml:space="preserve"> </w:t>
      </w:r>
      <w:r w:rsidR="002E2ACE" w:rsidRPr="006D6D0E">
        <w:rPr>
          <w:rFonts w:ascii="Times New Roman" w:hAnsi="Times New Roman" w:cs="Times New Roman"/>
          <w:sz w:val="24"/>
          <w:szCs w:val="24"/>
          <w:lang w:val="ru-RU"/>
        </w:rPr>
        <w:t>недостатков</w:t>
      </w:r>
      <w:r w:rsidRPr="006D6D0E">
        <w:rPr>
          <w:rFonts w:ascii="Times New Roman" w:hAnsi="Times New Roman" w:cs="Times New Roman"/>
          <w:sz w:val="24"/>
          <w:szCs w:val="24"/>
          <w:lang w:val="ru-RU"/>
        </w:rPr>
        <w:t xml:space="preserve">. В отношении слабых звеньев производств эффективно реализовывать проекты </w:t>
      </w:r>
      <w:r w:rsidR="0071235F" w:rsidRPr="006D6D0E">
        <w:rPr>
          <w:rFonts w:ascii="Times New Roman" w:hAnsi="Times New Roman" w:cs="Times New Roman"/>
          <w:sz w:val="24"/>
          <w:szCs w:val="24"/>
          <w:lang w:val="ru-RU"/>
        </w:rPr>
        <w:t xml:space="preserve">развития </w:t>
      </w:r>
      <w:r w:rsidRPr="006D6D0E">
        <w:rPr>
          <w:rFonts w:ascii="Times New Roman" w:hAnsi="Times New Roman" w:cs="Times New Roman"/>
          <w:sz w:val="24"/>
          <w:szCs w:val="24"/>
          <w:lang w:val="ru-RU"/>
        </w:rPr>
        <w:t xml:space="preserve">основных ключевых технологий в целях скорейшего решения серии проблем, связанных с тормозящими развитие «узкими местами». Необходимо как следует осуществлять проект реконструкции базовых отраслей производства, наращивать потенциал самостоятельных инноваций в таких областях, как ключевые базовые материалы, базовые детали и запчасти, передовые базисные технологии, технологические базы производства, базовое промышленное программное обеспечение. Важно реализовывать </w:t>
      </w:r>
      <w:r w:rsidR="00CB1B42" w:rsidRPr="006D6D0E">
        <w:rPr>
          <w:rFonts w:ascii="Times New Roman" w:hAnsi="Times New Roman" w:cs="Times New Roman"/>
          <w:sz w:val="24"/>
          <w:szCs w:val="24"/>
          <w:lang w:val="ru-RU"/>
        </w:rPr>
        <w:t xml:space="preserve">партнерскую </w:t>
      </w:r>
      <w:r w:rsidRPr="006D6D0E">
        <w:rPr>
          <w:rFonts w:ascii="Times New Roman" w:hAnsi="Times New Roman" w:cs="Times New Roman"/>
          <w:sz w:val="24"/>
          <w:szCs w:val="24"/>
          <w:lang w:val="ru-RU"/>
        </w:rPr>
        <w:t xml:space="preserve">программу </w:t>
      </w:r>
      <w:r w:rsidR="00CB1B42" w:rsidRPr="006D6D0E">
        <w:rPr>
          <w:rFonts w:ascii="Times New Roman" w:hAnsi="Times New Roman" w:cs="Times New Roman"/>
          <w:sz w:val="24"/>
          <w:szCs w:val="24"/>
          <w:lang w:val="ru-RU"/>
        </w:rPr>
        <w:t xml:space="preserve">по </w:t>
      </w:r>
      <w:r w:rsidR="00034C4F" w:rsidRPr="006D6D0E">
        <w:rPr>
          <w:rFonts w:ascii="Times New Roman" w:hAnsi="Times New Roman" w:cs="Times New Roman"/>
          <w:sz w:val="24"/>
          <w:szCs w:val="24"/>
          <w:lang w:val="ru-RU"/>
        </w:rPr>
        <w:t>укреплению</w:t>
      </w:r>
      <w:r w:rsidR="00CB1B4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производственных цепочек. </w:t>
      </w:r>
      <w:r w:rsidR="00E12406" w:rsidRPr="006D6D0E">
        <w:rPr>
          <w:rFonts w:ascii="Times New Roman" w:hAnsi="Times New Roman" w:cs="Times New Roman"/>
          <w:sz w:val="24"/>
          <w:szCs w:val="24"/>
          <w:lang w:val="ru-RU"/>
        </w:rPr>
        <w:t>Углублять осуществление программы повышения качества з</w:t>
      </w:r>
      <w:r w:rsidRPr="006D6D0E">
        <w:rPr>
          <w:rFonts w:ascii="Times New Roman" w:hAnsi="Times New Roman" w:cs="Times New Roman"/>
          <w:sz w:val="24"/>
          <w:szCs w:val="24"/>
          <w:lang w:val="ru-RU"/>
        </w:rPr>
        <w:t>а счет усиления планирования на высшем уровне,</w:t>
      </w:r>
      <w:r w:rsidR="00E1240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прикладного применения </w:t>
      </w:r>
      <w:r w:rsidR="00E12406" w:rsidRPr="006D6D0E">
        <w:rPr>
          <w:rFonts w:ascii="Times New Roman" w:hAnsi="Times New Roman" w:cs="Times New Roman"/>
          <w:sz w:val="24"/>
          <w:szCs w:val="24"/>
          <w:lang w:val="ru-RU"/>
        </w:rPr>
        <w:t>и укомплектованности оборудования</w:t>
      </w:r>
      <w:r w:rsidRPr="006D6D0E">
        <w:rPr>
          <w:rFonts w:ascii="Times New Roman" w:hAnsi="Times New Roman" w:cs="Times New Roman"/>
          <w:sz w:val="24"/>
          <w:szCs w:val="24"/>
          <w:lang w:val="ru-RU"/>
        </w:rPr>
        <w:t>, а также</w:t>
      </w:r>
      <w:r w:rsidR="00A8598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увеличения поставок технологий общего назначения. Необходимо укреплять международное сотрудничество в области обеспечения безопасности различных отраслей промышленности. Стимулировать создание международной платформы сотрудничества в сфере цепочек производства и поставок, способствовать стабильности и диверсификации глобальных производственных цепочек.</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3. Неуклонно осуществлять стратегию расширения внутреннего спроса и ускоренно формировать мощный внутренний рынок. </w:t>
      </w:r>
      <w:r w:rsidRPr="006D6D0E">
        <w:rPr>
          <w:rFonts w:ascii="Times New Roman" w:hAnsi="Times New Roman" w:cs="Times New Roman"/>
          <w:sz w:val="24"/>
          <w:szCs w:val="24"/>
          <w:lang w:val="ru-RU"/>
        </w:rPr>
        <w:t>Следует крепко взяться за структурные реформы в сфере предложения как основную линию работы, придать особое значение управлению в сфере спроса и тем самым достичь более высокого уровня динамичной сбалансированности, при которой спрос стимулирует предложение, а предложение создает спрос.</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активизировать внутренний потребительский потенциал. </w:t>
      </w:r>
      <w:r w:rsidRPr="006D6D0E">
        <w:rPr>
          <w:rFonts w:ascii="Times New Roman" w:hAnsi="Times New Roman" w:cs="Times New Roman"/>
          <w:sz w:val="24"/>
          <w:szCs w:val="24"/>
          <w:lang w:val="ru-RU"/>
        </w:rPr>
        <w:t>Необходимо улучшать механизм рационального роста заработной платы, повышать тем самым потребительский потенциал населения. Планомерно снимать часть административных ограничений на покупку определенных видов продукции, способствовать переходу от управления покупками к управлению пользованием в отношении автомобилей и иных товаров широкого потребления, отменять нерациональные ограничения в сфере торговли подержанными автомобилями, повышать долю автомобилей на новых энергоносителях в общем</w:t>
      </w:r>
      <w:r w:rsidR="006C6F6C">
        <w:rPr>
          <w:rFonts w:ascii="Times New Roman" w:hAnsi="Times New Roman" w:cs="Times New Roman"/>
          <w:sz w:val="24"/>
          <w:szCs w:val="24"/>
          <w:lang w:val="ru-RU"/>
        </w:rPr>
        <w:t xml:space="preserve"> объеме продаж</w:t>
      </w:r>
      <w:r w:rsidRPr="006D6D0E">
        <w:rPr>
          <w:rFonts w:ascii="Times New Roman" w:hAnsi="Times New Roman" w:cs="Times New Roman"/>
          <w:sz w:val="24"/>
          <w:szCs w:val="24"/>
          <w:lang w:val="ru-RU"/>
        </w:rPr>
        <w:t xml:space="preserve"> автомобилей. Построить новые автостоянки, зарядные колонки и станции замены аккумуляторов и других устройств, ускорять процесс создания системы приема и </w:t>
      </w:r>
      <w:r w:rsidRPr="006D6D0E">
        <w:rPr>
          <w:rFonts w:ascii="Times New Roman" w:hAnsi="Times New Roman" w:cs="Times New Roman"/>
          <w:sz w:val="24"/>
          <w:szCs w:val="24"/>
          <w:lang w:val="ru-RU"/>
        </w:rPr>
        <w:lastRenderedPageBreak/>
        <w:t xml:space="preserve">утилизации тяговых аккумуляторов. </w:t>
      </w:r>
      <w:proofErr w:type="gramStart"/>
      <w:r w:rsidRPr="006D6D0E">
        <w:rPr>
          <w:rFonts w:ascii="Times New Roman" w:hAnsi="Times New Roman" w:cs="Times New Roman"/>
          <w:sz w:val="24"/>
          <w:szCs w:val="24"/>
          <w:lang w:val="ru-RU"/>
        </w:rPr>
        <w:t>Поощрять продвижение автомобилей в сельскую местность, обмен подержанной бытовой техники, автомобилей и мебели на новые, стимулировать потребление, связанное с домашним интерьером.</w:t>
      </w:r>
      <w:proofErr w:type="gramEnd"/>
      <w:r w:rsidR="00CD4041">
        <w:rPr>
          <w:rFonts w:ascii="Times New Roman" w:hAnsi="Times New Roman" w:cs="Times New Roman"/>
          <w:sz w:val="24"/>
          <w:szCs w:val="24"/>
          <w:lang w:val="ru-RU"/>
        </w:rPr>
        <w:t xml:space="preserve"> Развивать потребление в таких сферах услуг, как здравоохранение, культура, туризм, физкультура и спорт и т.д. С</w:t>
      </w:r>
      <w:r w:rsidRPr="006D6D0E">
        <w:rPr>
          <w:rFonts w:ascii="Times New Roman" w:hAnsi="Times New Roman" w:cs="Times New Roman"/>
          <w:sz w:val="24"/>
          <w:szCs w:val="24"/>
          <w:lang w:val="ru-RU"/>
        </w:rPr>
        <w:t xml:space="preserve">одействовать ускоренному развитию таких новых моделей и форм потребления, как диагностика и лечение через Интернет, онлайн-обучение, диагностика </w:t>
      </w:r>
      <w:proofErr w:type="spellStart"/>
      <w:r w:rsidRPr="006D6D0E">
        <w:rPr>
          <w:rFonts w:ascii="Times New Roman" w:hAnsi="Times New Roman" w:cs="Times New Roman"/>
          <w:sz w:val="24"/>
          <w:szCs w:val="24"/>
          <w:lang w:val="ru-RU"/>
        </w:rPr>
        <w:t>Инвитро</w:t>
      </w:r>
      <w:proofErr w:type="spellEnd"/>
      <w:r w:rsidRPr="006D6D0E">
        <w:rPr>
          <w:rFonts w:ascii="Times New Roman" w:hAnsi="Times New Roman" w:cs="Times New Roman"/>
          <w:sz w:val="24"/>
          <w:szCs w:val="24"/>
          <w:lang w:val="ru-RU"/>
        </w:rPr>
        <w:t xml:space="preserve">, дистанционная работа, авиация общего назначения и интеллектуальные технологии в спорте, способствовать интегрированному развитию онлайнового и </w:t>
      </w:r>
      <w:proofErr w:type="spellStart"/>
      <w:r w:rsidRPr="006D6D0E">
        <w:rPr>
          <w:rFonts w:ascii="Times New Roman" w:hAnsi="Times New Roman" w:cs="Times New Roman"/>
          <w:sz w:val="24"/>
          <w:szCs w:val="24"/>
          <w:lang w:val="ru-RU"/>
        </w:rPr>
        <w:t>оффлайнового</w:t>
      </w:r>
      <w:proofErr w:type="spellEnd"/>
      <w:r w:rsidRPr="006D6D0E">
        <w:rPr>
          <w:rFonts w:ascii="Times New Roman" w:hAnsi="Times New Roman" w:cs="Times New Roman"/>
          <w:sz w:val="24"/>
          <w:szCs w:val="24"/>
          <w:lang w:val="ru-RU"/>
        </w:rPr>
        <w:t xml:space="preserve"> потребления. Направлять платформы-компании в разумной степени снижать комиссии за оказанные услуги для бизнеса. В полной мере раскрывать потребительский потенциал жителей уездных центров и дерев</w:t>
      </w:r>
      <w:r w:rsidR="008C2F2E"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н</w:t>
      </w:r>
      <w:r w:rsidR="008C2F2E" w:rsidRPr="006D6D0E">
        <w:rPr>
          <w:rFonts w:ascii="Times New Roman" w:hAnsi="Times New Roman" w:cs="Times New Roman"/>
          <w:sz w:val="24"/>
          <w:szCs w:val="24"/>
          <w:lang w:val="ru-RU"/>
        </w:rPr>
        <w:t>ь</w:t>
      </w:r>
      <w:r w:rsidRPr="006D6D0E">
        <w:rPr>
          <w:rFonts w:ascii="Times New Roman" w:hAnsi="Times New Roman" w:cs="Times New Roman"/>
          <w:sz w:val="24"/>
          <w:szCs w:val="24"/>
          <w:lang w:val="ru-RU"/>
        </w:rPr>
        <w:t xml:space="preserve">, всемерно повышать общий уровень внедрения электронной коммерции и </w:t>
      </w:r>
      <w:proofErr w:type="gramStart"/>
      <w:r w:rsidRPr="006D6D0E">
        <w:rPr>
          <w:rFonts w:ascii="Times New Roman" w:hAnsi="Times New Roman" w:cs="Times New Roman"/>
          <w:sz w:val="24"/>
          <w:szCs w:val="24"/>
          <w:lang w:val="ru-RU"/>
        </w:rPr>
        <w:t>экспресс-доставки</w:t>
      </w:r>
      <w:proofErr w:type="gramEnd"/>
      <w:r w:rsidRPr="006D6D0E">
        <w:rPr>
          <w:rFonts w:ascii="Times New Roman" w:hAnsi="Times New Roman" w:cs="Times New Roman"/>
          <w:sz w:val="24"/>
          <w:szCs w:val="24"/>
          <w:lang w:val="ru-RU"/>
        </w:rPr>
        <w:t xml:space="preserve"> в сельской местности, а также уровень модернизации в обращении сельхозпродукции. Прилагать особые усилия к обеспечению бесперебойности двунаправленных каналов обращения, через которые промышленная продукция поставля</w:t>
      </w:r>
      <w:r w:rsidR="008C2F2E"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 xml:space="preserve">тся в сельскую местность, а аграрная продукция – в город. Укреплять слабые места в инфраструктуре «холодной» логистики для сельхозпродукции, запускать строительство цепочек поставок сельхозпродукции, объединяющих ее производство и реализацию. </w:t>
      </w:r>
      <w:r w:rsidR="007C09E1" w:rsidRPr="006D6D0E">
        <w:rPr>
          <w:rFonts w:ascii="Times New Roman" w:hAnsi="Times New Roman" w:cs="Times New Roman"/>
          <w:sz w:val="24"/>
          <w:szCs w:val="24"/>
          <w:lang w:val="ru-RU"/>
        </w:rPr>
        <w:t xml:space="preserve">Содействовать </w:t>
      </w:r>
      <w:r w:rsidRPr="006D6D0E">
        <w:rPr>
          <w:rFonts w:ascii="Times New Roman" w:hAnsi="Times New Roman" w:cs="Times New Roman"/>
          <w:sz w:val="24"/>
          <w:szCs w:val="24"/>
          <w:lang w:val="ru-RU"/>
        </w:rPr>
        <w:t xml:space="preserve">формированию собственных брендов сельской продукции и услуг и </w:t>
      </w:r>
      <w:r w:rsidR="007C09E1" w:rsidRPr="006D6D0E">
        <w:rPr>
          <w:rFonts w:ascii="Times New Roman" w:hAnsi="Times New Roman" w:cs="Times New Roman"/>
          <w:sz w:val="24"/>
          <w:szCs w:val="24"/>
          <w:lang w:val="ru-RU"/>
        </w:rPr>
        <w:t>способствовать их</w:t>
      </w:r>
      <w:r w:rsidR="001E5D9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стандартизации, </w:t>
      </w:r>
      <w:proofErr w:type="spellStart"/>
      <w:r w:rsidRPr="006D6D0E">
        <w:rPr>
          <w:rFonts w:ascii="Times New Roman" w:hAnsi="Times New Roman" w:cs="Times New Roman"/>
          <w:sz w:val="24"/>
          <w:szCs w:val="24"/>
          <w:lang w:val="ru-RU"/>
        </w:rPr>
        <w:t>цифровизации</w:t>
      </w:r>
      <w:proofErr w:type="spellEnd"/>
      <w:r w:rsidRPr="006D6D0E">
        <w:rPr>
          <w:rFonts w:ascii="Times New Roman" w:hAnsi="Times New Roman" w:cs="Times New Roman"/>
          <w:sz w:val="24"/>
          <w:szCs w:val="24"/>
          <w:lang w:val="ru-RU"/>
        </w:rPr>
        <w:t xml:space="preserve"> и индустриализации, </w:t>
      </w:r>
      <w:r w:rsidR="00227CBF">
        <w:rPr>
          <w:rFonts w:ascii="Times New Roman" w:hAnsi="Times New Roman" w:cs="Times New Roman"/>
          <w:sz w:val="24"/>
          <w:szCs w:val="24"/>
          <w:lang w:val="ru-RU"/>
        </w:rPr>
        <w:t>увеличить приток городских потребителей в сельскую местность</w:t>
      </w:r>
      <w:r w:rsidRPr="006D6D0E">
        <w:rPr>
          <w:rFonts w:ascii="Times New Roman" w:hAnsi="Times New Roman" w:cs="Times New Roman"/>
          <w:sz w:val="24"/>
          <w:szCs w:val="24"/>
          <w:lang w:val="ru-RU"/>
        </w:rPr>
        <w:t xml:space="preserve">. Совершенствовать механизм распространения энергосберегающей и природоохранной продукции, увеличивать рыночную долю «зеленой» продукции. Создавать международные центры потребления и формировать ряд региональных центров потребления. Содействовать высококачественной реконструкции и модернизации пешеходных улиц. Делая упор на формирование кредитной системы, усиливать защиту прав и интересов потребителей, создавать благоприятную потребительскую среду.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наращивать потенциал роста инвестиций.</w:t>
      </w:r>
      <w:r w:rsidRPr="006D6D0E">
        <w:rPr>
          <w:rFonts w:ascii="Times New Roman" w:hAnsi="Times New Roman" w:cs="Times New Roman"/>
          <w:sz w:val="24"/>
          <w:szCs w:val="24"/>
          <w:lang w:val="ru-RU"/>
        </w:rPr>
        <w:t xml:space="preserve"> В соответствии с принципами «проекты создаются в строгом соответствии с программами, средства и факторы производства направляются исключительно на реализацию проектов», ускорять темпы реализации важнейших национальных проектов стратегического значения, усиливать обеспечение наиболее важных проектов денежными средствами, земельными участками и другими факторами производства. Выявлять ориентирующую и стимулирующую роль инвестиций из центрального бюджета </w:t>
      </w:r>
      <w:r w:rsidR="00AB485B" w:rsidRPr="006D6D0E">
        <w:rPr>
          <w:rFonts w:ascii="Times New Roman" w:hAnsi="Times New Roman" w:cs="Times New Roman"/>
          <w:sz w:val="24"/>
          <w:szCs w:val="24"/>
          <w:lang w:val="ru-RU"/>
        </w:rPr>
        <w:t>в те области</w:t>
      </w:r>
      <w:r w:rsidRPr="006D6D0E">
        <w:rPr>
          <w:rFonts w:ascii="Times New Roman" w:hAnsi="Times New Roman" w:cs="Times New Roman"/>
          <w:sz w:val="24"/>
          <w:szCs w:val="24"/>
          <w:lang w:val="ru-RU"/>
        </w:rPr>
        <w:t xml:space="preserve">, которые </w:t>
      </w:r>
      <w:r w:rsidR="00AB485B" w:rsidRPr="006D6D0E">
        <w:rPr>
          <w:rFonts w:ascii="Times New Roman" w:hAnsi="Times New Roman" w:cs="Times New Roman"/>
          <w:sz w:val="24"/>
          <w:szCs w:val="24"/>
          <w:lang w:val="ru-RU"/>
        </w:rPr>
        <w:t xml:space="preserve">оказывают </w:t>
      </w:r>
      <w:r w:rsidRPr="006D6D0E">
        <w:rPr>
          <w:rFonts w:ascii="Times New Roman" w:hAnsi="Times New Roman" w:cs="Times New Roman"/>
          <w:sz w:val="24"/>
          <w:szCs w:val="24"/>
          <w:lang w:val="ru-RU"/>
        </w:rPr>
        <w:t xml:space="preserve">сильное влияние на другие сферы и </w:t>
      </w:r>
      <w:r w:rsidR="00AB485B" w:rsidRPr="006D6D0E">
        <w:rPr>
          <w:rFonts w:ascii="Times New Roman" w:hAnsi="Times New Roman" w:cs="Times New Roman"/>
          <w:sz w:val="24"/>
          <w:szCs w:val="24"/>
          <w:lang w:val="ru-RU"/>
        </w:rPr>
        <w:t xml:space="preserve">создают </w:t>
      </w:r>
      <w:r w:rsidRPr="006D6D0E">
        <w:rPr>
          <w:rFonts w:ascii="Times New Roman" w:hAnsi="Times New Roman" w:cs="Times New Roman"/>
          <w:sz w:val="24"/>
          <w:szCs w:val="24"/>
          <w:lang w:val="ru-RU"/>
        </w:rPr>
        <w:t xml:space="preserve">высокие социальные эффекты. Из центрального бюджета планируются инвестиции в размере 610 </w:t>
      </w:r>
      <w:proofErr w:type="gramStart"/>
      <w:r w:rsidRPr="006D6D0E">
        <w:rPr>
          <w:rFonts w:ascii="Times New Roman" w:hAnsi="Times New Roman" w:cs="Times New Roman"/>
          <w:sz w:val="24"/>
          <w:szCs w:val="24"/>
          <w:lang w:val="ru-RU"/>
        </w:rPr>
        <w:t>млрд</w:t>
      </w:r>
      <w:proofErr w:type="gramEnd"/>
      <w:r w:rsidRPr="006D6D0E">
        <w:rPr>
          <w:rFonts w:ascii="Times New Roman" w:hAnsi="Times New Roman" w:cs="Times New Roman"/>
          <w:sz w:val="24"/>
          <w:szCs w:val="24"/>
          <w:lang w:val="ru-RU"/>
        </w:rPr>
        <w:t xml:space="preserve"> юаней, что на 10 млрд юаней больше аналогичного показателя предыдущего года. Будут выпущены новые целевые облигации местных правительств на сумму 3,65 </w:t>
      </w:r>
      <w:proofErr w:type="gramStart"/>
      <w:r w:rsidRPr="006D6D0E">
        <w:rPr>
          <w:rFonts w:ascii="Times New Roman" w:hAnsi="Times New Roman" w:cs="Times New Roman"/>
          <w:sz w:val="24"/>
          <w:szCs w:val="24"/>
          <w:lang w:val="ru-RU"/>
        </w:rPr>
        <w:t>трлн</w:t>
      </w:r>
      <w:proofErr w:type="gramEnd"/>
      <w:r w:rsidRPr="006D6D0E">
        <w:rPr>
          <w:rFonts w:ascii="Times New Roman" w:hAnsi="Times New Roman" w:cs="Times New Roman"/>
          <w:sz w:val="24"/>
          <w:szCs w:val="24"/>
          <w:lang w:val="ru-RU"/>
        </w:rPr>
        <w:t xml:space="preserve"> юаней, которые будут в приоритетном порядке </w:t>
      </w:r>
      <w:r w:rsidRPr="006D6D0E">
        <w:rPr>
          <w:rFonts w:ascii="Times New Roman" w:hAnsi="Times New Roman" w:cs="Times New Roman"/>
          <w:sz w:val="24"/>
          <w:szCs w:val="24"/>
          <w:lang w:val="ru-RU"/>
        </w:rPr>
        <w:lastRenderedPageBreak/>
        <w:t>направлены на поддержку строящихся объектов</w:t>
      </w:r>
      <w:r w:rsidR="002A5D12" w:rsidRPr="006D6D0E">
        <w:rPr>
          <w:rFonts w:ascii="Times New Roman" w:hAnsi="Times New Roman" w:cs="Times New Roman"/>
          <w:sz w:val="24"/>
          <w:szCs w:val="24"/>
          <w:lang w:val="ru-RU"/>
        </w:rPr>
        <w:t>,</w:t>
      </w:r>
      <w:r w:rsidR="00BC2F04">
        <w:rPr>
          <w:rFonts w:ascii="Times New Roman" w:hAnsi="Times New Roman" w:cs="Times New Roman"/>
          <w:sz w:val="24"/>
          <w:szCs w:val="24"/>
          <w:lang w:val="ru-RU"/>
        </w:rPr>
        <w:t xml:space="preserve"> также будут</w:t>
      </w:r>
      <w:r w:rsidR="002A5D12" w:rsidRPr="006D6D0E">
        <w:rPr>
          <w:rFonts w:ascii="Times New Roman" w:hAnsi="Times New Roman" w:cs="Times New Roman"/>
          <w:sz w:val="24"/>
          <w:szCs w:val="24"/>
          <w:lang w:val="ru-RU"/>
        </w:rPr>
        <w:t xml:space="preserve"> рационально</w:t>
      </w:r>
      <w:r w:rsidR="001E5D9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расширены сфер</w:t>
      </w:r>
      <w:r w:rsidR="0040666B" w:rsidRPr="006D6D0E">
        <w:rPr>
          <w:rFonts w:ascii="Times New Roman" w:hAnsi="Times New Roman" w:cs="Times New Roman"/>
          <w:sz w:val="24"/>
          <w:szCs w:val="24"/>
          <w:lang w:val="ru-RU"/>
        </w:rPr>
        <w:t>ы их использования</w:t>
      </w:r>
      <w:r w:rsidRPr="006D6D0E">
        <w:rPr>
          <w:rFonts w:ascii="Times New Roman" w:hAnsi="Times New Roman" w:cs="Times New Roman"/>
          <w:sz w:val="24"/>
          <w:szCs w:val="24"/>
          <w:lang w:val="ru-RU"/>
        </w:rPr>
        <w:t xml:space="preserve">. Активизировать инвестиционную деятельность во всем обществе, формировать </w:t>
      </w:r>
      <w:r w:rsidR="00880F3A" w:rsidRPr="006D6D0E">
        <w:rPr>
          <w:rFonts w:ascii="Times New Roman" w:hAnsi="Times New Roman" w:cs="Times New Roman"/>
          <w:sz w:val="24"/>
          <w:szCs w:val="24"/>
          <w:lang w:val="ru-RU"/>
        </w:rPr>
        <w:t xml:space="preserve">эндогенный </w:t>
      </w:r>
      <w:r w:rsidRPr="006D6D0E">
        <w:rPr>
          <w:rFonts w:ascii="Times New Roman" w:hAnsi="Times New Roman" w:cs="Times New Roman"/>
          <w:sz w:val="24"/>
          <w:szCs w:val="24"/>
          <w:lang w:val="ru-RU"/>
        </w:rPr>
        <w:t xml:space="preserve">механизм </w:t>
      </w:r>
      <w:r w:rsidR="00880F3A" w:rsidRPr="006D6D0E">
        <w:rPr>
          <w:rFonts w:ascii="Times New Roman" w:hAnsi="Times New Roman" w:cs="Times New Roman"/>
          <w:sz w:val="24"/>
          <w:szCs w:val="24"/>
          <w:lang w:val="ru-RU"/>
        </w:rPr>
        <w:t xml:space="preserve">инвестиционного </w:t>
      </w:r>
      <w:r w:rsidRPr="006D6D0E">
        <w:rPr>
          <w:rFonts w:ascii="Times New Roman" w:hAnsi="Times New Roman" w:cs="Times New Roman"/>
          <w:sz w:val="24"/>
          <w:szCs w:val="24"/>
          <w:lang w:val="ru-RU"/>
        </w:rPr>
        <w:t>роста</w:t>
      </w:r>
      <w:r w:rsidR="00880F3A"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при ведущей роли рынка. На основе согласования продвигать реформу порядка рассмотрения и утверждения инвестиционных проектов, развертывать специальные правоприменительные проверки в инвестиционной сфере, прилагать усилия к развитию и использованию онлайн-платформ. Увеличивать инвестиции в строительство инфраструктуры нового типа, разрабатывать планы по развитию мобильной связи пятого поколения, центров данных, базового программного обеспечения, космической инфраструктуры и т.д. Поддерживать улучшение городской дождевой канализации, усиливать мероприятия по устранению </w:t>
      </w:r>
      <w:r w:rsidR="008932D8" w:rsidRPr="006D6D0E">
        <w:rPr>
          <w:rFonts w:ascii="Times New Roman" w:hAnsi="Times New Roman" w:cs="Times New Roman"/>
          <w:sz w:val="24"/>
          <w:szCs w:val="24"/>
          <w:lang w:val="ru-RU"/>
        </w:rPr>
        <w:t xml:space="preserve">возможных </w:t>
      </w:r>
      <w:r w:rsidRPr="006D6D0E">
        <w:rPr>
          <w:rFonts w:ascii="Times New Roman" w:hAnsi="Times New Roman" w:cs="Times New Roman"/>
          <w:sz w:val="24"/>
          <w:szCs w:val="24"/>
          <w:lang w:val="ru-RU"/>
        </w:rPr>
        <w:t>причин и последствий затопления города. Уверенно осуществлять такие важнейшие проекты, как железная дорога Сычуань–Тибет, новый коридор смешанных перевозок «суша-море» в западном регионе Китая, оптимизировать размещение аэропортов, интенсивнее вести подготовительную работу по открытию нового судоходного пути вдоль гидроузла «</w:t>
      </w:r>
      <w:proofErr w:type="spellStart"/>
      <w:r w:rsidRPr="006D6D0E">
        <w:rPr>
          <w:rFonts w:ascii="Times New Roman" w:hAnsi="Times New Roman" w:cs="Times New Roman"/>
          <w:sz w:val="24"/>
          <w:szCs w:val="24"/>
          <w:lang w:val="ru-RU"/>
        </w:rPr>
        <w:t>Санься</w:t>
      </w:r>
      <w:proofErr w:type="spellEnd"/>
      <w:r w:rsidRPr="006D6D0E">
        <w:rPr>
          <w:rFonts w:ascii="Times New Roman" w:hAnsi="Times New Roman" w:cs="Times New Roman"/>
          <w:sz w:val="24"/>
          <w:szCs w:val="24"/>
          <w:lang w:val="ru-RU"/>
        </w:rPr>
        <w:t xml:space="preserve">», реализовывать программы по созданию государственной водной сети и сети водных путей. Шаг за шагом вести строительство важных энергетических объектов в сфере нефти, природного газа и электроэнергетики. Активно и уверенно стимулировать экспериментальную работу по созданию инвестиционных трастов недвижимости в сфере инфраструктуры в целях эффективного использования накопленных активов и формирования здорового оборота инвестиций. В соответствии с установленными </w:t>
      </w:r>
      <w:r w:rsidR="003C199F" w:rsidRPr="006D6D0E">
        <w:rPr>
          <w:rFonts w:ascii="Times New Roman" w:hAnsi="Times New Roman" w:cs="Times New Roman"/>
          <w:sz w:val="24"/>
          <w:szCs w:val="24"/>
          <w:lang w:val="ru-RU"/>
        </w:rPr>
        <w:t xml:space="preserve">правилами </w:t>
      </w:r>
      <w:r w:rsidRPr="006D6D0E">
        <w:rPr>
          <w:rFonts w:ascii="Times New Roman" w:hAnsi="Times New Roman" w:cs="Times New Roman"/>
          <w:sz w:val="24"/>
          <w:szCs w:val="24"/>
          <w:lang w:val="ru-RU"/>
        </w:rPr>
        <w:t>внедрять модель государственно-частного партнерства, привлекать участие частного капитала в этом процессе.</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В-третьих, форсировать создание современной системы обращения. </w:t>
      </w:r>
      <w:r w:rsidRPr="006D6D0E">
        <w:rPr>
          <w:rFonts w:ascii="Times New Roman" w:hAnsi="Times New Roman" w:cs="Times New Roman"/>
          <w:sz w:val="24"/>
          <w:szCs w:val="24"/>
          <w:lang w:val="ru-RU"/>
        </w:rPr>
        <w:t xml:space="preserve">Интенсифицировать строительство </w:t>
      </w:r>
      <w:r w:rsidR="00880F3A" w:rsidRPr="006D6D0E">
        <w:rPr>
          <w:rFonts w:ascii="Times New Roman" w:hAnsi="Times New Roman" w:cs="Times New Roman"/>
          <w:sz w:val="24"/>
          <w:szCs w:val="24"/>
          <w:lang w:val="ru-RU"/>
        </w:rPr>
        <w:t>материальных</w:t>
      </w:r>
      <w:r w:rsidRPr="006D6D0E">
        <w:rPr>
          <w:rFonts w:ascii="Times New Roman" w:hAnsi="Times New Roman" w:cs="Times New Roman"/>
          <w:sz w:val="24"/>
          <w:szCs w:val="24"/>
          <w:lang w:val="ru-RU"/>
        </w:rPr>
        <w:t xml:space="preserve"> и </w:t>
      </w:r>
      <w:r w:rsidR="00B406EC" w:rsidRPr="006D6D0E">
        <w:rPr>
          <w:rFonts w:ascii="Times New Roman" w:hAnsi="Times New Roman" w:cs="Times New Roman"/>
          <w:sz w:val="24"/>
          <w:szCs w:val="24"/>
          <w:lang w:val="ru-RU"/>
        </w:rPr>
        <w:t>немате</w:t>
      </w:r>
      <w:r w:rsidR="00880F3A" w:rsidRPr="006D6D0E">
        <w:rPr>
          <w:rFonts w:ascii="Times New Roman" w:hAnsi="Times New Roman" w:cs="Times New Roman"/>
          <w:sz w:val="24"/>
          <w:szCs w:val="24"/>
          <w:lang w:val="ru-RU"/>
        </w:rPr>
        <w:t>риальных</w:t>
      </w:r>
      <w:r w:rsidRPr="006D6D0E">
        <w:rPr>
          <w:rFonts w:ascii="Times New Roman" w:hAnsi="Times New Roman" w:cs="Times New Roman"/>
          <w:sz w:val="24"/>
          <w:szCs w:val="24"/>
          <w:lang w:val="ru-RU"/>
        </w:rPr>
        <w:t xml:space="preserve"> составляющих системы обращения, оптимизировать и модернизировать сеть инфраструктуры в сфере обращения, развивать новые технологии, виды и модели в этой сфере, совершенствовать соответствующие нормативы и стандарты, содействовать формированию единого мощного всекитайского рынка. Последовательно усиливать строительство государственных логистических узлов, ведущих государственных баз «холодной» логистики и других важных объектов логистической инфраструктуры. Развертывать целевые мероприятия по стимулированию высококачественного развития торговой логистики, создавать современную логистическую систему. Закреплять результаты работы по снижению налогов и денежных сборов в сфере логистики, улучшать железнодорожные и водные логистические магистрали, оптимизировать структуру грузоперевозок, активно развивать </w:t>
      </w:r>
      <w:proofErr w:type="spellStart"/>
      <w:r w:rsidRPr="006D6D0E">
        <w:rPr>
          <w:rFonts w:ascii="Times New Roman" w:hAnsi="Times New Roman" w:cs="Times New Roman"/>
          <w:sz w:val="24"/>
          <w:szCs w:val="24"/>
          <w:lang w:val="ru-RU"/>
        </w:rPr>
        <w:t>мультимодальные</w:t>
      </w:r>
      <w:proofErr w:type="spellEnd"/>
      <w:r w:rsidRPr="006D6D0E">
        <w:rPr>
          <w:rFonts w:ascii="Times New Roman" w:hAnsi="Times New Roman" w:cs="Times New Roman"/>
          <w:sz w:val="24"/>
          <w:szCs w:val="24"/>
          <w:lang w:val="ru-RU"/>
        </w:rPr>
        <w:t xml:space="preserve"> перевозки и интеллектуальную логистику. Ускоренными темпами реализовывать программу по внедрению </w:t>
      </w:r>
      <w:proofErr w:type="gramStart"/>
      <w:r w:rsidRPr="006D6D0E">
        <w:rPr>
          <w:rFonts w:ascii="Times New Roman" w:hAnsi="Times New Roman" w:cs="Times New Roman"/>
          <w:sz w:val="24"/>
          <w:szCs w:val="24"/>
          <w:lang w:val="ru-RU"/>
        </w:rPr>
        <w:t>экспресс-доставки</w:t>
      </w:r>
      <w:proofErr w:type="gramEnd"/>
      <w:r w:rsidRPr="006D6D0E">
        <w:rPr>
          <w:rFonts w:ascii="Times New Roman" w:hAnsi="Times New Roman" w:cs="Times New Roman"/>
          <w:sz w:val="24"/>
          <w:szCs w:val="24"/>
          <w:lang w:val="ru-RU"/>
        </w:rPr>
        <w:t xml:space="preserve"> в сельскую местность. Культивировать и укреплять современные предприятия </w:t>
      </w:r>
      <w:r w:rsidR="00F32401" w:rsidRPr="006D6D0E">
        <w:rPr>
          <w:rFonts w:ascii="Times New Roman" w:hAnsi="Times New Roman" w:cs="Times New Roman"/>
          <w:sz w:val="24"/>
          <w:szCs w:val="24"/>
          <w:lang w:val="ru-RU"/>
        </w:rPr>
        <w:t xml:space="preserve">в сфере </w:t>
      </w:r>
      <w:r w:rsidRPr="006D6D0E">
        <w:rPr>
          <w:rFonts w:ascii="Times New Roman" w:hAnsi="Times New Roman" w:cs="Times New Roman"/>
          <w:sz w:val="24"/>
          <w:szCs w:val="24"/>
          <w:lang w:val="ru-RU"/>
        </w:rPr>
        <w:t xml:space="preserve">обращения, наращивать потенциал </w:t>
      </w:r>
      <w:r w:rsidRPr="006D6D0E">
        <w:rPr>
          <w:rFonts w:ascii="Times New Roman" w:hAnsi="Times New Roman" w:cs="Times New Roman"/>
          <w:sz w:val="24"/>
          <w:szCs w:val="24"/>
          <w:lang w:val="ru-RU"/>
        </w:rPr>
        <w:lastRenderedPageBreak/>
        <w:t xml:space="preserve">международной авиаперевозки грузов, расширять глобальную сеть услуг в сфере обращения, формировать безопасную и надежную систему цепочек поставок в сфере современной международной логистики, развивать систему </w:t>
      </w:r>
      <w:proofErr w:type="spellStart"/>
      <w:r w:rsidRPr="006D6D0E">
        <w:rPr>
          <w:rFonts w:ascii="Times New Roman" w:hAnsi="Times New Roman" w:cs="Times New Roman"/>
          <w:sz w:val="24"/>
          <w:szCs w:val="24"/>
          <w:lang w:val="ru-RU"/>
        </w:rPr>
        <w:t>прослеживаемости</w:t>
      </w:r>
      <w:proofErr w:type="spellEnd"/>
      <w:r w:rsidRPr="006D6D0E">
        <w:rPr>
          <w:rFonts w:ascii="Times New Roman" w:hAnsi="Times New Roman" w:cs="Times New Roman"/>
          <w:sz w:val="24"/>
          <w:szCs w:val="24"/>
          <w:lang w:val="ru-RU"/>
        </w:rPr>
        <w:t xml:space="preserve"> важных видов товаров, контролирующую как онлайновую, так и </w:t>
      </w:r>
      <w:proofErr w:type="spellStart"/>
      <w:r w:rsidRPr="006D6D0E">
        <w:rPr>
          <w:rFonts w:ascii="Times New Roman" w:hAnsi="Times New Roman" w:cs="Times New Roman"/>
          <w:sz w:val="24"/>
          <w:szCs w:val="24"/>
          <w:lang w:val="ru-RU"/>
        </w:rPr>
        <w:t>оффлайновую</w:t>
      </w:r>
      <w:proofErr w:type="spellEnd"/>
      <w:r w:rsidRPr="006D6D0E">
        <w:rPr>
          <w:rFonts w:ascii="Times New Roman" w:hAnsi="Times New Roman" w:cs="Times New Roman"/>
          <w:sz w:val="24"/>
          <w:szCs w:val="24"/>
          <w:lang w:val="ru-RU"/>
        </w:rPr>
        <w:t xml:space="preserve"> деятельность.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4. Углублять реформы в важных сферах и ключевых звеньях с целью стимулирования более тесного взаимодействия эффективного рынка и дееспособного правительства. </w:t>
      </w:r>
      <w:r w:rsidRPr="006D6D0E">
        <w:rPr>
          <w:rFonts w:ascii="Times New Roman" w:hAnsi="Times New Roman" w:cs="Times New Roman"/>
          <w:sz w:val="24"/>
          <w:szCs w:val="24"/>
          <w:lang w:val="ru-RU"/>
        </w:rPr>
        <w:t xml:space="preserve">Ориентируясь на решение актуальных проблем, укреплять стратегическую направленность, дальновидность и целенаправленность реформ, чтобы они в большей степени отвечали потребностям развития, ожиданиям низов и стремлениям народа.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ускорять формирование рыночной системы высокого стандарта. </w:t>
      </w:r>
      <w:r w:rsidRPr="006D6D0E">
        <w:rPr>
          <w:rFonts w:ascii="Times New Roman" w:hAnsi="Times New Roman" w:cs="Times New Roman"/>
          <w:sz w:val="24"/>
          <w:szCs w:val="24"/>
          <w:lang w:val="ru-RU"/>
        </w:rPr>
        <w:t xml:space="preserve">Претворять в жизнь план действий по формированию рыночной системы высокого стандарта. Пересмотреть и опубликовать «Негативный список, регламентирующий доступ на рынок (версия 2021 года)», укреплять и развивать модель управления, согласно которой будет введен единый «негативный список» по всей стране. Проводить оценку эффективности работы в сфере доступа на рынок, ускорять реализацию пилотных проектов по расширению доступа на рынок, разработать особые меры в этом направлении для </w:t>
      </w:r>
      <w:proofErr w:type="spellStart"/>
      <w:r w:rsidRPr="006D6D0E">
        <w:rPr>
          <w:rFonts w:ascii="Times New Roman" w:hAnsi="Times New Roman" w:cs="Times New Roman"/>
          <w:sz w:val="24"/>
          <w:szCs w:val="24"/>
          <w:lang w:val="ru-RU"/>
        </w:rPr>
        <w:t>хайнаньского</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шэньчжэньского</w:t>
      </w:r>
      <w:proofErr w:type="spellEnd"/>
      <w:r w:rsidRPr="006D6D0E">
        <w:rPr>
          <w:rFonts w:ascii="Times New Roman" w:hAnsi="Times New Roman" w:cs="Times New Roman"/>
          <w:sz w:val="24"/>
          <w:szCs w:val="24"/>
          <w:lang w:val="ru-RU"/>
        </w:rPr>
        <w:t xml:space="preserve"> рынков. Совершенствовать рамки политики в области конкуренции, улучшать систему проверки соблюдения принципа добросовестной конкуренции, усиливать антимонопольное и </w:t>
      </w:r>
      <w:r w:rsidR="00793623" w:rsidRPr="006D6D0E">
        <w:rPr>
          <w:rFonts w:ascii="Times New Roman" w:hAnsi="Times New Roman" w:cs="Times New Roman"/>
          <w:sz w:val="24"/>
          <w:szCs w:val="24"/>
          <w:lang w:val="ru-RU"/>
        </w:rPr>
        <w:t>противодействующее</w:t>
      </w:r>
      <w:r w:rsidRPr="006D6D0E">
        <w:rPr>
          <w:rFonts w:ascii="Times New Roman" w:hAnsi="Times New Roman" w:cs="Times New Roman"/>
          <w:sz w:val="24"/>
          <w:szCs w:val="24"/>
          <w:lang w:val="ru-RU"/>
        </w:rPr>
        <w:t xml:space="preserve"> недобросовестной конкуренции </w:t>
      </w:r>
      <w:proofErr w:type="spellStart"/>
      <w:r w:rsidRPr="006D6D0E">
        <w:rPr>
          <w:rFonts w:ascii="Times New Roman" w:hAnsi="Times New Roman" w:cs="Times New Roman"/>
          <w:sz w:val="24"/>
          <w:szCs w:val="24"/>
          <w:lang w:val="ru-RU"/>
        </w:rPr>
        <w:t>правоприменение</w:t>
      </w:r>
      <w:proofErr w:type="spellEnd"/>
      <w:r w:rsidRPr="006D6D0E">
        <w:rPr>
          <w:rFonts w:ascii="Times New Roman" w:hAnsi="Times New Roman" w:cs="Times New Roman"/>
          <w:sz w:val="24"/>
          <w:szCs w:val="24"/>
          <w:lang w:val="ru-RU"/>
        </w:rPr>
        <w:t xml:space="preserve">, предотвращать бесконтрольную экспансию капитала, </w:t>
      </w:r>
      <w:proofErr w:type="gramStart"/>
      <w:r w:rsidRPr="006D6D0E">
        <w:rPr>
          <w:rFonts w:ascii="Times New Roman" w:hAnsi="Times New Roman" w:cs="Times New Roman"/>
          <w:sz w:val="24"/>
          <w:szCs w:val="24"/>
          <w:lang w:val="ru-RU"/>
        </w:rPr>
        <w:t>создавая</w:t>
      </w:r>
      <w:proofErr w:type="gramEnd"/>
      <w:r w:rsidRPr="006D6D0E">
        <w:rPr>
          <w:rFonts w:ascii="Times New Roman" w:hAnsi="Times New Roman" w:cs="Times New Roman"/>
          <w:sz w:val="24"/>
          <w:szCs w:val="24"/>
          <w:lang w:val="ru-RU"/>
        </w:rPr>
        <w:t xml:space="preserve"> таким образом справедливую рыночную среду для всех субъектов рынка, которые будут работать на равных началах и в условиях добросовестной конкуренции. Развертывать комплексную экспериментальную реформу по стимулированию размещения факторов производства на основании рыночных принципов, создавать институциональные условия для рынка факторов производства. Внедрять в практику пилотные проекты по реформам и инновациям в сфере торгов и тендеров, усиленно упорядочивать и систематизировать местные порядки и правила </w:t>
      </w:r>
      <w:r w:rsidR="00C71EFA" w:rsidRPr="006D6D0E">
        <w:rPr>
          <w:rFonts w:ascii="Times New Roman" w:hAnsi="Times New Roman" w:cs="Times New Roman"/>
          <w:sz w:val="24"/>
          <w:szCs w:val="24"/>
          <w:lang w:val="ru-RU"/>
        </w:rPr>
        <w:t>в этой сфере</w:t>
      </w:r>
      <w:r w:rsidRPr="006D6D0E">
        <w:rPr>
          <w:rFonts w:ascii="Times New Roman" w:hAnsi="Times New Roman" w:cs="Times New Roman"/>
          <w:sz w:val="24"/>
          <w:szCs w:val="24"/>
          <w:lang w:val="ru-RU"/>
        </w:rPr>
        <w:t xml:space="preserve">. Интенсивно </w:t>
      </w:r>
      <w:r w:rsidR="003F61B9" w:rsidRPr="006D6D0E">
        <w:rPr>
          <w:rFonts w:ascii="Times New Roman" w:hAnsi="Times New Roman" w:cs="Times New Roman"/>
          <w:sz w:val="24"/>
          <w:szCs w:val="24"/>
          <w:lang w:val="ru-RU"/>
        </w:rPr>
        <w:t xml:space="preserve">проводить </w:t>
      </w:r>
      <w:r w:rsidRPr="006D6D0E">
        <w:rPr>
          <w:rFonts w:ascii="Times New Roman" w:hAnsi="Times New Roman" w:cs="Times New Roman"/>
          <w:sz w:val="24"/>
          <w:szCs w:val="24"/>
          <w:lang w:val="ru-RU"/>
        </w:rPr>
        <w:t>реформу системы земельного управления, активно изучать возможность внедрения системы выхода на рынок сельских земельных участков коллективной собственности, отведенных под коммерческую застройку. Способствовать рациональному изменению назначения земельных участков различных категорий и видов пользования в разных областях, создать и затем совершенствовать механизм оценки работы народных правитель</w:t>
      </w:r>
      <w:proofErr w:type="gramStart"/>
      <w:r w:rsidRPr="006D6D0E">
        <w:rPr>
          <w:rFonts w:ascii="Times New Roman" w:hAnsi="Times New Roman" w:cs="Times New Roman"/>
          <w:sz w:val="24"/>
          <w:szCs w:val="24"/>
          <w:lang w:val="ru-RU"/>
        </w:rPr>
        <w:t>ств пр</w:t>
      </w:r>
      <w:proofErr w:type="gramEnd"/>
      <w:r w:rsidRPr="006D6D0E">
        <w:rPr>
          <w:rFonts w:ascii="Times New Roman" w:hAnsi="Times New Roman" w:cs="Times New Roman"/>
          <w:sz w:val="24"/>
          <w:szCs w:val="24"/>
          <w:lang w:val="ru-RU"/>
        </w:rPr>
        <w:t xml:space="preserve">овинциального уровня по рассмотрению и утверждению заявлений об использовании земельных участков под строительство. Необходимо обеспечивать беспрепятственную социальную мобильность рабочей силы и профессиональных кадров, углублять реформы системы оценки </w:t>
      </w:r>
      <w:r w:rsidR="00B924C5" w:rsidRPr="006D6D0E">
        <w:rPr>
          <w:rFonts w:ascii="Times New Roman" w:hAnsi="Times New Roman" w:cs="Times New Roman"/>
          <w:sz w:val="24"/>
          <w:szCs w:val="24"/>
          <w:lang w:val="ru-RU"/>
        </w:rPr>
        <w:t>персонала</w:t>
      </w:r>
      <w:r w:rsidRPr="006D6D0E">
        <w:rPr>
          <w:rFonts w:ascii="Times New Roman" w:hAnsi="Times New Roman" w:cs="Times New Roman"/>
          <w:sz w:val="24"/>
          <w:szCs w:val="24"/>
          <w:lang w:val="ru-RU"/>
        </w:rPr>
        <w:t xml:space="preserve">, системы сертификации </w:t>
      </w:r>
      <w:r w:rsidRPr="006D6D0E">
        <w:rPr>
          <w:rFonts w:ascii="Times New Roman" w:hAnsi="Times New Roman" w:cs="Times New Roman"/>
          <w:sz w:val="24"/>
          <w:szCs w:val="24"/>
          <w:lang w:val="ru-RU"/>
        </w:rPr>
        <w:lastRenderedPageBreak/>
        <w:t>профессиональных квалификаций и других систем управления кадрами. Совершенствовать многоуровневую систему рынка капитала. Усиливать работу по защите прав собственности и прав интеллектуальной собственности,</w:t>
      </w:r>
      <w:r w:rsidR="009E5C8D">
        <w:rPr>
          <w:rFonts w:ascii="Times New Roman" w:hAnsi="Times New Roman" w:cs="Times New Roman"/>
          <w:sz w:val="24"/>
          <w:szCs w:val="24"/>
          <w:lang w:val="ru-RU"/>
        </w:rPr>
        <w:t xml:space="preserve"> совершенствовать систему имущественных прав на служебные результаты научно-технической деятельности,</w:t>
      </w:r>
      <w:r w:rsidRPr="006D6D0E">
        <w:rPr>
          <w:rFonts w:ascii="Times New Roman" w:hAnsi="Times New Roman" w:cs="Times New Roman"/>
          <w:sz w:val="24"/>
          <w:szCs w:val="24"/>
          <w:lang w:val="ru-RU"/>
        </w:rPr>
        <w:t xml:space="preserve"> углублять реформу, связанную с правами на практическое применение научно-технических результатов, распоряжение этими результатами и получение прибылей от них. Последовательно и добросовестно вести экспериментальную работу по предоставлению научно-</w:t>
      </w:r>
      <w:r w:rsidR="00C21D76" w:rsidRPr="006D6D0E">
        <w:rPr>
          <w:rFonts w:ascii="Times New Roman" w:hAnsi="Times New Roman" w:cs="Times New Roman"/>
          <w:sz w:val="24"/>
          <w:szCs w:val="24"/>
          <w:lang w:val="ru-RU"/>
        </w:rPr>
        <w:t xml:space="preserve">техническому </w:t>
      </w:r>
      <w:r w:rsidRPr="006D6D0E">
        <w:rPr>
          <w:rFonts w:ascii="Times New Roman" w:hAnsi="Times New Roman" w:cs="Times New Roman"/>
          <w:sz w:val="24"/>
          <w:szCs w:val="24"/>
          <w:lang w:val="ru-RU"/>
        </w:rPr>
        <w:t>персоналу права собственности на служебные результаты научно-технической деятельности, или права на их долгосрочное использование. Создавать учреждения торговли интеллектуальной собственностью и научно-техническими достижениями. Разработать и претворять в жизнь предложения по ускоренному созданию рынка данных как фактора производства, приступить к разработке «Нормативных актов по обработке сетевых данных» и других государственных стандартов, активизировать работу по разработке «Закона о безопасности данных» и «Закона о защите персональных данных».</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продолжать трансформировать функции правительства. </w:t>
      </w:r>
      <w:r w:rsidRPr="006D6D0E">
        <w:rPr>
          <w:rFonts w:ascii="Times New Roman" w:hAnsi="Times New Roman" w:cs="Times New Roman"/>
          <w:sz w:val="24"/>
          <w:szCs w:val="24"/>
          <w:lang w:val="ru-RU"/>
        </w:rPr>
        <w:t xml:space="preserve">Последовательно улучшать </w:t>
      </w:r>
      <w:proofErr w:type="gramStart"/>
      <w:r w:rsidRPr="006D6D0E">
        <w:rPr>
          <w:rFonts w:ascii="Times New Roman" w:hAnsi="Times New Roman" w:cs="Times New Roman"/>
          <w:sz w:val="24"/>
          <w:szCs w:val="24"/>
          <w:lang w:val="ru-RU"/>
        </w:rPr>
        <w:t>интернационализированную</w:t>
      </w:r>
      <w:proofErr w:type="gramEnd"/>
      <w:r w:rsidRPr="006D6D0E">
        <w:rPr>
          <w:rFonts w:ascii="Times New Roman" w:hAnsi="Times New Roman" w:cs="Times New Roman"/>
          <w:sz w:val="24"/>
          <w:szCs w:val="24"/>
          <w:lang w:val="ru-RU"/>
        </w:rPr>
        <w:t xml:space="preserve"> бизнес-среду, функционирующую на основе рыночных принципов и принципа верховенства закона. Охватывать все требующие административного утверждения пункты системой управления, основанной на установленных перечнях. Углублять реформу по выдаче патента на право деятельности предприятий без предварительного оформления отраслевых лицензий, интенсивно содействовать сокращению количества требований, звеньев, обязательных документов, а также срока оформления административных процедур в сфере предпринимательской деятельности. Совершенствовать порядок упрощения процедуры ликвидации </w:t>
      </w:r>
      <w:r w:rsidR="009D47E4" w:rsidRPr="006D6D0E">
        <w:rPr>
          <w:rFonts w:ascii="Times New Roman" w:hAnsi="Times New Roman" w:cs="Times New Roman"/>
          <w:sz w:val="24"/>
          <w:szCs w:val="24"/>
          <w:lang w:val="ru-RU"/>
        </w:rPr>
        <w:t xml:space="preserve">средних и малых </w:t>
      </w:r>
      <w:r w:rsidRPr="006D6D0E">
        <w:rPr>
          <w:rFonts w:ascii="Times New Roman" w:hAnsi="Times New Roman" w:cs="Times New Roman"/>
          <w:sz w:val="24"/>
          <w:szCs w:val="24"/>
          <w:lang w:val="ru-RU"/>
        </w:rPr>
        <w:t>предприятий. Приступить к реформированию порядка, регламентирующего доступ промышленной продукции на рынок, стимулировать реформы всех звеньев</w:t>
      </w:r>
      <w:r w:rsidR="003659D5">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от доступа в отрасль до управления обращением продукции в автомобильной, электронной отраслях и отрасли электроприборов. Содействовать институционализации административного рассмотрения и утверждения на всех этапах реализации строительных проектов, продолжать упрощать и регламентировать административные процедуры и смягчать соответствующие условия в этой области. Углублять реформы отраслевых ассоциаций и торговых союзов. </w:t>
      </w:r>
      <w:r w:rsidR="00A835BC" w:rsidRPr="006D6D0E">
        <w:rPr>
          <w:rFonts w:ascii="Times New Roman" w:hAnsi="Times New Roman" w:cs="Times New Roman"/>
          <w:sz w:val="24"/>
          <w:szCs w:val="24"/>
          <w:lang w:val="ru-RU"/>
        </w:rPr>
        <w:t>С</w:t>
      </w:r>
      <w:r w:rsidRPr="006D6D0E">
        <w:rPr>
          <w:rFonts w:ascii="Times New Roman" w:hAnsi="Times New Roman" w:cs="Times New Roman"/>
          <w:sz w:val="24"/>
          <w:szCs w:val="24"/>
          <w:lang w:val="ru-RU"/>
        </w:rPr>
        <w:t xml:space="preserve">овершенствовать новый механизм контроля и управления, основанный на кредитной истории, продолжать совершенствовать механизм принятия совместных мер поощрения за надлежащее исполнение обязательств и совместных мер взыскания в случае их недобросовестного исполнения. Создавать механизм интеграции и совместного использования информации о публичном кредите и финансовом кредите, совершенствовать всекитайскую платформу предоставления </w:t>
      </w:r>
      <w:r w:rsidRPr="006D6D0E">
        <w:rPr>
          <w:rFonts w:ascii="Times New Roman" w:hAnsi="Times New Roman" w:cs="Times New Roman"/>
          <w:sz w:val="24"/>
          <w:szCs w:val="24"/>
          <w:lang w:val="ru-RU"/>
        </w:rPr>
        <w:lastRenderedPageBreak/>
        <w:t xml:space="preserve">кредитных услуг </w:t>
      </w:r>
      <w:r w:rsidR="00505D5C" w:rsidRPr="006D6D0E">
        <w:rPr>
          <w:rFonts w:ascii="Times New Roman" w:hAnsi="Times New Roman" w:cs="Times New Roman"/>
          <w:sz w:val="24"/>
          <w:szCs w:val="24"/>
          <w:lang w:val="ru-RU"/>
        </w:rPr>
        <w:t xml:space="preserve">средним и малым </w:t>
      </w:r>
      <w:r w:rsidRPr="006D6D0E">
        <w:rPr>
          <w:rFonts w:ascii="Times New Roman" w:hAnsi="Times New Roman" w:cs="Times New Roman"/>
          <w:sz w:val="24"/>
          <w:szCs w:val="24"/>
          <w:lang w:val="ru-RU"/>
        </w:rPr>
        <w:t>предприятиям с лучшей кредитной историей</w:t>
      </w:r>
      <w:r w:rsidR="001E6A75" w:rsidRPr="006D6D0E">
        <w:rPr>
          <w:rFonts w:ascii="Times New Roman" w:hAnsi="Times New Roman" w:cs="Times New Roman"/>
          <w:sz w:val="24"/>
          <w:szCs w:val="24"/>
          <w:lang w:val="ru-RU"/>
        </w:rPr>
        <w:t xml:space="preserve"> по упрощенной процедуре</w:t>
      </w:r>
      <w:r w:rsidRPr="006D6D0E">
        <w:rPr>
          <w:rFonts w:ascii="Times New Roman" w:hAnsi="Times New Roman" w:cs="Times New Roman"/>
          <w:sz w:val="24"/>
          <w:szCs w:val="24"/>
          <w:lang w:val="ru-RU"/>
        </w:rPr>
        <w:t xml:space="preserve">, расширять масштаб необеспеченного кредитования, всесторонне внедрять систему обеспечения исполнения кредитных обязательств, </w:t>
      </w:r>
      <w:r w:rsidR="00E251E4" w:rsidRPr="006D6D0E">
        <w:rPr>
          <w:rFonts w:ascii="Times New Roman" w:hAnsi="Times New Roman" w:cs="Times New Roman"/>
          <w:sz w:val="24"/>
          <w:szCs w:val="24"/>
          <w:lang w:val="ru-RU"/>
        </w:rPr>
        <w:t>укреплять правовую основу</w:t>
      </w:r>
      <w:r w:rsidRPr="006D6D0E">
        <w:rPr>
          <w:rFonts w:ascii="Times New Roman" w:hAnsi="Times New Roman" w:cs="Times New Roman"/>
          <w:sz w:val="24"/>
          <w:szCs w:val="24"/>
          <w:lang w:val="ru-RU"/>
        </w:rPr>
        <w:t xml:space="preserve"> </w:t>
      </w:r>
      <w:r w:rsidR="007C6B1F" w:rsidRPr="006D6D0E">
        <w:rPr>
          <w:rFonts w:ascii="Times New Roman" w:hAnsi="Times New Roman" w:cs="Times New Roman"/>
          <w:sz w:val="24"/>
          <w:szCs w:val="24"/>
          <w:lang w:val="ru-RU"/>
        </w:rPr>
        <w:t xml:space="preserve">формирования </w:t>
      </w:r>
      <w:r w:rsidRPr="006D6D0E">
        <w:rPr>
          <w:rFonts w:ascii="Times New Roman" w:hAnsi="Times New Roman" w:cs="Times New Roman"/>
          <w:sz w:val="24"/>
          <w:szCs w:val="24"/>
          <w:lang w:val="ru-RU"/>
        </w:rPr>
        <w:t xml:space="preserve">системы социального кредита. </w:t>
      </w:r>
      <w:proofErr w:type="gramStart"/>
      <w:r w:rsidRPr="006D6D0E">
        <w:rPr>
          <w:rFonts w:ascii="Times New Roman" w:hAnsi="Times New Roman" w:cs="Times New Roman"/>
          <w:sz w:val="24"/>
          <w:szCs w:val="24"/>
          <w:lang w:val="ru-RU"/>
        </w:rPr>
        <w:t>Способствовать стандартизации, регламентации и упрощению порядка предоставления государственных услуг, создавать и совершенствовать координационный механизм совместного доступа к информации о деятельности правительства, содействовать расширению сфер использования электронных патентов и лицензий, а также их взаимному признанию в масштабах всей страны, обеспечить предоставление еще больш</w:t>
      </w:r>
      <w:r w:rsidR="00CC5BB2" w:rsidRPr="006D6D0E">
        <w:rPr>
          <w:rFonts w:ascii="Times New Roman" w:hAnsi="Times New Roman" w:cs="Times New Roman"/>
          <w:sz w:val="24"/>
          <w:szCs w:val="24"/>
          <w:lang w:val="ru-RU"/>
        </w:rPr>
        <w:t xml:space="preserve">их </w:t>
      </w:r>
      <w:r w:rsidRPr="006D6D0E">
        <w:rPr>
          <w:rFonts w:ascii="Times New Roman" w:hAnsi="Times New Roman" w:cs="Times New Roman"/>
          <w:sz w:val="24"/>
          <w:szCs w:val="24"/>
          <w:lang w:val="ru-RU"/>
        </w:rPr>
        <w:t xml:space="preserve">видов государственных услуг через Интернет и смартфон, и оформление всех необходимых процедур за один </w:t>
      </w:r>
      <w:r w:rsidR="007C6B1F" w:rsidRPr="006D6D0E">
        <w:rPr>
          <w:rFonts w:ascii="Times New Roman" w:hAnsi="Times New Roman" w:cs="Times New Roman"/>
          <w:sz w:val="24"/>
          <w:szCs w:val="24"/>
          <w:lang w:val="ru-RU"/>
        </w:rPr>
        <w:t>визит</w:t>
      </w:r>
      <w:r w:rsidRPr="006D6D0E">
        <w:rPr>
          <w:rFonts w:ascii="Times New Roman" w:hAnsi="Times New Roman" w:cs="Times New Roman"/>
          <w:sz w:val="24"/>
          <w:szCs w:val="24"/>
          <w:lang w:val="ru-RU"/>
        </w:rPr>
        <w:t>.</w:t>
      </w:r>
      <w:proofErr w:type="gramEnd"/>
      <w:r w:rsidRPr="006D6D0E">
        <w:rPr>
          <w:rFonts w:ascii="Times New Roman" w:hAnsi="Times New Roman" w:cs="Times New Roman"/>
          <w:sz w:val="24"/>
          <w:szCs w:val="24"/>
          <w:lang w:val="ru-RU"/>
        </w:rPr>
        <w:t xml:space="preserve"> Сократить срок регистрации предприятий, поддерживать осуществление в едином порядке и на провинциальном уровне пилотных проектов по раздельной регистрации места жительства и места осуществления хозяйственной деятельности</w:t>
      </w:r>
      <w:r w:rsidR="009E5C8D">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w:t>
      </w:r>
      <w:r w:rsidR="009E5C8D">
        <w:rPr>
          <w:rFonts w:ascii="Times New Roman" w:hAnsi="Times New Roman" w:cs="Times New Roman"/>
          <w:sz w:val="24"/>
          <w:szCs w:val="24"/>
          <w:lang w:val="ru-RU"/>
        </w:rPr>
        <w:t>В</w:t>
      </w:r>
      <w:r w:rsidRPr="006D6D0E">
        <w:rPr>
          <w:rFonts w:ascii="Times New Roman" w:hAnsi="Times New Roman" w:cs="Times New Roman"/>
          <w:sz w:val="24"/>
          <w:szCs w:val="24"/>
          <w:lang w:val="ru-RU"/>
        </w:rPr>
        <w:t xml:space="preserve">сесторонне осуществлять электронное управление всем процессом торговли общественными ресурсами. Продолжать совершенствовать механизм оценки </w:t>
      </w:r>
      <w:proofErr w:type="gramStart"/>
      <w:r w:rsidR="007C6B1F" w:rsidRPr="006D6D0E">
        <w:rPr>
          <w:rFonts w:ascii="Times New Roman" w:hAnsi="Times New Roman" w:cs="Times New Roman"/>
          <w:sz w:val="24"/>
          <w:szCs w:val="24"/>
          <w:lang w:val="ru-RU"/>
        </w:rPr>
        <w:t>бизнес-среды</w:t>
      </w:r>
      <w:proofErr w:type="gramEnd"/>
      <w:r w:rsidRPr="006D6D0E">
        <w:rPr>
          <w:rFonts w:ascii="Times New Roman" w:hAnsi="Times New Roman" w:cs="Times New Roman"/>
          <w:sz w:val="24"/>
          <w:szCs w:val="24"/>
          <w:lang w:val="ru-RU"/>
        </w:rPr>
        <w:t xml:space="preserve"> в Китае, развертывать мероприятия по оценке и </w:t>
      </w:r>
      <w:r w:rsidR="00415CDC" w:rsidRPr="006D6D0E">
        <w:rPr>
          <w:rFonts w:ascii="Times New Roman" w:hAnsi="Times New Roman" w:cs="Times New Roman"/>
          <w:sz w:val="24"/>
          <w:szCs w:val="24"/>
          <w:lang w:val="ru-RU"/>
        </w:rPr>
        <w:t>динамично</w:t>
      </w:r>
      <w:r w:rsidR="00415CDC">
        <w:rPr>
          <w:rFonts w:ascii="Times New Roman" w:hAnsi="Times New Roman" w:cs="Times New Roman"/>
          <w:sz w:val="24"/>
          <w:szCs w:val="24"/>
          <w:lang w:val="ru-RU"/>
        </w:rPr>
        <w:t xml:space="preserve">му </w:t>
      </w:r>
      <w:r w:rsidR="00415CDC" w:rsidRPr="006D6D0E">
        <w:rPr>
          <w:rFonts w:ascii="Times New Roman" w:hAnsi="Times New Roman" w:cs="Times New Roman"/>
          <w:sz w:val="24"/>
          <w:szCs w:val="24"/>
          <w:lang w:val="ru-RU"/>
        </w:rPr>
        <w:t>мониторинг</w:t>
      </w:r>
      <w:r w:rsidR="00415CDC">
        <w:rPr>
          <w:rFonts w:ascii="Times New Roman" w:hAnsi="Times New Roman" w:cs="Times New Roman"/>
          <w:sz w:val="24"/>
          <w:szCs w:val="24"/>
          <w:lang w:val="ru-RU"/>
        </w:rPr>
        <w:t>у</w:t>
      </w:r>
      <w:r w:rsidR="00415CDC" w:rsidRPr="006D6D0E">
        <w:rPr>
          <w:rFonts w:ascii="Times New Roman" w:hAnsi="Times New Roman" w:cs="Times New Roman"/>
          <w:sz w:val="24"/>
          <w:szCs w:val="24"/>
          <w:lang w:val="ru-RU"/>
        </w:rPr>
        <w:t xml:space="preserve"> </w:t>
      </w:r>
      <w:r w:rsidR="007C6B1F" w:rsidRPr="006D6D0E">
        <w:rPr>
          <w:rFonts w:ascii="Times New Roman" w:hAnsi="Times New Roman" w:cs="Times New Roman"/>
          <w:sz w:val="24"/>
          <w:szCs w:val="24"/>
          <w:lang w:val="ru-RU"/>
        </w:rPr>
        <w:t xml:space="preserve">делового </w:t>
      </w:r>
      <w:r w:rsidRPr="006D6D0E">
        <w:rPr>
          <w:rFonts w:ascii="Times New Roman" w:hAnsi="Times New Roman" w:cs="Times New Roman"/>
          <w:sz w:val="24"/>
          <w:szCs w:val="24"/>
          <w:lang w:val="ru-RU"/>
        </w:rPr>
        <w:t xml:space="preserve">климата, составить и обнародовать доклад о </w:t>
      </w:r>
      <w:r w:rsidR="00247A5A" w:rsidRPr="006D6D0E">
        <w:rPr>
          <w:rFonts w:ascii="Times New Roman" w:hAnsi="Times New Roman" w:cs="Times New Roman"/>
          <w:sz w:val="24"/>
          <w:szCs w:val="24"/>
          <w:lang w:val="ru-RU"/>
        </w:rPr>
        <w:t>бизнес-среде</w:t>
      </w:r>
      <w:r w:rsidRPr="006D6D0E">
        <w:rPr>
          <w:rFonts w:ascii="Times New Roman" w:hAnsi="Times New Roman" w:cs="Times New Roman"/>
          <w:sz w:val="24"/>
          <w:szCs w:val="24"/>
          <w:lang w:val="ru-RU"/>
        </w:rPr>
        <w:t xml:space="preserve"> в Китае 2021 года.</w:t>
      </w:r>
    </w:p>
    <w:p w:rsidR="00881CBF" w:rsidRPr="006D6D0E" w:rsidRDefault="00881CBF"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посредством реформирования снижать производственно-хозяйственную себестоимость предприятий.</w:t>
      </w:r>
      <w:r w:rsidRPr="006D6D0E">
        <w:rPr>
          <w:rFonts w:ascii="Times New Roman" w:hAnsi="Times New Roman" w:cs="Times New Roman"/>
          <w:sz w:val="24"/>
          <w:szCs w:val="24"/>
          <w:lang w:val="ru-RU"/>
        </w:rPr>
        <w:t xml:space="preserve"> Предстоит продвигать реформы в таких фундаментальных отраслях, как энергетика, транспорт и телекоммуникация, в целях повышения эффективности обслуживания и снижения </w:t>
      </w:r>
      <w:r w:rsidR="00DC41C6" w:rsidRPr="006D6D0E">
        <w:rPr>
          <w:rFonts w:ascii="Times New Roman" w:hAnsi="Times New Roman" w:cs="Times New Roman"/>
          <w:sz w:val="24"/>
          <w:szCs w:val="24"/>
          <w:lang w:val="ru-RU"/>
        </w:rPr>
        <w:t>уровня</w:t>
      </w:r>
      <w:r w:rsidR="00553293" w:rsidRPr="006D6D0E">
        <w:rPr>
          <w:rFonts w:ascii="Times New Roman" w:hAnsi="Times New Roman" w:cs="Times New Roman"/>
          <w:sz w:val="24"/>
          <w:szCs w:val="24"/>
          <w:lang w:val="ru-RU"/>
        </w:rPr>
        <w:t xml:space="preserve"> </w:t>
      </w:r>
      <w:r w:rsidR="007C6B1F" w:rsidRPr="006D6D0E">
        <w:rPr>
          <w:rFonts w:ascii="Times New Roman" w:hAnsi="Times New Roman" w:cs="Times New Roman"/>
          <w:sz w:val="24"/>
          <w:szCs w:val="24"/>
          <w:lang w:val="ru-RU"/>
        </w:rPr>
        <w:t>тариф</w:t>
      </w:r>
      <w:r w:rsidR="00553293" w:rsidRPr="006D6D0E">
        <w:rPr>
          <w:rFonts w:ascii="Times New Roman" w:hAnsi="Times New Roman" w:cs="Times New Roman"/>
          <w:sz w:val="24"/>
          <w:szCs w:val="24"/>
          <w:lang w:val="ru-RU"/>
        </w:rPr>
        <w:t>ов</w:t>
      </w:r>
      <w:r w:rsidRPr="006D6D0E">
        <w:rPr>
          <w:rFonts w:ascii="Times New Roman" w:hAnsi="Times New Roman" w:cs="Times New Roman"/>
          <w:sz w:val="24"/>
          <w:szCs w:val="24"/>
          <w:lang w:val="ru-RU"/>
        </w:rPr>
        <w:t xml:space="preserve">. Всем предприятиям обрабатывающей промышленности будет разрешено принимать участие в торговле электроэнергией с использованием рыночных механизмов. Последовательно устранять проблемы с нерациональным повышением тарифов на электроэнергию, продолжать содействовать снижению тарифов на электроснабжение для обычной промышленности и торговли. Тарифы на услуги широкополосного Интернета и на использование выделенных линий Интернета для средних и малых предприятий в среднем будут снижены еще на 10%. Внедрять практику дифференцированной оплаты </w:t>
      </w:r>
      <w:r w:rsidR="0003289A" w:rsidRPr="006D6D0E">
        <w:rPr>
          <w:rFonts w:ascii="Times New Roman" w:hAnsi="Times New Roman" w:cs="Times New Roman"/>
          <w:sz w:val="24"/>
          <w:szCs w:val="24"/>
          <w:lang w:val="ru-RU"/>
        </w:rPr>
        <w:t>проезда</w:t>
      </w:r>
      <w:r w:rsidRPr="006D6D0E">
        <w:rPr>
          <w:rFonts w:ascii="Times New Roman" w:hAnsi="Times New Roman" w:cs="Times New Roman"/>
          <w:sz w:val="24"/>
          <w:szCs w:val="24"/>
          <w:lang w:val="ru-RU"/>
        </w:rPr>
        <w:t xml:space="preserve"> грузовиков по скоростным автомагистралям в зависимости от времени суток и отрезка дороги. Будут отменены </w:t>
      </w:r>
      <w:r w:rsidR="00922ECB" w:rsidRPr="006D6D0E">
        <w:rPr>
          <w:rFonts w:ascii="Times New Roman" w:hAnsi="Times New Roman" w:cs="Times New Roman"/>
          <w:sz w:val="24"/>
          <w:szCs w:val="24"/>
          <w:lang w:val="ru-RU"/>
        </w:rPr>
        <w:t>отчисления в фонд портового строительства</w:t>
      </w:r>
      <w:r w:rsidRPr="006D6D0E">
        <w:rPr>
          <w:rFonts w:ascii="Times New Roman" w:hAnsi="Times New Roman" w:cs="Times New Roman"/>
          <w:sz w:val="24"/>
          <w:szCs w:val="24"/>
          <w:lang w:val="ru-RU"/>
        </w:rPr>
        <w:t xml:space="preserve"> и</w:t>
      </w:r>
      <w:r w:rsidR="0052100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снижены</w:t>
      </w:r>
      <w:r w:rsidR="00521006" w:rsidRPr="006D6D0E">
        <w:rPr>
          <w:rFonts w:ascii="Times New Roman" w:hAnsi="Times New Roman" w:cs="Times New Roman"/>
          <w:sz w:val="24"/>
          <w:szCs w:val="24"/>
          <w:lang w:val="ru-RU"/>
        </w:rPr>
        <w:t xml:space="preserve"> еще на 20% </w:t>
      </w:r>
      <w:r w:rsidRPr="006D6D0E">
        <w:rPr>
          <w:rFonts w:ascii="Times New Roman" w:hAnsi="Times New Roman" w:cs="Times New Roman"/>
          <w:sz w:val="24"/>
          <w:szCs w:val="24"/>
          <w:lang w:val="ru-RU"/>
        </w:rPr>
        <w:t xml:space="preserve">взносы в фонд развития гражданской авиации для авиакомпаний. Оказывать поддержку районам, сильно пострадавшим от эпидемии, в проведении полной отмены или уменьшении платы за аренду зданий и построек, находящихся в государственной собственности, для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xml:space="preserve"> и индивидуального бизнеса в сфере услуг. Следует содействовать обнародованию различными посредническими структурами условий, процедур, сроков и тарифов</w:t>
      </w:r>
      <w:r w:rsidR="00EF11A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для оформления услуг. Необходимо строго ограничивать нерациональный рост неналоговых поступлений, решительно </w:t>
      </w:r>
      <w:r w:rsidRPr="006D6D0E">
        <w:rPr>
          <w:rFonts w:ascii="Times New Roman" w:hAnsi="Times New Roman" w:cs="Times New Roman"/>
          <w:sz w:val="24"/>
          <w:szCs w:val="24"/>
          <w:lang w:val="ru-RU"/>
        </w:rPr>
        <w:lastRenderedPageBreak/>
        <w:t xml:space="preserve">пресекать взимание необоснованных сборов и штрафов, а также произвольных поборов.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В-четвертых, сосредоточить усилия на пробуждении активности субъектов рынка.</w:t>
      </w:r>
      <w:r w:rsidRPr="006D6D0E">
        <w:rPr>
          <w:rFonts w:ascii="Times New Roman" w:hAnsi="Times New Roman" w:cs="Times New Roman"/>
          <w:sz w:val="24"/>
          <w:szCs w:val="24"/>
          <w:lang w:val="ru-RU"/>
        </w:rPr>
        <w:t xml:space="preserve"> Необходимо интенсивно осуществлять трехлетний план действий по реформированию госпредприятий, ускорять оптимизацию размещения государственного сектора экономики и его структурное регулирование, активно и разумно углублять реформу по внедрению смешанной формы собственности на госпредприятиях, совершенствовать систему контроля и управления государственными активами</w:t>
      </w:r>
      <w:r w:rsidR="00922ECB" w:rsidRPr="006D6D0E">
        <w:rPr>
          <w:rFonts w:ascii="Times New Roman" w:hAnsi="Times New Roman" w:cs="Times New Roman"/>
          <w:sz w:val="24"/>
          <w:szCs w:val="24"/>
          <w:lang w:val="ru-RU"/>
        </w:rPr>
        <w:t xml:space="preserve"> с акцентом </w:t>
      </w:r>
      <w:r w:rsidRPr="006D6D0E">
        <w:rPr>
          <w:rFonts w:ascii="Times New Roman" w:hAnsi="Times New Roman" w:cs="Times New Roman"/>
          <w:sz w:val="24"/>
          <w:szCs w:val="24"/>
          <w:lang w:val="ru-RU"/>
        </w:rPr>
        <w:t xml:space="preserve">на управлении </w:t>
      </w:r>
      <w:proofErr w:type="spellStart"/>
      <w:r w:rsidRPr="006D6D0E">
        <w:rPr>
          <w:rFonts w:ascii="Times New Roman" w:hAnsi="Times New Roman" w:cs="Times New Roman"/>
          <w:sz w:val="24"/>
          <w:szCs w:val="24"/>
          <w:lang w:val="ru-RU"/>
        </w:rPr>
        <w:t>госкапиталом</w:t>
      </w:r>
      <w:proofErr w:type="spellEnd"/>
      <w:r w:rsidRPr="006D6D0E">
        <w:rPr>
          <w:rFonts w:ascii="Times New Roman" w:hAnsi="Times New Roman" w:cs="Times New Roman"/>
          <w:sz w:val="24"/>
          <w:szCs w:val="24"/>
          <w:lang w:val="ru-RU"/>
        </w:rPr>
        <w:t>. Необходимо выстраивать доверительные и прозрачные отношения между властью и бизнесом, в соответствии с законом и на основе принципа равноправия защищать право собственности негосударственных предприятий и законные права и интересы предпринимателей, развивать предпринимательский дух, форсировать создание предприятий мирового класса. При</w:t>
      </w:r>
      <w:r w:rsidR="004F4366" w:rsidRPr="006D6D0E">
        <w:rPr>
          <w:rFonts w:ascii="Times New Roman" w:hAnsi="Times New Roman" w:cs="Times New Roman"/>
          <w:sz w:val="24"/>
          <w:szCs w:val="24"/>
          <w:lang w:val="ru-RU"/>
        </w:rPr>
        <w:t xml:space="preserve"> э</w:t>
      </w:r>
      <w:r w:rsidRPr="006D6D0E">
        <w:rPr>
          <w:rFonts w:ascii="Times New Roman" w:hAnsi="Times New Roman" w:cs="Times New Roman"/>
          <w:sz w:val="24"/>
          <w:szCs w:val="24"/>
          <w:lang w:val="ru-RU"/>
        </w:rPr>
        <w:t xml:space="preserve">том нужно осуществлять проект повышения инновационного потенциала и уровень специализации малых и средних предприятий, культивировать целый ряд малых и средних предприятий, отличающихся специализацией производства, детализацией управления, уникальностью продукции и инновационной активностью. Усиливать предоставление инклюзивных финансовых услуг малым и </w:t>
      </w:r>
      <w:proofErr w:type="spellStart"/>
      <w:r w:rsidRPr="006D6D0E">
        <w:rPr>
          <w:rFonts w:ascii="Times New Roman" w:hAnsi="Times New Roman" w:cs="Times New Roman"/>
          <w:sz w:val="24"/>
          <w:szCs w:val="24"/>
          <w:lang w:val="ru-RU"/>
        </w:rPr>
        <w:t>микропредприятиям</w:t>
      </w:r>
      <w:proofErr w:type="spellEnd"/>
      <w:r w:rsidRPr="006D6D0E">
        <w:rPr>
          <w:rFonts w:ascii="Times New Roman" w:hAnsi="Times New Roman" w:cs="Times New Roman"/>
          <w:sz w:val="24"/>
          <w:szCs w:val="24"/>
          <w:lang w:val="ru-RU"/>
        </w:rPr>
        <w:t xml:space="preserve">, претворять в жизнь положения об обеспечении выплаты малым и средним предприятиям, реально защищать законные права и интересы средних, малых и </w:t>
      </w:r>
      <w:proofErr w:type="spellStart"/>
      <w:r w:rsidRPr="006D6D0E">
        <w:rPr>
          <w:rFonts w:ascii="Times New Roman" w:hAnsi="Times New Roman" w:cs="Times New Roman"/>
          <w:sz w:val="24"/>
          <w:szCs w:val="24"/>
          <w:lang w:val="ru-RU"/>
        </w:rPr>
        <w:t>микропредприятий</w:t>
      </w:r>
      <w:proofErr w:type="spellEnd"/>
      <w:r w:rsidRPr="006D6D0E">
        <w:rPr>
          <w:rFonts w:ascii="Times New Roman" w:hAnsi="Times New Roman" w:cs="Times New Roman"/>
          <w:sz w:val="24"/>
          <w:szCs w:val="24"/>
          <w:lang w:val="ru-RU"/>
        </w:rPr>
        <w:t>. На основе рыночных принципов стимулировать реформы в конкурентных сегментах таких сфер, как энергетика, железная дорога, телекоммуникация и т.д., углублять реформу системы контроля и управления операциями в отраслях естественных монополий, форсировать создание единого всекитайского рынка электроэнергии, развертывать комплексные пилотные проекты реформирования железнодорожной отрасли с помощью рыночных механизмов</w:t>
      </w:r>
      <w:r w:rsidR="009E5C8D">
        <w:rPr>
          <w:rFonts w:ascii="Times New Roman" w:hAnsi="Times New Roman" w:cs="Times New Roman"/>
          <w:sz w:val="24"/>
          <w:szCs w:val="24"/>
          <w:lang w:val="ru-RU"/>
        </w:rPr>
        <w:t>.</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b/>
          <w:sz w:val="24"/>
          <w:szCs w:val="24"/>
          <w:lang w:val="ru-RU"/>
        </w:rPr>
        <w:tab/>
        <w:t xml:space="preserve">В-пятых, углублять реформы бюджетно-налоговой, финансовой и ценовой систем. </w:t>
      </w:r>
      <w:r w:rsidRPr="006D6D0E">
        <w:rPr>
          <w:rFonts w:ascii="Times New Roman" w:hAnsi="Times New Roman" w:cs="Times New Roman"/>
          <w:sz w:val="24"/>
          <w:szCs w:val="24"/>
          <w:lang w:val="ru-RU"/>
        </w:rPr>
        <w:t xml:space="preserve">Совершенствовать систему бюджетного управления, ужесточать бюджетное ограничение и результативное управление, прилагать еще больше усилий для повышения уровня открытости и доступности бюджетных данных, упрощать порядок оформления налоговых льгот. Реализовывать проект по разграничению финансовых полномочий и расходных обязательств между Центром и местами. Форсировать работу по переносу взимания акцизов на розничное и оптовое звенья, планомерно перечислять акцизный сбор в систему местного налогообложения. Создать современную систему центрального банка, совершенствовать механизмы регулирования и контроля денежной массы, надежно продвигать исследования и разработки в области цифровых валют. Оздоровлять систему корпоративного управления в финансовых учреждениях, углублять реформу государственных коммерческих банков, поддерживать устойчивое и здоровое развитие средних и </w:t>
      </w:r>
      <w:r w:rsidRPr="006D6D0E">
        <w:rPr>
          <w:rFonts w:ascii="Times New Roman" w:hAnsi="Times New Roman" w:cs="Times New Roman"/>
          <w:sz w:val="24"/>
          <w:szCs w:val="24"/>
          <w:lang w:val="ru-RU"/>
        </w:rPr>
        <w:lastRenderedPageBreak/>
        <w:t xml:space="preserve">малых банков, а также сельских кредитных кооперативов, путем реформ оптимизировать директивные финансовые институты. Следует повышать долю прямого финансирования, уверенно продвигать реформу по введению системы регистрации на основном </w:t>
      </w:r>
      <w:r w:rsidR="00550D3C" w:rsidRPr="006D6D0E">
        <w:rPr>
          <w:rFonts w:ascii="Times New Roman" w:hAnsi="Times New Roman" w:cs="Times New Roman"/>
          <w:sz w:val="24"/>
          <w:szCs w:val="24"/>
          <w:lang w:val="ru-RU"/>
        </w:rPr>
        <w:t xml:space="preserve">сегменте биржи </w:t>
      </w:r>
      <w:r w:rsidRPr="006D6D0E">
        <w:rPr>
          <w:rFonts w:ascii="Times New Roman" w:hAnsi="Times New Roman" w:cs="Times New Roman"/>
          <w:sz w:val="24"/>
          <w:szCs w:val="24"/>
          <w:lang w:val="ru-RU"/>
        </w:rPr>
        <w:t>(для средних и малых предприятий) и ново</w:t>
      </w:r>
      <w:r w:rsidR="00241676" w:rsidRPr="006D6D0E">
        <w:rPr>
          <w:rFonts w:ascii="Times New Roman" w:hAnsi="Times New Roman" w:cs="Times New Roman"/>
          <w:sz w:val="24"/>
          <w:szCs w:val="24"/>
          <w:lang w:val="ru-RU"/>
        </w:rPr>
        <w:t xml:space="preserve">й площадке передачи акций малых и средних </w:t>
      </w:r>
      <w:r w:rsidR="00F5240E" w:rsidRPr="006D6D0E">
        <w:rPr>
          <w:rFonts w:ascii="Times New Roman" w:hAnsi="Times New Roman" w:cs="Times New Roman"/>
          <w:sz w:val="24"/>
          <w:szCs w:val="24"/>
          <w:lang w:val="ru-RU"/>
        </w:rPr>
        <w:t>предприятий</w:t>
      </w:r>
      <w:r w:rsidRPr="006D6D0E">
        <w:rPr>
          <w:rFonts w:ascii="Times New Roman" w:hAnsi="Times New Roman" w:cs="Times New Roman"/>
          <w:sz w:val="24"/>
          <w:szCs w:val="24"/>
          <w:lang w:val="ru-RU"/>
        </w:rPr>
        <w:t xml:space="preserve">, совершенствовать постоянно действующий механизм </w:t>
      </w:r>
      <w:proofErr w:type="spellStart"/>
      <w:r w:rsidRPr="006D6D0E">
        <w:rPr>
          <w:rFonts w:ascii="Times New Roman" w:hAnsi="Times New Roman" w:cs="Times New Roman"/>
          <w:sz w:val="24"/>
          <w:szCs w:val="24"/>
          <w:lang w:val="ru-RU"/>
        </w:rPr>
        <w:t>делистинга</w:t>
      </w:r>
      <w:proofErr w:type="spellEnd"/>
      <w:r w:rsidRPr="006D6D0E">
        <w:rPr>
          <w:rFonts w:ascii="Times New Roman" w:hAnsi="Times New Roman" w:cs="Times New Roman"/>
          <w:sz w:val="24"/>
          <w:szCs w:val="24"/>
          <w:lang w:val="ru-RU"/>
        </w:rPr>
        <w:t>, повышать качество листинговых компаний, содействовать здоровому развитию рынка капитала. Всесторонне продвигать реформу ценообразования в таких наиболее важных областях, как энергетика и ресурсы, усиливать и совершенствовать контроль и ревизию себестоимости в монопольных звеньях. Последовательно углублять реформу тарифов на электроэнергию, создать и затем совершенствовать механизм установления тарифов на транспортировку нефти и газа по трубопроводной системе, активно стимулировать реформу ценообразования в сфере водных ресурсов.</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5. На более высоком уровне расширять внешнюю открытость и создавать новую систему экономики открытого типа.</w:t>
      </w:r>
      <w:r w:rsidRPr="006D6D0E">
        <w:rPr>
          <w:rFonts w:ascii="Times New Roman" w:hAnsi="Times New Roman" w:cs="Times New Roman"/>
          <w:sz w:val="24"/>
          <w:szCs w:val="24"/>
          <w:lang w:val="ru-RU"/>
        </w:rPr>
        <w:t xml:space="preserve"> Необходимо способствовать либерализации и упрощению процедур в области торговли и инвестиций. Опираясь на преимущества огромного китайского рынка, содействовать международному сотрудничеству, добиваться взаимной выгоды и обоюдного выигрыша.</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Во-первых, стабилизировать основную ситуацию в сфере внешней торговли и иностранных инвестиций. </w:t>
      </w:r>
      <w:r w:rsidRPr="006D6D0E">
        <w:rPr>
          <w:rFonts w:ascii="Times New Roman" w:hAnsi="Times New Roman" w:cs="Times New Roman"/>
          <w:sz w:val="24"/>
          <w:szCs w:val="24"/>
          <w:lang w:val="ru-RU"/>
        </w:rPr>
        <w:t xml:space="preserve">Для этого необходимо усиливать меры господдержки и политические гарантии внешней торговли, стабилизировать масштабы торговли и субъекты рынка. Последовательно стимулировать инновационное развитие торговли, оптимизировать структуру внутреннего и международного рынков, структуру товаров и формы торговли, повышать качество экспорта и увеличивать импорт высококачественной продукции. Повсеместно претворять в жизнь Закон об иностранных инвестициях и положения о его применении, защищать законные права и интересы иностранных инвесторов, совершенствовать систему управления, которая соединяет национальный режим на </w:t>
      </w:r>
      <w:proofErr w:type="spellStart"/>
      <w:r w:rsidRPr="006D6D0E">
        <w:rPr>
          <w:rFonts w:ascii="Times New Roman" w:hAnsi="Times New Roman" w:cs="Times New Roman"/>
          <w:sz w:val="24"/>
          <w:szCs w:val="24"/>
          <w:lang w:val="ru-RU"/>
        </w:rPr>
        <w:t>прединвестиционной</w:t>
      </w:r>
      <w:proofErr w:type="spellEnd"/>
      <w:r w:rsidRPr="006D6D0E">
        <w:rPr>
          <w:rFonts w:ascii="Times New Roman" w:hAnsi="Times New Roman" w:cs="Times New Roman"/>
          <w:sz w:val="24"/>
          <w:szCs w:val="24"/>
          <w:lang w:val="ru-RU"/>
        </w:rPr>
        <w:t xml:space="preserve"> стадии с негативным списком, и порядок проверки иностранных инвестиций на предмет угрозы национальной безопасности. </w:t>
      </w:r>
      <w:proofErr w:type="gramStart"/>
      <w:r w:rsidRPr="006D6D0E">
        <w:rPr>
          <w:rFonts w:ascii="Times New Roman" w:hAnsi="Times New Roman" w:cs="Times New Roman"/>
          <w:sz w:val="24"/>
          <w:szCs w:val="24"/>
          <w:lang w:val="ru-RU"/>
        </w:rPr>
        <w:t>Продолжать сокращать негативный список, регламентирующий доступ иностранных инвестиций на китайский рынок, ввести в действие перечень отраслей, в которых поощряется участие иностранных инвесторов (версия 2020 года), активно ориентировать зарубежный капитал на инвестирование в передовую обрабатывающую промышленность, в высокотехнологичные, энергосберегающие и природоохранные отрасли, а также в центральный и западный регионы Китая.</w:t>
      </w:r>
      <w:proofErr w:type="gramEnd"/>
      <w:r w:rsidRPr="006D6D0E">
        <w:rPr>
          <w:rFonts w:ascii="Times New Roman" w:hAnsi="Times New Roman" w:cs="Times New Roman"/>
          <w:sz w:val="24"/>
          <w:szCs w:val="24"/>
          <w:lang w:val="ru-RU"/>
        </w:rPr>
        <w:t xml:space="preserve"> Совершенствовать систему поддержки использования китайского юаня, продолжать способствовать высококачественной взаимной открытости финансового рынка.</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Во-вторых, содействовать высококачественному развитию совместного строительства «Одного пояса и одного пути».</w:t>
      </w:r>
      <w:r w:rsidRPr="006D6D0E">
        <w:rPr>
          <w:rFonts w:ascii="Times New Roman" w:hAnsi="Times New Roman" w:cs="Times New Roman"/>
          <w:sz w:val="24"/>
          <w:szCs w:val="24"/>
          <w:lang w:val="ru-RU"/>
        </w:rPr>
        <w:t xml:space="preserve"> Необходимо упорно отстаивать </w:t>
      </w:r>
      <w:r w:rsidRPr="006D6D0E">
        <w:rPr>
          <w:rFonts w:ascii="Times New Roman" w:hAnsi="Times New Roman" w:cs="Times New Roman"/>
          <w:sz w:val="24"/>
          <w:szCs w:val="24"/>
          <w:lang w:val="ru-RU"/>
        </w:rPr>
        <w:lastRenderedPageBreak/>
        <w:t xml:space="preserve">принципы совместных консультаций, совместного строительства и совместного использования, следовать концепции </w:t>
      </w:r>
      <w:proofErr w:type="spellStart"/>
      <w:r w:rsidRPr="006D6D0E">
        <w:rPr>
          <w:rFonts w:ascii="Times New Roman" w:hAnsi="Times New Roman" w:cs="Times New Roman"/>
          <w:sz w:val="24"/>
          <w:szCs w:val="24"/>
          <w:lang w:val="ru-RU"/>
        </w:rPr>
        <w:t>экологичности</w:t>
      </w:r>
      <w:proofErr w:type="spellEnd"/>
      <w:r w:rsidRPr="006D6D0E">
        <w:rPr>
          <w:rFonts w:ascii="Times New Roman" w:hAnsi="Times New Roman" w:cs="Times New Roman"/>
          <w:sz w:val="24"/>
          <w:szCs w:val="24"/>
          <w:lang w:val="ru-RU"/>
        </w:rPr>
        <w:t xml:space="preserve">, открытости и неподкупности, углублять деловое сотрудничество. При реализации проектов за рубежом необходимо со всей серьезностью вести противоэпидемическую работу, энергично продвигать строительство «здорового Шелкового пути», «зеленого Шелкового пути» и «цифрового Шелкового пути». Повышать качество и эффективность инвестиций за рубежом, содействовать здоровому развитию фондов инвестирования и финансирования за рубежом. Предстоит интенсивно содействовать сопряжению программ развития Китая с подобными программами ведущих стран и регионов, укреплять сотрудничество в области производственных мощностей. Планомерно </w:t>
      </w:r>
      <w:r w:rsidR="006206CA" w:rsidRPr="006D6D0E">
        <w:rPr>
          <w:rFonts w:ascii="Times New Roman" w:hAnsi="Times New Roman" w:cs="Times New Roman"/>
          <w:sz w:val="24"/>
          <w:szCs w:val="24"/>
          <w:lang w:val="ru-RU"/>
        </w:rPr>
        <w:t xml:space="preserve">содействовать строительству </w:t>
      </w:r>
      <w:r w:rsidRPr="006D6D0E">
        <w:rPr>
          <w:rFonts w:ascii="Times New Roman" w:hAnsi="Times New Roman" w:cs="Times New Roman"/>
          <w:sz w:val="24"/>
          <w:szCs w:val="24"/>
          <w:lang w:val="ru-RU"/>
        </w:rPr>
        <w:t xml:space="preserve">заграничных зон торгово-экономического сотрудничества. Способствовать достижению позитивных результатов в реализации важнейших проектов по укреплению взаимосвязанности железнодорожной, портовой и энергетической инфраструктуры, согласно высоким стандартам продвигать строительство экономического коридора Китай–Пакистан, уверенно и планомерно содействовать строительству экономического коридора Китай–Монголия–Россия и других важнейших проектов. Активизировать сотрудничество на рынках третьих сторон с ЕС, Сингапуром, Республикой Корея, Японией и др., способствовать оформлению перечней важнейших проектов с заинтересованными государствами в рамках данного сотрудничества. Последовательно углублять сотрудничество с международными организациями в совместном строительстве «Одного пояса и одного пути». Активно и добросовестно наладить работу по предупреждению и устранению рисков, эффективно защищать законные права и интересы китайских инвесторов и хозяйствующих субъектов за рубежом. Следует расширять сотрудничество в развитии электронной коммерции в рамках инициативы «Один пояс и один путь». В контексте развития «Китайско-европейского экспресса» необходимо увеличивать пропускную способность железных дорог и пунктов пропуска, усиливать строительство узловых точек и зарубежных складов, активизировать реализацию образцово-показательных проектов по созданию собирательно-распределительных центров, содействовать формированию соответствующего механизма межправительственного сотрудничества. Планируется вести переговоры по совместной реализации программы сотрудничества между Китаем и Сингапуром в области совместного строительства нового международного сухопутного и морского торгового коридора, содействовать сопряжению этой программы с механизмом сотрудничества стран в бассейне реки </w:t>
      </w:r>
      <w:proofErr w:type="spellStart"/>
      <w:r w:rsidRPr="006D6D0E">
        <w:rPr>
          <w:rFonts w:ascii="Times New Roman" w:hAnsi="Times New Roman" w:cs="Times New Roman"/>
          <w:sz w:val="24"/>
          <w:szCs w:val="24"/>
          <w:lang w:val="ru-RU"/>
        </w:rPr>
        <w:t>Ланьцанцзян</w:t>
      </w:r>
      <w:proofErr w:type="spellEnd"/>
      <w:r w:rsidRPr="006D6D0E">
        <w:rPr>
          <w:rFonts w:ascii="Times New Roman" w:hAnsi="Times New Roman" w:cs="Times New Roman"/>
          <w:sz w:val="24"/>
          <w:szCs w:val="24"/>
          <w:lang w:val="ru-RU"/>
        </w:rPr>
        <w:t xml:space="preserve">-Меконг. Добросовестно налаживать работу по созданию </w:t>
      </w:r>
      <w:proofErr w:type="spellStart"/>
      <w:r w:rsidRPr="006D6D0E">
        <w:rPr>
          <w:rFonts w:ascii="Times New Roman" w:hAnsi="Times New Roman" w:cs="Times New Roman"/>
          <w:sz w:val="24"/>
          <w:szCs w:val="24"/>
          <w:lang w:val="ru-RU"/>
        </w:rPr>
        <w:t>Синьцзянского</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Фуцзяньского</w:t>
      </w:r>
      <w:proofErr w:type="spellEnd"/>
      <w:r w:rsidRPr="006D6D0E">
        <w:rPr>
          <w:rFonts w:ascii="Times New Roman" w:hAnsi="Times New Roman" w:cs="Times New Roman"/>
          <w:sz w:val="24"/>
          <w:szCs w:val="24"/>
          <w:lang w:val="ru-RU"/>
        </w:rPr>
        <w:t xml:space="preserve"> центральных районов в рамках «Одного пояса и одного пути», выделяя характерные особенности этих районов. Способствовать глубокой интеграции основных стратегий регионального развития, включая развитие экономического пояса реки Янцзы, и совместного строительства «Одного </w:t>
      </w:r>
      <w:r w:rsidRPr="006D6D0E">
        <w:rPr>
          <w:rFonts w:ascii="Times New Roman" w:hAnsi="Times New Roman" w:cs="Times New Roman"/>
          <w:sz w:val="24"/>
          <w:szCs w:val="24"/>
          <w:lang w:val="ru-RU"/>
        </w:rPr>
        <w:lastRenderedPageBreak/>
        <w:t>пояса и одного пути». Должным образом рассказывать миру о совместном строительстве «Одного пояса и одного пути».</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b/>
          <w:sz w:val="24"/>
          <w:szCs w:val="24"/>
          <w:lang w:val="ru-RU"/>
        </w:rPr>
        <w:tab/>
        <w:t xml:space="preserve">В-третьих, форсировать создание лидирующих </w:t>
      </w:r>
      <w:r w:rsidR="00DB4FE6" w:rsidRPr="006D6D0E">
        <w:rPr>
          <w:rFonts w:ascii="Times New Roman" w:hAnsi="Times New Roman" w:cs="Times New Roman"/>
          <w:b/>
          <w:sz w:val="24"/>
          <w:szCs w:val="24"/>
          <w:lang w:val="ru-RU"/>
        </w:rPr>
        <w:t xml:space="preserve">зон </w:t>
      </w:r>
      <w:r w:rsidRPr="006D6D0E">
        <w:rPr>
          <w:rFonts w:ascii="Times New Roman" w:hAnsi="Times New Roman" w:cs="Times New Roman"/>
          <w:b/>
          <w:sz w:val="24"/>
          <w:szCs w:val="24"/>
          <w:lang w:val="ru-RU"/>
        </w:rPr>
        <w:t xml:space="preserve">в расширении открытости внешнему миру. </w:t>
      </w:r>
      <w:r w:rsidRPr="006D6D0E">
        <w:rPr>
          <w:rFonts w:ascii="Times New Roman" w:hAnsi="Times New Roman" w:cs="Times New Roman"/>
          <w:sz w:val="24"/>
          <w:szCs w:val="24"/>
          <w:lang w:val="ru-RU"/>
        </w:rPr>
        <w:t xml:space="preserve">Следует наделить пилотные зоны свободной торговли большими </w:t>
      </w:r>
      <w:r w:rsidR="00E01860" w:rsidRPr="006D6D0E">
        <w:rPr>
          <w:rFonts w:ascii="Times New Roman" w:hAnsi="Times New Roman" w:cs="Times New Roman"/>
          <w:sz w:val="24"/>
          <w:szCs w:val="24"/>
          <w:lang w:val="ru-RU"/>
        </w:rPr>
        <w:t xml:space="preserve">полномочиями </w:t>
      </w:r>
      <w:r w:rsidRPr="006D6D0E">
        <w:rPr>
          <w:rFonts w:ascii="Times New Roman" w:hAnsi="Times New Roman" w:cs="Times New Roman"/>
          <w:sz w:val="24"/>
          <w:szCs w:val="24"/>
          <w:lang w:val="ru-RU"/>
        </w:rPr>
        <w:t>на самостоятельные реформы, вплотную приступить к осуществлению экспериментальных реформ, чтобы добиться больше результатов в сфере институциональных инноваций, которые были бы пригодны для дальнейшего воспроизведения и распространения.</w:t>
      </w:r>
      <w:r w:rsidR="00AF2ECB">
        <w:rPr>
          <w:rFonts w:ascii="Times New Roman" w:hAnsi="Times New Roman" w:cs="Times New Roman"/>
          <w:sz w:val="24"/>
          <w:szCs w:val="24"/>
          <w:lang w:val="ru-RU"/>
        </w:rPr>
        <w:t xml:space="preserve"> Содействовать интегрированному развитию особых зон таможенного контроля и пилотных зон свободной торговли.</w:t>
      </w:r>
      <w:r w:rsidRPr="006D6D0E">
        <w:rPr>
          <w:rFonts w:ascii="Times New Roman" w:hAnsi="Times New Roman" w:cs="Times New Roman"/>
          <w:sz w:val="24"/>
          <w:szCs w:val="24"/>
          <w:lang w:val="ru-RU"/>
        </w:rPr>
        <w:t xml:space="preserve"> Уверенно продвигать развитие </w:t>
      </w:r>
      <w:proofErr w:type="spellStart"/>
      <w:r w:rsidRPr="006D6D0E">
        <w:rPr>
          <w:rFonts w:ascii="Times New Roman" w:hAnsi="Times New Roman" w:cs="Times New Roman"/>
          <w:sz w:val="24"/>
          <w:szCs w:val="24"/>
          <w:lang w:val="ru-RU"/>
        </w:rPr>
        <w:t>Хайнаньского</w:t>
      </w:r>
      <w:proofErr w:type="spellEnd"/>
      <w:r w:rsidRPr="006D6D0E">
        <w:rPr>
          <w:rFonts w:ascii="Times New Roman" w:hAnsi="Times New Roman" w:cs="Times New Roman"/>
          <w:sz w:val="24"/>
          <w:szCs w:val="24"/>
          <w:lang w:val="ru-RU"/>
        </w:rPr>
        <w:t xml:space="preserve"> порта свободной торговли, способствовать реализации соответствующих политических установок, разработанных на начальной стадии развития,</w:t>
      </w:r>
      <w:r w:rsidR="004738FD">
        <w:rPr>
          <w:rFonts w:ascii="Times New Roman" w:hAnsi="Times New Roman" w:cs="Times New Roman"/>
          <w:sz w:val="24"/>
          <w:szCs w:val="24"/>
          <w:lang w:val="ru-RU"/>
        </w:rPr>
        <w:t xml:space="preserve"> а также</w:t>
      </w:r>
      <w:r w:rsidRPr="006D6D0E">
        <w:rPr>
          <w:rFonts w:ascii="Times New Roman" w:hAnsi="Times New Roman" w:cs="Times New Roman"/>
          <w:sz w:val="24"/>
          <w:szCs w:val="24"/>
          <w:lang w:val="ru-RU"/>
        </w:rPr>
        <w:t xml:space="preserve"> обнародов</w:t>
      </w:r>
      <w:r w:rsidR="004738FD">
        <w:rPr>
          <w:rFonts w:ascii="Times New Roman" w:hAnsi="Times New Roman" w:cs="Times New Roman"/>
          <w:sz w:val="24"/>
          <w:szCs w:val="24"/>
          <w:lang w:val="ru-RU"/>
        </w:rPr>
        <w:t>анию</w:t>
      </w:r>
      <w:r w:rsidRPr="006D6D0E">
        <w:rPr>
          <w:rFonts w:ascii="Times New Roman" w:hAnsi="Times New Roman" w:cs="Times New Roman"/>
          <w:sz w:val="24"/>
          <w:szCs w:val="24"/>
          <w:lang w:val="ru-RU"/>
        </w:rPr>
        <w:t xml:space="preserve"> Закон</w:t>
      </w:r>
      <w:r w:rsidR="004738FD">
        <w:rPr>
          <w:rFonts w:ascii="Times New Roman" w:hAnsi="Times New Roman" w:cs="Times New Roman"/>
          <w:sz w:val="24"/>
          <w:szCs w:val="24"/>
          <w:lang w:val="ru-RU"/>
        </w:rPr>
        <w:t>а</w:t>
      </w:r>
      <w:r w:rsidR="00E0186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 </w:t>
      </w:r>
      <w:proofErr w:type="spellStart"/>
      <w:r w:rsidRPr="006D6D0E">
        <w:rPr>
          <w:rFonts w:ascii="Times New Roman" w:hAnsi="Times New Roman" w:cs="Times New Roman"/>
          <w:sz w:val="24"/>
          <w:szCs w:val="24"/>
          <w:lang w:val="ru-RU"/>
        </w:rPr>
        <w:t>Хайнаньском</w:t>
      </w:r>
      <w:proofErr w:type="spellEnd"/>
      <w:r w:rsidRPr="006D6D0E">
        <w:rPr>
          <w:rFonts w:ascii="Times New Roman" w:hAnsi="Times New Roman" w:cs="Times New Roman"/>
          <w:sz w:val="24"/>
          <w:szCs w:val="24"/>
          <w:lang w:val="ru-RU"/>
        </w:rPr>
        <w:t xml:space="preserve"> порте свободной торговли, активно способствовать </w:t>
      </w:r>
      <w:r w:rsidR="00E01860" w:rsidRPr="006D6D0E">
        <w:rPr>
          <w:rFonts w:ascii="Times New Roman" w:hAnsi="Times New Roman" w:cs="Times New Roman"/>
          <w:sz w:val="24"/>
          <w:szCs w:val="24"/>
          <w:lang w:val="ru-RU"/>
        </w:rPr>
        <w:t xml:space="preserve">развитию </w:t>
      </w:r>
      <w:r w:rsidRPr="006D6D0E">
        <w:rPr>
          <w:rFonts w:ascii="Times New Roman" w:hAnsi="Times New Roman" w:cs="Times New Roman"/>
          <w:sz w:val="24"/>
          <w:szCs w:val="24"/>
          <w:lang w:val="ru-RU"/>
        </w:rPr>
        <w:t xml:space="preserve">провинции </w:t>
      </w:r>
      <w:proofErr w:type="spellStart"/>
      <w:r w:rsidRPr="006D6D0E">
        <w:rPr>
          <w:rFonts w:ascii="Times New Roman" w:hAnsi="Times New Roman" w:cs="Times New Roman"/>
          <w:sz w:val="24"/>
          <w:szCs w:val="24"/>
          <w:lang w:val="ru-RU"/>
        </w:rPr>
        <w:t>Хайнань</w:t>
      </w:r>
      <w:proofErr w:type="spellEnd"/>
      <w:r w:rsidRPr="006D6D0E">
        <w:rPr>
          <w:rFonts w:ascii="Times New Roman" w:hAnsi="Times New Roman" w:cs="Times New Roman"/>
          <w:sz w:val="24"/>
          <w:szCs w:val="24"/>
          <w:lang w:val="ru-RU"/>
        </w:rPr>
        <w:t xml:space="preserve"> </w:t>
      </w:r>
      <w:r w:rsidR="00E01860" w:rsidRPr="006D6D0E">
        <w:rPr>
          <w:rFonts w:ascii="Times New Roman" w:hAnsi="Times New Roman" w:cs="Times New Roman"/>
          <w:sz w:val="24"/>
          <w:szCs w:val="24"/>
          <w:lang w:val="ru-RU"/>
        </w:rPr>
        <w:t xml:space="preserve">как международного туристического </w:t>
      </w:r>
      <w:r w:rsidRPr="006D6D0E">
        <w:rPr>
          <w:rFonts w:ascii="Times New Roman" w:hAnsi="Times New Roman" w:cs="Times New Roman"/>
          <w:sz w:val="24"/>
          <w:szCs w:val="24"/>
          <w:lang w:val="ru-RU"/>
        </w:rPr>
        <w:t xml:space="preserve">и </w:t>
      </w:r>
      <w:r w:rsidR="00E01860" w:rsidRPr="006D6D0E">
        <w:rPr>
          <w:rFonts w:ascii="Times New Roman" w:hAnsi="Times New Roman" w:cs="Times New Roman"/>
          <w:sz w:val="24"/>
          <w:szCs w:val="24"/>
          <w:lang w:val="ru-RU"/>
        </w:rPr>
        <w:t xml:space="preserve">потребительского </w:t>
      </w:r>
      <w:r w:rsidRPr="006D6D0E">
        <w:rPr>
          <w:rFonts w:ascii="Times New Roman" w:hAnsi="Times New Roman" w:cs="Times New Roman"/>
          <w:sz w:val="24"/>
          <w:szCs w:val="24"/>
          <w:lang w:val="ru-RU"/>
        </w:rPr>
        <w:t>центр</w:t>
      </w:r>
      <w:r w:rsidR="00E01860"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Повышать уровень освоения и расширения открытости приграничных районов, поддерживать строительство ведущих пилотных зон освоения и расширения открытости в приграничных районах. Всесторонне углублять реализацию пилотных проектов по инновационному развитию торговли услугами, создавать новый ряд </w:t>
      </w:r>
      <w:r w:rsidR="00636D83" w:rsidRPr="006D6D0E">
        <w:rPr>
          <w:rFonts w:ascii="Times New Roman" w:hAnsi="Times New Roman" w:cs="Times New Roman"/>
          <w:sz w:val="24"/>
          <w:szCs w:val="24"/>
          <w:lang w:val="ru-RU"/>
        </w:rPr>
        <w:t>образцово-</w:t>
      </w:r>
      <w:r w:rsidRPr="006D6D0E">
        <w:rPr>
          <w:rFonts w:ascii="Times New Roman" w:hAnsi="Times New Roman" w:cs="Times New Roman"/>
          <w:sz w:val="24"/>
          <w:szCs w:val="24"/>
          <w:lang w:val="ru-RU"/>
        </w:rPr>
        <w:t xml:space="preserve">показательных городов, занимающихся </w:t>
      </w:r>
      <w:proofErr w:type="spellStart"/>
      <w:r w:rsidRPr="006D6D0E">
        <w:rPr>
          <w:rFonts w:ascii="Times New Roman" w:hAnsi="Times New Roman" w:cs="Times New Roman"/>
          <w:sz w:val="24"/>
          <w:szCs w:val="24"/>
          <w:lang w:val="ru-RU"/>
        </w:rPr>
        <w:t>аутсорсинговыми</w:t>
      </w:r>
      <w:proofErr w:type="spellEnd"/>
      <w:r w:rsidRPr="006D6D0E">
        <w:rPr>
          <w:rFonts w:ascii="Times New Roman" w:hAnsi="Times New Roman" w:cs="Times New Roman"/>
          <w:sz w:val="24"/>
          <w:szCs w:val="24"/>
          <w:lang w:val="ru-RU"/>
        </w:rPr>
        <w:t xml:space="preserve"> услугами.</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В-четвертых, принимать активное участие в глобальном экономическом управлении. </w:t>
      </w:r>
      <w:r w:rsidRPr="006D6D0E">
        <w:rPr>
          <w:rFonts w:ascii="Times New Roman" w:hAnsi="Times New Roman" w:cs="Times New Roman"/>
          <w:sz w:val="24"/>
          <w:szCs w:val="24"/>
          <w:lang w:val="ru-RU"/>
        </w:rPr>
        <w:t xml:space="preserve">Решительно оберегать многостороннюю торговую систему, активизировать роль «Большой двадцатки» в развитии международного экономического сотрудничества, деятельно участвовать в реформе Всемирной торговой организации, стимулировать реформу международной финансовой системы. Реализовывать стратегию повышения уровня зон свободной торговли, создавать глобально-ориентированную сеть зон свободной торговли, соответствующую высоким стандартам. Способствовать скорейшему вступлению в силу соглашения о Всестороннем региональном экономическом партнерстве, подписать и реализовать инвестиционное соглашение между Китаем и ЕС, ускорять переговорный процесс по соглашению о создании зоны свободной торговли Китай–Япония–Республика Корея и т.д., наращивать поддержку создания Африканской континентальной зоны свободной торговли. </w:t>
      </w:r>
      <w:r w:rsidR="00DD3369" w:rsidRPr="006D6D0E">
        <w:rPr>
          <w:rFonts w:ascii="Times New Roman" w:hAnsi="Times New Roman" w:cs="Times New Roman"/>
          <w:sz w:val="24"/>
          <w:szCs w:val="24"/>
          <w:lang w:val="ru-RU"/>
        </w:rPr>
        <w:t>Активно</w:t>
      </w:r>
      <w:r w:rsidRPr="006D6D0E">
        <w:rPr>
          <w:rFonts w:ascii="Times New Roman" w:hAnsi="Times New Roman" w:cs="Times New Roman"/>
          <w:sz w:val="24"/>
          <w:szCs w:val="24"/>
          <w:lang w:val="ru-RU"/>
        </w:rPr>
        <w:t xml:space="preserve"> рассматривать вопрос о вступлении во Всеобъемлющее и прогрессивное соглашение о </w:t>
      </w:r>
      <w:proofErr w:type="spellStart"/>
      <w:r w:rsidRPr="006D6D0E">
        <w:rPr>
          <w:rFonts w:ascii="Times New Roman" w:hAnsi="Times New Roman" w:cs="Times New Roman"/>
          <w:sz w:val="24"/>
          <w:szCs w:val="24"/>
          <w:lang w:val="ru-RU"/>
        </w:rPr>
        <w:t>Транстихоокеанском</w:t>
      </w:r>
      <w:proofErr w:type="spellEnd"/>
      <w:r w:rsidRPr="006D6D0E">
        <w:rPr>
          <w:rFonts w:ascii="Times New Roman" w:hAnsi="Times New Roman" w:cs="Times New Roman"/>
          <w:sz w:val="24"/>
          <w:szCs w:val="24"/>
          <w:lang w:val="ru-RU"/>
        </w:rPr>
        <w:t xml:space="preserve"> партнерстве.</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6. Всесторонне содействовать подъему села, уверенно продвигать модернизацию сельского хозяйства и сельских районов. </w:t>
      </w:r>
      <w:r w:rsidRPr="006D6D0E">
        <w:rPr>
          <w:rFonts w:ascii="Times New Roman" w:hAnsi="Times New Roman" w:cs="Times New Roman"/>
          <w:sz w:val="24"/>
          <w:szCs w:val="24"/>
          <w:lang w:val="ru-RU"/>
        </w:rPr>
        <w:t>Необходимо решительно закреплять достижения в интенсивной ликвидации бедности, твердо придерживаться курса на приоритетное развитие сельского хозяйства и села, осуществлять интегрированное планирование и обеспечивать синхронное продвижение модернизации сельского хозяйства и сельских районов.</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lastRenderedPageBreak/>
        <w:tab/>
      </w:r>
      <w:r w:rsidRPr="006D6D0E">
        <w:rPr>
          <w:rFonts w:ascii="Times New Roman" w:hAnsi="Times New Roman" w:cs="Times New Roman"/>
          <w:b/>
          <w:sz w:val="24"/>
          <w:szCs w:val="24"/>
          <w:lang w:val="ru-RU"/>
        </w:rPr>
        <w:t xml:space="preserve">Во-первых, обеспечивать эффективное соединение </w:t>
      </w:r>
      <w:r w:rsidR="006302BA" w:rsidRPr="006D6D0E">
        <w:rPr>
          <w:rFonts w:ascii="Times New Roman" w:hAnsi="Times New Roman" w:cs="Times New Roman"/>
          <w:b/>
          <w:sz w:val="24"/>
          <w:szCs w:val="24"/>
          <w:lang w:val="ru-RU"/>
        </w:rPr>
        <w:t xml:space="preserve">мер по закреплению </w:t>
      </w:r>
      <w:r w:rsidRPr="006D6D0E">
        <w:rPr>
          <w:rFonts w:ascii="Times New Roman" w:hAnsi="Times New Roman" w:cs="Times New Roman"/>
          <w:b/>
          <w:sz w:val="24"/>
          <w:szCs w:val="24"/>
          <w:lang w:val="ru-RU"/>
        </w:rPr>
        <w:t xml:space="preserve">и </w:t>
      </w:r>
      <w:r w:rsidR="006302BA" w:rsidRPr="006D6D0E">
        <w:rPr>
          <w:rFonts w:ascii="Times New Roman" w:hAnsi="Times New Roman" w:cs="Times New Roman"/>
          <w:b/>
          <w:sz w:val="24"/>
          <w:szCs w:val="24"/>
          <w:lang w:val="ru-RU"/>
        </w:rPr>
        <w:t xml:space="preserve">расширению </w:t>
      </w:r>
      <w:r w:rsidRPr="006D6D0E">
        <w:rPr>
          <w:rFonts w:ascii="Times New Roman" w:hAnsi="Times New Roman" w:cs="Times New Roman"/>
          <w:b/>
          <w:sz w:val="24"/>
          <w:szCs w:val="24"/>
          <w:lang w:val="ru-RU"/>
        </w:rPr>
        <w:t xml:space="preserve">достижений в интенсивной ликвидации бедности с подъемом села. </w:t>
      </w:r>
      <w:r w:rsidRPr="006D6D0E">
        <w:rPr>
          <w:rFonts w:ascii="Times New Roman" w:hAnsi="Times New Roman" w:cs="Times New Roman"/>
          <w:sz w:val="24"/>
          <w:szCs w:val="24"/>
          <w:lang w:val="ru-RU"/>
        </w:rPr>
        <w:t xml:space="preserve">Для избавившихся от бедности уездов нужно установить переходный период сроком на 5 лет со дня снятия «ярлыка бедности», в течение которого основные действующие меры господдержки в целом сохранятся без изменений. Необходимо совершенствовать механизм динамичного мониторинга и продолжительной помощи </w:t>
      </w:r>
      <w:r w:rsidR="00DD3369" w:rsidRPr="006D6D0E">
        <w:rPr>
          <w:rFonts w:ascii="Times New Roman" w:hAnsi="Times New Roman" w:cs="Times New Roman"/>
          <w:sz w:val="24"/>
          <w:szCs w:val="24"/>
          <w:lang w:val="ru-RU"/>
        </w:rPr>
        <w:t xml:space="preserve">в отношении </w:t>
      </w:r>
      <w:r w:rsidR="00F8036A" w:rsidRPr="006D6D0E">
        <w:rPr>
          <w:rFonts w:ascii="Times New Roman" w:hAnsi="Times New Roman" w:cs="Times New Roman"/>
          <w:sz w:val="24"/>
          <w:szCs w:val="24"/>
          <w:lang w:val="ru-RU"/>
        </w:rPr>
        <w:t>особо выделенны</w:t>
      </w:r>
      <w:r w:rsidR="00DD3369" w:rsidRPr="006D6D0E">
        <w:rPr>
          <w:rFonts w:ascii="Times New Roman" w:hAnsi="Times New Roman" w:cs="Times New Roman"/>
          <w:sz w:val="24"/>
          <w:szCs w:val="24"/>
          <w:lang w:val="ru-RU"/>
        </w:rPr>
        <w:t>х</w:t>
      </w:r>
      <w:r w:rsidR="00F8036A" w:rsidRPr="006D6D0E">
        <w:rPr>
          <w:rFonts w:ascii="Times New Roman" w:hAnsi="Times New Roman" w:cs="Times New Roman"/>
          <w:sz w:val="24"/>
          <w:szCs w:val="24"/>
          <w:lang w:val="ru-RU"/>
        </w:rPr>
        <w:t xml:space="preserve"> категори</w:t>
      </w:r>
      <w:r w:rsidR="00DD3369" w:rsidRPr="006D6D0E">
        <w:rPr>
          <w:rFonts w:ascii="Times New Roman" w:hAnsi="Times New Roman" w:cs="Times New Roman"/>
          <w:sz w:val="24"/>
          <w:szCs w:val="24"/>
          <w:lang w:val="ru-RU"/>
        </w:rPr>
        <w:t>й</w:t>
      </w:r>
      <w:r w:rsidR="00F8036A" w:rsidRPr="006D6D0E">
        <w:rPr>
          <w:rFonts w:ascii="Times New Roman" w:hAnsi="Times New Roman" w:cs="Times New Roman"/>
          <w:sz w:val="24"/>
          <w:szCs w:val="24"/>
          <w:lang w:val="ru-RU"/>
        </w:rPr>
        <w:t xml:space="preserve"> населения, у которого высокая вероятность попадания за черту бедности или возвращения к положению нищеты, </w:t>
      </w:r>
      <w:r w:rsidRPr="006D6D0E">
        <w:rPr>
          <w:rFonts w:ascii="Times New Roman" w:hAnsi="Times New Roman" w:cs="Times New Roman"/>
          <w:sz w:val="24"/>
          <w:szCs w:val="24"/>
          <w:lang w:val="ru-RU"/>
        </w:rPr>
        <w:t xml:space="preserve">чтобы своевременно </w:t>
      </w:r>
      <w:r w:rsidR="00F8036A" w:rsidRPr="006D6D0E">
        <w:rPr>
          <w:rFonts w:ascii="Times New Roman" w:hAnsi="Times New Roman" w:cs="Times New Roman"/>
          <w:sz w:val="24"/>
          <w:szCs w:val="24"/>
          <w:lang w:val="ru-RU"/>
        </w:rPr>
        <w:t xml:space="preserve">их </w:t>
      </w:r>
      <w:r w:rsidRPr="006D6D0E">
        <w:rPr>
          <w:rFonts w:ascii="Times New Roman" w:hAnsi="Times New Roman" w:cs="Times New Roman"/>
          <w:sz w:val="24"/>
          <w:szCs w:val="24"/>
          <w:lang w:val="ru-RU"/>
        </w:rPr>
        <w:t>выявлять</w:t>
      </w:r>
      <w:r w:rsidR="00B742D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 </w:t>
      </w:r>
      <w:r w:rsidR="00B742D6" w:rsidRPr="006D6D0E">
        <w:rPr>
          <w:rFonts w:ascii="Times New Roman" w:hAnsi="Times New Roman" w:cs="Times New Roman"/>
          <w:sz w:val="24"/>
          <w:szCs w:val="24"/>
          <w:lang w:val="ru-RU"/>
        </w:rPr>
        <w:t>помогать</w:t>
      </w:r>
      <w:r w:rsidRPr="006D6D0E">
        <w:rPr>
          <w:rFonts w:ascii="Times New Roman" w:hAnsi="Times New Roman" w:cs="Times New Roman"/>
          <w:sz w:val="24"/>
          <w:szCs w:val="24"/>
          <w:lang w:val="ru-RU"/>
        </w:rPr>
        <w:t xml:space="preserve">. Добросовестно провести работу по оказанию последующей помощи населению, переехавшему из бедных районов в обеспеченные, продолжать улучшать инфраструктуру в районах централизованного заселения для переселенцев, последовательно наращивать поддержку увеличения занятости и развития производств. Оказывать большую поддержку избавившимся от бедности уездам в подъеме их сельских районов, на территориях, избавившихся от бедности, разворачивать мероприятия по повышению уровня развития отраслей животноводства, </w:t>
      </w:r>
      <w:proofErr w:type="spellStart"/>
      <w:r w:rsidRPr="006D6D0E">
        <w:rPr>
          <w:rFonts w:ascii="Times New Roman" w:hAnsi="Times New Roman" w:cs="Times New Roman"/>
          <w:sz w:val="24"/>
          <w:szCs w:val="24"/>
          <w:lang w:val="ru-RU"/>
        </w:rPr>
        <w:t>аквакультуры</w:t>
      </w:r>
      <w:proofErr w:type="spellEnd"/>
      <w:r w:rsidRPr="006D6D0E">
        <w:rPr>
          <w:rFonts w:ascii="Times New Roman" w:hAnsi="Times New Roman" w:cs="Times New Roman"/>
          <w:sz w:val="24"/>
          <w:szCs w:val="24"/>
          <w:lang w:val="ru-RU"/>
        </w:rPr>
        <w:t xml:space="preserve"> и растениеводства, обладающих местной спецификой, расширять акции в поддержку малоимущих за счет потребления товаров и услуг, предоставляемых бедными районами. В сфере строительства сельскохозяйственной и сельской инфраструктуры активно распространять практику предоставления оплачиваемой работы взамен выдачи пособий, чтобы содействовать</w:t>
      </w:r>
      <w:r w:rsidR="00963F7B" w:rsidRPr="006D6D0E">
        <w:rPr>
          <w:rFonts w:ascii="Times New Roman" w:hAnsi="Times New Roman" w:cs="Times New Roman"/>
          <w:sz w:val="24"/>
          <w:szCs w:val="24"/>
          <w:lang w:val="ru-RU"/>
        </w:rPr>
        <w:t xml:space="preserve"> трудоустройству по месту проживания или поблизости от него для </w:t>
      </w:r>
      <w:r w:rsidRPr="006D6D0E">
        <w:rPr>
          <w:rFonts w:ascii="Times New Roman" w:hAnsi="Times New Roman" w:cs="Times New Roman"/>
          <w:sz w:val="24"/>
          <w:szCs w:val="24"/>
          <w:lang w:val="ru-RU"/>
        </w:rPr>
        <w:t xml:space="preserve">еще </w:t>
      </w:r>
      <w:r w:rsidR="00963F7B" w:rsidRPr="006D6D0E">
        <w:rPr>
          <w:rFonts w:ascii="Times New Roman" w:hAnsi="Times New Roman" w:cs="Times New Roman"/>
          <w:sz w:val="24"/>
          <w:szCs w:val="24"/>
          <w:lang w:val="ru-RU"/>
        </w:rPr>
        <w:t>большего количества</w:t>
      </w:r>
      <w:r w:rsidR="00C10E2A" w:rsidRPr="006D6D0E">
        <w:rPr>
          <w:rFonts w:ascii="Times New Roman" w:hAnsi="Times New Roman" w:cs="Times New Roman"/>
          <w:sz w:val="24"/>
          <w:szCs w:val="24"/>
          <w:lang w:val="ru-RU"/>
        </w:rPr>
        <w:t xml:space="preserve"> малооплачиваемого населения и </w:t>
      </w:r>
      <w:r w:rsidRPr="006D6D0E">
        <w:rPr>
          <w:rFonts w:ascii="Times New Roman" w:hAnsi="Times New Roman" w:cs="Times New Roman"/>
          <w:sz w:val="24"/>
          <w:szCs w:val="24"/>
          <w:lang w:val="ru-RU"/>
        </w:rPr>
        <w:t xml:space="preserve">населения, выбравшегося из нищеты. Необходимо отстаивать и совершенствовать такие механизмы, как взаимодействие между восточным и западным регионами страны, оказание шефской помощи, участие общественных сил в оказании помощи нуждающемуся населению. </w:t>
      </w:r>
      <w:r w:rsidR="00B261FA" w:rsidRPr="006D6D0E">
        <w:rPr>
          <w:rFonts w:ascii="Times New Roman" w:hAnsi="Times New Roman" w:cs="Times New Roman"/>
          <w:sz w:val="24"/>
          <w:szCs w:val="24"/>
          <w:lang w:val="ru-RU"/>
        </w:rPr>
        <w:t>Наращивать динамик</w:t>
      </w:r>
      <w:r w:rsidR="00F82252" w:rsidRPr="006D6D0E">
        <w:rPr>
          <w:rFonts w:ascii="Times New Roman" w:hAnsi="Times New Roman" w:cs="Times New Roman"/>
          <w:sz w:val="24"/>
          <w:szCs w:val="24"/>
          <w:lang w:val="ru-RU"/>
        </w:rPr>
        <w:t>у</w:t>
      </w:r>
      <w:r w:rsidR="00B261FA" w:rsidRPr="006D6D0E">
        <w:rPr>
          <w:rFonts w:ascii="Times New Roman" w:hAnsi="Times New Roman" w:cs="Times New Roman"/>
          <w:sz w:val="24"/>
          <w:szCs w:val="24"/>
          <w:lang w:val="ru-RU"/>
        </w:rPr>
        <w:t xml:space="preserve"> непрерывной </w:t>
      </w:r>
      <w:r w:rsidRPr="006D6D0E">
        <w:rPr>
          <w:rFonts w:ascii="Times New Roman" w:hAnsi="Times New Roman" w:cs="Times New Roman"/>
          <w:sz w:val="24"/>
          <w:szCs w:val="24"/>
          <w:lang w:val="ru-RU"/>
        </w:rPr>
        <w:t>помощи сельскому населению с низкими доходами.</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b/>
          <w:sz w:val="24"/>
          <w:szCs w:val="24"/>
          <w:lang w:val="ru-RU"/>
        </w:rPr>
        <w:tab/>
        <w:t xml:space="preserve">Во-вторых, всесторонне реализовывать стратегию повышения потенциала зернового производства за счет сохранения пахотных земель и внедрения новых технологий. </w:t>
      </w:r>
      <w:r w:rsidRPr="006D6D0E">
        <w:rPr>
          <w:rFonts w:ascii="Times New Roman" w:hAnsi="Times New Roman" w:cs="Times New Roman"/>
          <w:sz w:val="24"/>
          <w:szCs w:val="24"/>
          <w:lang w:val="ru-RU"/>
        </w:rPr>
        <w:t>Предстоит запускать</w:t>
      </w:r>
      <w:r w:rsidR="0073154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нов</w:t>
      </w:r>
      <w:r w:rsidR="00731543" w:rsidRPr="006D6D0E">
        <w:rPr>
          <w:rFonts w:ascii="Times New Roman" w:hAnsi="Times New Roman" w:cs="Times New Roman"/>
          <w:sz w:val="24"/>
          <w:szCs w:val="24"/>
          <w:lang w:val="ru-RU"/>
        </w:rPr>
        <w:t>ый</w:t>
      </w:r>
      <w:r w:rsidR="006A6C23" w:rsidRPr="006D6D0E">
        <w:rPr>
          <w:rFonts w:ascii="Times New Roman" w:hAnsi="Times New Roman" w:cs="Times New Roman"/>
          <w:sz w:val="24"/>
          <w:szCs w:val="24"/>
          <w:lang w:val="ru-RU"/>
        </w:rPr>
        <w:t xml:space="preserve"> раунд</w:t>
      </w:r>
      <w:r w:rsidRPr="006D6D0E">
        <w:rPr>
          <w:rFonts w:ascii="Times New Roman" w:hAnsi="Times New Roman" w:cs="Times New Roman"/>
          <w:sz w:val="24"/>
          <w:szCs w:val="24"/>
          <w:lang w:val="ru-RU"/>
        </w:rPr>
        <w:t xml:space="preserve"> программы по созданию сельскохозяйственных угодий высокого стандарта</w:t>
      </w:r>
      <w:r w:rsidR="00F3124A" w:rsidRPr="006D6D0E">
        <w:rPr>
          <w:rFonts w:ascii="Times New Roman" w:hAnsi="Times New Roman" w:cs="Times New Roman"/>
          <w:sz w:val="24"/>
          <w:szCs w:val="24"/>
          <w:lang w:val="ru-RU"/>
        </w:rPr>
        <w:t xml:space="preserve">. На </w:t>
      </w:r>
      <w:r w:rsidRPr="006D6D0E">
        <w:rPr>
          <w:rFonts w:ascii="Times New Roman" w:hAnsi="Times New Roman" w:cs="Times New Roman"/>
          <w:sz w:val="24"/>
          <w:szCs w:val="24"/>
          <w:lang w:val="ru-RU"/>
        </w:rPr>
        <w:t>основе комплексного учета состояния водных ресурсов и жесткого ограничения их расходов</w:t>
      </w:r>
      <w:r w:rsidR="00F3124A"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увеличить площадь высококлассных и высокопродуктивных сельхозугодий примерно на 6,67 </w:t>
      </w:r>
      <w:proofErr w:type="gramStart"/>
      <w:r w:rsidRPr="006D6D0E">
        <w:rPr>
          <w:rFonts w:ascii="Times New Roman" w:hAnsi="Times New Roman" w:cs="Times New Roman"/>
          <w:sz w:val="24"/>
          <w:szCs w:val="24"/>
          <w:lang w:val="ru-RU"/>
        </w:rPr>
        <w:t>млн</w:t>
      </w:r>
      <w:proofErr w:type="gramEnd"/>
      <w:r w:rsidRPr="006D6D0E">
        <w:rPr>
          <w:rFonts w:ascii="Times New Roman" w:hAnsi="Times New Roman" w:cs="Times New Roman"/>
          <w:sz w:val="24"/>
          <w:szCs w:val="24"/>
          <w:lang w:val="ru-RU"/>
        </w:rPr>
        <w:t xml:space="preserve"> га, которые дают стабильные урожаи как в </w:t>
      </w:r>
      <w:r w:rsidR="003545E3" w:rsidRPr="006D6D0E">
        <w:rPr>
          <w:rFonts w:ascii="Times New Roman" w:hAnsi="Times New Roman" w:cs="Times New Roman"/>
          <w:sz w:val="24"/>
          <w:szCs w:val="24"/>
          <w:lang w:val="ru-RU"/>
        </w:rPr>
        <w:t xml:space="preserve">случае </w:t>
      </w:r>
      <w:r w:rsidRPr="006D6D0E">
        <w:rPr>
          <w:rFonts w:ascii="Times New Roman" w:hAnsi="Times New Roman" w:cs="Times New Roman"/>
          <w:sz w:val="24"/>
          <w:szCs w:val="24"/>
          <w:lang w:val="ru-RU"/>
        </w:rPr>
        <w:t>засухи, так и в</w:t>
      </w:r>
      <w:r w:rsidR="003545E3" w:rsidRPr="006D6D0E">
        <w:rPr>
          <w:rFonts w:ascii="Times New Roman" w:hAnsi="Times New Roman" w:cs="Times New Roman"/>
          <w:sz w:val="24"/>
          <w:szCs w:val="24"/>
          <w:lang w:val="ru-RU"/>
        </w:rPr>
        <w:t xml:space="preserve"> случае </w:t>
      </w:r>
      <w:r w:rsidRPr="006D6D0E">
        <w:rPr>
          <w:rFonts w:ascii="Times New Roman" w:hAnsi="Times New Roman" w:cs="Times New Roman"/>
          <w:sz w:val="24"/>
          <w:szCs w:val="24"/>
          <w:lang w:val="ru-RU"/>
        </w:rPr>
        <w:t>наводнени</w:t>
      </w:r>
      <w:r w:rsidR="007D2918" w:rsidRPr="006D6D0E">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Реализовывать государственную программу защиты черноземов, распространять сберегающее земледелие на черноземных почвах. Усиливать охрану, развитие и использование ресурсов зародышевой плазмы </w:t>
      </w:r>
      <w:r w:rsidR="00E03BB1" w:rsidRPr="006D6D0E">
        <w:rPr>
          <w:rFonts w:ascii="Times New Roman" w:hAnsi="Times New Roman" w:cs="Times New Roman"/>
          <w:sz w:val="24"/>
          <w:szCs w:val="24"/>
          <w:lang w:val="ru-RU"/>
        </w:rPr>
        <w:t>флоры и фауны в сельском хозяйстве</w:t>
      </w:r>
      <w:r w:rsidRPr="006D6D0E">
        <w:rPr>
          <w:rFonts w:ascii="Times New Roman" w:hAnsi="Times New Roman" w:cs="Times New Roman"/>
          <w:sz w:val="24"/>
          <w:szCs w:val="24"/>
          <w:lang w:val="ru-RU"/>
        </w:rPr>
        <w:t xml:space="preserve">, реализовывать программу развития современного семеноводства, планомерно содействовать промышленному применению биотехнологий в селекции, интенсифицировать создание семеноводческих баз и </w:t>
      </w:r>
      <w:r w:rsidR="007069EE" w:rsidRPr="006D6D0E">
        <w:rPr>
          <w:rFonts w:ascii="Times New Roman" w:hAnsi="Times New Roman" w:cs="Times New Roman"/>
          <w:sz w:val="24"/>
          <w:szCs w:val="24"/>
          <w:lang w:val="ru-RU"/>
        </w:rPr>
        <w:t xml:space="preserve">развитие системы </w:t>
      </w:r>
      <w:r w:rsidRPr="006D6D0E">
        <w:rPr>
          <w:rFonts w:ascii="Times New Roman" w:hAnsi="Times New Roman" w:cs="Times New Roman"/>
          <w:sz w:val="24"/>
          <w:szCs w:val="24"/>
          <w:lang w:val="ru-RU"/>
        </w:rPr>
        <w:t xml:space="preserve">селекции. Запустить программу освоения основных ключевых сельскохозяйственных </w:t>
      </w:r>
      <w:r w:rsidRPr="006D6D0E">
        <w:rPr>
          <w:rFonts w:ascii="Times New Roman" w:hAnsi="Times New Roman" w:cs="Times New Roman"/>
          <w:sz w:val="24"/>
          <w:szCs w:val="24"/>
          <w:lang w:val="ru-RU"/>
        </w:rPr>
        <w:lastRenderedPageBreak/>
        <w:t>технологий, интенсивно разворачивать мероприятия по укреплению поддерживающей роли науки и технологий в подъеме сельских районов. Поддерживать разработку и производство высокотехнологичной и интеллектуальной сельхозтехники</w:t>
      </w:r>
      <w:r w:rsidR="00201AA7" w:rsidRPr="006D6D0E">
        <w:rPr>
          <w:rFonts w:ascii="Times New Roman" w:hAnsi="Times New Roman" w:cs="Times New Roman"/>
          <w:sz w:val="24"/>
          <w:szCs w:val="24"/>
          <w:lang w:val="ru-RU"/>
        </w:rPr>
        <w:t>, а также</w:t>
      </w:r>
      <w:r w:rsidRPr="006D6D0E">
        <w:rPr>
          <w:rFonts w:ascii="Times New Roman" w:hAnsi="Times New Roman" w:cs="Times New Roman"/>
          <w:sz w:val="24"/>
          <w:szCs w:val="24"/>
          <w:lang w:val="ru-RU"/>
        </w:rPr>
        <w:t xml:space="preserve"> сельхозтехники, пригодной </w:t>
      </w:r>
      <w:r w:rsidR="00E76C0C" w:rsidRPr="006D6D0E">
        <w:rPr>
          <w:rFonts w:ascii="Times New Roman" w:hAnsi="Times New Roman" w:cs="Times New Roman"/>
          <w:sz w:val="24"/>
          <w:szCs w:val="24"/>
          <w:lang w:val="ru-RU"/>
        </w:rPr>
        <w:t xml:space="preserve">для использования </w:t>
      </w:r>
      <w:r w:rsidRPr="006D6D0E">
        <w:rPr>
          <w:rFonts w:ascii="Times New Roman" w:hAnsi="Times New Roman" w:cs="Times New Roman"/>
          <w:sz w:val="24"/>
          <w:szCs w:val="24"/>
          <w:lang w:val="ru-RU"/>
        </w:rPr>
        <w:t xml:space="preserve">в холмистой и горной </w:t>
      </w:r>
      <w:r w:rsidR="005F40B6" w:rsidRPr="006D6D0E">
        <w:rPr>
          <w:rFonts w:ascii="Times New Roman" w:hAnsi="Times New Roman" w:cs="Times New Roman"/>
          <w:sz w:val="24"/>
          <w:szCs w:val="24"/>
          <w:lang w:val="ru-RU"/>
        </w:rPr>
        <w:t>местности</w:t>
      </w:r>
      <w:r w:rsidRPr="006D6D0E">
        <w:rPr>
          <w:rFonts w:ascii="Times New Roman" w:hAnsi="Times New Roman" w:cs="Times New Roman"/>
          <w:sz w:val="24"/>
          <w:szCs w:val="24"/>
          <w:lang w:val="ru-RU"/>
        </w:rPr>
        <w:t>, всеми силами стимулировать развитие механизации сельского хозяйства. Интенсифицировать создание системы борьбы с эпизоотиями, с болезнями и вредителями сельскохозяйственных культур. Продолжать поддерживать строительство дополнительных и вспомогательных объектов и модернизацию сооружений в крупных и средних орошаемых районах, продвигать работу по ремонту и укреплению водохранилищ, находящихся в аварийном состоянии.</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В-третьих, ускорять развитие произво</w:t>
      </w:r>
      <w:proofErr w:type="gramStart"/>
      <w:r w:rsidRPr="006D6D0E">
        <w:rPr>
          <w:rFonts w:ascii="Times New Roman" w:hAnsi="Times New Roman" w:cs="Times New Roman"/>
          <w:b/>
          <w:sz w:val="24"/>
          <w:szCs w:val="24"/>
          <w:lang w:val="ru-RU"/>
        </w:rPr>
        <w:t>дств в с</w:t>
      </w:r>
      <w:proofErr w:type="gramEnd"/>
      <w:r w:rsidRPr="006D6D0E">
        <w:rPr>
          <w:rFonts w:ascii="Times New Roman" w:hAnsi="Times New Roman" w:cs="Times New Roman"/>
          <w:b/>
          <w:sz w:val="24"/>
          <w:szCs w:val="24"/>
          <w:lang w:val="ru-RU"/>
        </w:rPr>
        <w:t xml:space="preserve">ельских районах. </w:t>
      </w:r>
      <w:r w:rsidRPr="006D6D0E">
        <w:rPr>
          <w:rFonts w:ascii="Times New Roman" w:hAnsi="Times New Roman" w:cs="Times New Roman"/>
          <w:sz w:val="24"/>
          <w:szCs w:val="24"/>
          <w:lang w:val="ru-RU"/>
        </w:rPr>
        <w:t xml:space="preserve">Опираясь на преимущества сельских районов в ресурсах с местной спецификой, формировать целостные производственные цепочки сельского хозяйства. Следует оставлять основные сегменты производственных цепочек на уездных территориях, создавать образцово-показательные парки интегрированного развития первичного, вторичного и третичного секторов экономики в сельских районах, образцово-показательные научно-технологические парки, парки современных сельскохозяйственных производств, ведущие поселки </w:t>
      </w:r>
      <w:proofErr w:type="spellStart"/>
      <w:r w:rsidRPr="006D6D0E">
        <w:rPr>
          <w:rFonts w:ascii="Times New Roman" w:hAnsi="Times New Roman" w:cs="Times New Roman"/>
          <w:sz w:val="24"/>
          <w:szCs w:val="24"/>
          <w:lang w:val="ru-RU"/>
        </w:rPr>
        <w:t>сельхозпроизводств</w:t>
      </w:r>
      <w:proofErr w:type="spellEnd"/>
      <w:r w:rsidRPr="006D6D0E">
        <w:rPr>
          <w:rFonts w:ascii="Times New Roman" w:hAnsi="Times New Roman" w:cs="Times New Roman"/>
          <w:sz w:val="24"/>
          <w:szCs w:val="24"/>
          <w:lang w:val="ru-RU"/>
        </w:rPr>
        <w:t>, кластеры специфических и конкурентоспособных отраслей. При этом совершенствовать механизмы соединения интересов различных сторон, чтобы крестьяне получили большую прибыль от роста добавленной стоимости</w:t>
      </w:r>
      <w:r w:rsidR="007069E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отрасл</w:t>
      </w:r>
      <w:r w:rsidR="007069EE" w:rsidRPr="006D6D0E">
        <w:rPr>
          <w:rFonts w:ascii="Times New Roman" w:hAnsi="Times New Roman" w:cs="Times New Roman"/>
          <w:sz w:val="24"/>
          <w:szCs w:val="24"/>
          <w:lang w:val="ru-RU"/>
        </w:rPr>
        <w:t>ей</w:t>
      </w:r>
      <w:r w:rsidRPr="006D6D0E">
        <w:rPr>
          <w:rFonts w:ascii="Times New Roman" w:hAnsi="Times New Roman" w:cs="Times New Roman"/>
          <w:sz w:val="24"/>
          <w:szCs w:val="24"/>
          <w:lang w:val="ru-RU"/>
        </w:rPr>
        <w:t>. Необходимо совершенствовать</w:t>
      </w:r>
      <w:r w:rsidR="00734D16" w:rsidRPr="006D6D0E">
        <w:rPr>
          <w:rFonts w:ascii="Times New Roman" w:hAnsi="Times New Roman" w:cs="Times New Roman"/>
          <w:sz w:val="24"/>
          <w:szCs w:val="24"/>
          <w:lang w:val="ru-RU"/>
        </w:rPr>
        <w:t xml:space="preserve"> в сельской местности </w:t>
      </w:r>
      <w:r w:rsidRPr="006D6D0E">
        <w:rPr>
          <w:rFonts w:ascii="Times New Roman" w:hAnsi="Times New Roman" w:cs="Times New Roman"/>
          <w:sz w:val="24"/>
          <w:szCs w:val="24"/>
          <w:lang w:val="ru-RU"/>
        </w:rPr>
        <w:t xml:space="preserve">систему прав собственности и механизм распределения факторов производства на основании рыночных принципов, поощрять рациональное масштабирование хозяйствования в разнообразных формах. Поддерживать инновационное развитие ведущих предприятий, специализирующихся на индустриализации в сельской местности, а также их расширение и укрепление. Увеличивать поддержку строительства комплектующих объектов с интеграцией функций приемки и доставки сельхозпродукции, включая сортировку, обработку, упаковку, предварительное охлаждение и другие звенья. Ускоренными темпами совершенствовать трехуровневую сельскую логистическую систему, охватывающую уезд, волость и село, осуществлять программу строительства объектов логистики </w:t>
      </w:r>
      <w:proofErr w:type="spellStart"/>
      <w:r w:rsidRPr="006D6D0E">
        <w:rPr>
          <w:rFonts w:ascii="Times New Roman" w:hAnsi="Times New Roman" w:cs="Times New Roman"/>
          <w:sz w:val="24"/>
          <w:szCs w:val="24"/>
          <w:lang w:val="ru-RU"/>
        </w:rPr>
        <w:t>холодовой</w:t>
      </w:r>
      <w:proofErr w:type="spellEnd"/>
      <w:r w:rsidRPr="006D6D0E">
        <w:rPr>
          <w:rFonts w:ascii="Times New Roman" w:hAnsi="Times New Roman" w:cs="Times New Roman"/>
          <w:sz w:val="24"/>
          <w:szCs w:val="24"/>
          <w:lang w:val="ru-RU"/>
        </w:rPr>
        <w:t xml:space="preserve"> цепи по складированию и сохранению свежести сельхозпродукции, содействовать созданию общественно-полезных рынков сельхозпродукции и магистральной сети обращения сельхозпродукции. Развивать многообразные виды и формы бизнеса, такие как сельский туризм, формировать бренды сельскохозяйственной </w:t>
      </w:r>
      <w:r w:rsidR="001B254E" w:rsidRPr="006D6D0E">
        <w:rPr>
          <w:rFonts w:ascii="Times New Roman" w:hAnsi="Times New Roman" w:cs="Times New Roman"/>
          <w:sz w:val="24"/>
          <w:szCs w:val="24"/>
          <w:lang w:val="ru-RU"/>
        </w:rPr>
        <w:t>продукции</w:t>
      </w:r>
      <w:r w:rsidRPr="006D6D0E">
        <w:rPr>
          <w:rFonts w:ascii="Times New Roman" w:hAnsi="Times New Roman" w:cs="Times New Roman"/>
          <w:sz w:val="24"/>
          <w:szCs w:val="24"/>
          <w:lang w:val="ru-RU"/>
        </w:rPr>
        <w:t>, реализуемой в основном через электронные торговые площадки. Совершенствовать политические установки поддержки развития сферы бытовых услуг</w:t>
      </w:r>
      <w:r w:rsidR="007069EE" w:rsidRPr="006D6D0E">
        <w:rPr>
          <w:rFonts w:ascii="Times New Roman" w:hAnsi="Times New Roman" w:cs="Times New Roman"/>
          <w:sz w:val="24"/>
          <w:szCs w:val="24"/>
          <w:lang w:val="ru-RU"/>
        </w:rPr>
        <w:t xml:space="preserve"> в сельской местности</w:t>
      </w:r>
      <w:r w:rsidRPr="006D6D0E">
        <w:rPr>
          <w:rFonts w:ascii="Times New Roman" w:hAnsi="Times New Roman" w:cs="Times New Roman"/>
          <w:sz w:val="24"/>
          <w:szCs w:val="24"/>
          <w:lang w:val="ru-RU"/>
        </w:rPr>
        <w:t xml:space="preserve">. </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 xml:space="preserve">В-четвертых, реализовывать программу действий по сельскому строительству. </w:t>
      </w:r>
      <w:r w:rsidRPr="006D6D0E">
        <w:rPr>
          <w:rFonts w:ascii="Times New Roman" w:hAnsi="Times New Roman" w:cs="Times New Roman"/>
          <w:sz w:val="24"/>
          <w:szCs w:val="24"/>
          <w:lang w:val="ru-RU"/>
        </w:rPr>
        <w:t xml:space="preserve">Необходимо значительно улучшать качество проектирования и </w:t>
      </w:r>
      <w:r w:rsidRPr="006D6D0E">
        <w:rPr>
          <w:rFonts w:ascii="Times New Roman" w:hAnsi="Times New Roman" w:cs="Times New Roman"/>
          <w:sz w:val="24"/>
          <w:szCs w:val="24"/>
          <w:lang w:val="ru-RU"/>
        </w:rPr>
        <w:lastRenderedPageBreak/>
        <w:t xml:space="preserve">строительства сельского жилья, повышать уровень его модернизации. Усиливать работу по утилизации экскрементов домашних животных и птиц, повсеместно стимулировать комплексное использование соломы, утилизацию пленок </w:t>
      </w:r>
      <w:proofErr w:type="spellStart"/>
      <w:r w:rsidRPr="006D6D0E">
        <w:rPr>
          <w:rFonts w:ascii="Times New Roman" w:hAnsi="Times New Roman" w:cs="Times New Roman"/>
          <w:sz w:val="24"/>
          <w:szCs w:val="24"/>
          <w:lang w:val="ru-RU"/>
        </w:rPr>
        <w:t>сельхозназначения</w:t>
      </w:r>
      <w:proofErr w:type="spellEnd"/>
      <w:r w:rsidRPr="006D6D0E">
        <w:rPr>
          <w:rFonts w:ascii="Times New Roman" w:hAnsi="Times New Roman" w:cs="Times New Roman"/>
          <w:sz w:val="24"/>
          <w:szCs w:val="24"/>
          <w:lang w:val="ru-RU"/>
        </w:rPr>
        <w:t xml:space="preserve"> и упаковок ядохимикатов. В соответствии с местными условиями основательно продвигать «революцию отхожих мест» в сельской местности, форсировать работу по очистке сельских бытовых сточных вод, улучшать систему сбора, транспортировки и переработки сельского бытового мусора, способствовать его сортировке, сокращению и утилизации, разворачивать мероприятия по созданию прекрасного благоустроенного села. Нужно осуществлять комплексное планирование строительства поселков городского типа и деревень, расположенных на уездных территориях, совершенствовать инфраструктуру на селе, связанную с водоснабжением, электроснабжением, дорогами, поставкой газа, связью, радио, телевидением и почтой. Реализовывать программу гарантированного снабжения водой на селе, усиливать создание</w:t>
      </w:r>
      <w:r w:rsidR="00387452" w:rsidRPr="006D6D0E">
        <w:rPr>
          <w:rFonts w:ascii="Times New Roman" w:hAnsi="Times New Roman" w:cs="Times New Roman"/>
          <w:sz w:val="24"/>
          <w:szCs w:val="24"/>
          <w:lang w:val="ru-RU"/>
        </w:rPr>
        <w:t xml:space="preserve"> и охрану</w:t>
      </w:r>
      <w:r w:rsidRPr="006D6D0E">
        <w:rPr>
          <w:rFonts w:ascii="Times New Roman" w:hAnsi="Times New Roman" w:cs="Times New Roman"/>
          <w:sz w:val="24"/>
          <w:szCs w:val="24"/>
          <w:lang w:val="ru-RU"/>
        </w:rPr>
        <w:t xml:space="preserve"> устойчивых источников водоснабжения, в том числе средних и малых водохранилищ и др. Предпринять комплексные меры по упорядочению водных систем в сельской местности. Осуществлять программы реконструкции сельских дорог, развития экологически чистых энергоресурсов в сельских районах, строительства «цифрового села» и т.д., повсеместно закреплять результаты и повышать уровень гарантированного снабжения электроэнергией в сельских районах. Необходимо повышать уровень предоставления основных общественных услуг в сельской местности, создать механизм равномерного распределения общественных ресурсов между городом и деревней. На уездном уровне ускорять интегрированное развитие городских и сельских районов, обеспечивать взаимосвязь и взаимное дополнение функций города, волости и села.</w:t>
      </w:r>
    </w:p>
    <w:p w:rsidR="00881CBF" w:rsidRPr="006D6D0E" w:rsidRDefault="00881CBF" w:rsidP="006D6D0E">
      <w:pPr>
        <w:snapToGrid w:val="0"/>
        <w:spacing w:line="300" w:lineRule="auto"/>
        <w:rPr>
          <w:rFonts w:ascii="Times New Roman" w:hAnsi="Times New Roman" w:cs="Times New Roman"/>
          <w:sz w:val="24"/>
          <w:szCs w:val="24"/>
          <w:lang w:val="ru-RU"/>
        </w:rPr>
      </w:pPr>
    </w:p>
    <w:p w:rsidR="00881CBF" w:rsidRPr="006D6D0E" w:rsidRDefault="00881CBF" w:rsidP="006D6D0E">
      <w:pPr>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9. Важнейшие меры по продвижению </w:t>
      </w:r>
    </w:p>
    <w:p w:rsidR="00881CBF" w:rsidRPr="006D6D0E" w:rsidRDefault="00881CBF" w:rsidP="006D6D0E">
      <w:pPr>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модернизации сельского хозяйства и села</w:t>
      </w:r>
    </w:p>
    <w:tbl>
      <w:tblPr>
        <w:tblStyle w:val="a8"/>
        <w:tblW w:w="4937" w:type="pct"/>
        <w:tblInd w:w="108" w:type="dxa"/>
        <w:tblLook w:val="04A0" w:firstRow="1" w:lastRow="0" w:firstColumn="1" w:lastColumn="0" w:noHBand="0" w:noVBand="1"/>
      </w:tblPr>
      <w:tblGrid>
        <w:gridCol w:w="2381"/>
        <w:gridCol w:w="6452"/>
      </w:tblGrid>
      <w:tr w:rsidR="00881CBF" w:rsidRPr="00F70BE0" w:rsidTr="00C04D73">
        <w:tc>
          <w:tcPr>
            <w:tcW w:w="1348" w:type="pct"/>
            <w:vAlign w:val="center"/>
          </w:tcPr>
          <w:p w:rsidR="00881CBF" w:rsidRPr="006D6D0E" w:rsidRDefault="00881CBF" w:rsidP="006D6D0E">
            <w:pPr>
              <w:snapToGrid w:val="0"/>
              <w:spacing w:before="240" w:line="300" w:lineRule="auto"/>
              <w:rPr>
                <w:rFonts w:ascii="Times New Roman" w:hAnsi="Times New Roman" w:cs="Times New Roman"/>
                <w:b/>
                <w:szCs w:val="21"/>
                <w:lang w:val="ru-RU"/>
              </w:rPr>
            </w:pPr>
            <w:r w:rsidRPr="006D6D0E">
              <w:rPr>
                <w:rFonts w:ascii="Times New Roman" w:hAnsi="Times New Roman" w:cs="Times New Roman"/>
                <w:b/>
                <w:szCs w:val="21"/>
                <w:lang w:val="ru-RU"/>
              </w:rPr>
              <w:t>Модернизация сельского хозяйства</w:t>
            </w:r>
          </w:p>
        </w:tc>
        <w:tc>
          <w:tcPr>
            <w:tcW w:w="3652" w:type="pct"/>
          </w:tcPr>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 xml:space="preserve">Усиливать исследование и сбор ресурсов зародышевой плазмы и создание соответствующих хранилищ, реализовывать важнейшие проекты развития биотехнологий селекции в сельском хозяйстве, приступить к решению сложнейших проблем в разработке технологий в области </w:t>
            </w:r>
            <w:r w:rsidR="00E516D7" w:rsidRPr="006D6D0E">
              <w:rPr>
                <w:rFonts w:ascii="Times New Roman" w:hAnsi="Times New Roman" w:cs="Times New Roman"/>
                <w:szCs w:val="21"/>
                <w:lang w:val="ru-RU"/>
              </w:rPr>
              <w:t>селекции</w:t>
            </w:r>
            <w:r w:rsidRPr="006D6D0E">
              <w:rPr>
                <w:rFonts w:ascii="Times New Roman" w:hAnsi="Times New Roman" w:cs="Times New Roman"/>
                <w:szCs w:val="21"/>
                <w:lang w:val="ru-RU"/>
              </w:rPr>
              <w:t xml:space="preserve">, </w:t>
            </w:r>
            <w:r w:rsidR="001400CA" w:rsidRPr="006D6D0E">
              <w:rPr>
                <w:rFonts w:ascii="Times New Roman" w:hAnsi="Times New Roman" w:cs="Times New Roman"/>
                <w:szCs w:val="21"/>
                <w:lang w:val="ru-RU"/>
              </w:rPr>
              <w:t>запускать</w:t>
            </w:r>
            <w:r w:rsidR="00E516D7" w:rsidRPr="006D6D0E">
              <w:rPr>
                <w:rFonts w:ascii="Times New Roman" w:hAnsi="Times New Roman" w:cs="Times New Roman"/>
                <w:szCs w:val="21"/>
                <w:lang w:val="ru-RU"/>
              </w:rPr>
              <w:t xml:space="preserve"> но</w:t>
            </w:r>
            <w:r w:rsidR="001400CA" w:rsidRPr="006D6D0E">
              <w:rPr>
                <w:rFonts w:ascii="Times New Roman" w:hAnsi="Times New Roman" w:cs="Times New Roman"/>
                <w:szCs w:val="21"/>
                <w:lang w:val="ru-RU"/>
              </w:rPr>
              <w:t>вый раунд</w:t>
            </w:r>
            <w:r w:rsidR="00E516D7"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программы генетического улучшения пород </w:t>
            </w:r>
            <w:proofErr w:type="spellStart"/>
            <w:r w:rsidRPr="006D6D0E">
              <w:rPr>
                <w:rFonts w:ascii="Times New Roman" w:hAnsi="Times New Roman" w:cs="Times New Roman"/>
                <w:szCs w:val="21"/>
                <w:lang w:val="ru-RU"/>
              </w:rPr>
              <w:t>доместицированных</w:t>
            </w:r>
            <w:proofErr w:type="spellEnd"/>
            <w:r w:rsidRPr="006D6D0E">
              <w:rPr>
                <w:rFonts w:ascii="Times New Roman" w:hAnsi="Times New Roman" w:cs="Times New Roman"/>
                <w:szCs w:val="21"/>
                <w:lang w:val="ru-RU"/>
              </w:rPr>
              <w:t xml:space="preserve"> животных, осуществлять программу развития современного семеноводства.</w:t>
            </w:r>
          </w:p>
          <w:p w:rsidR="00881CBF" w:rsidRPr="006D6D0E" w:rsidRDefault="0037338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 xml:space="preserve">Строго удерживать красную черту сохранения </w:t>
            </w:r>
            <w:r w:rsidR="00881CBF" w:rsidRPr="006D6D0E">
              <w:rPr>
                <w:rFonts w:ascii="Times New Roman" w:hAnsi="Times New Roman" w:cs="Times New Roman"/>
                <w:szCs w:val="21"/>
                <w:lang w:val="ru-RU"/>
              </w:rPr>
              <w:t xml:space="preserve">площади пахотных земель </w:t>
            </w:r>
            <w:r w:rsidR="00975219" w:rsidRPr="006D6D0E">
              <w:rPr>
                <w:rFonts w:ascii="Times New Roman" w:hAnsi="Times New Roman" w:cs="Times New Roman"/>
                <w:szCs w:val="21"/>
                <w:lang w:val="ru-RU"/>
              </w:rPr>
              <w:t>на уровне</w:t>
            </w:r>
            <w:r w:rsidR="00881CBF" w:rsidRPr="006D6D0E">
              <w:rPr>
                <w:rFonts w:ascii="Times New Roman" w:hAnsi="Times New Roman" w:cs="Times New Roman"/>
                <w:szCs w:val="21"/>
                <w:lang w:val="ru-RU"/>
              </w:rPr>
              <w:t xml:space="preserve"> не </w:t>
            </w:r>
            <w:r w:rsidR="00975219" w:rsidRPr="006D6D0E">
              <w:rPr>
                <w:rFonts w:ascii="Times New Roman" w:hAnsi="Times New Roman" w:cs="Times New Roman"/>
                <w:szCs w:val="21"/>
                <w:lang w:val="ru-RU"/>
              </w:rPr>
              <w:t xml:space="preserve">ниже </w:t>
            </w:r>
            <w:r w:rsidR="00881CBF" w:rsidRPr="006D6D0E">
              <w:rPr>
                <w:rFonts w:ascii="Times New Roman" w:hAnsi="Times New Roman" w:cs="Times New Roman"/>
                <w:szCs w:val="21"/>
                <w:lang w:val="ru-RU"/>
              </w:rPr>
              <w:t xml:space="preserve">120 </w:t>
            </w:r>
            <w:proofErr w:type="gramStart"/>
            <w:r w:rsidR="00881CBF" w:rsidRPr="006D6D0E">
              <w:rPr>
                <w:rFonts w:ascii="Times New Roman" w:hAnsi="Times New Roman" w:cs="Times New Roman"/>
                <w:szCs w:val="21"/>
                <w:lang w:val="ru-RU"/>
              </w:rPr>
              <w:t>млн</w:t>
            </w:r>
            <w:proofErr w:type="gramEnd"/>
            <w:r w:rsidR="00881CBF" w:rsidRPr="006D6D0E">
              <w:rPr>
                <w:rFonts w:ascii="Times New Roman" w:hAnsi="Times New Roman" w:cs="Times New Roman"/>
                <w:szCs w:val="21"/>
                <w:lang w:val="ru-RU"/>
              </w:rPr>
              <w:t xml:space="preserve"> га, пресекать использование пахотных земель для несельскохозяйственных нужд, предотвращать их использование для выращивания непродовольственных культур. Четко определить приоритетные направления использования пахотных земель. Усиливать и улучшать управление с ориентацией на обеспечение баланса </w:t>
            </w:r>
            <w:r w:rsidR="00881CBF" w:rsidRPr="006D6D0E">
              <w:rPr>
                <w:rFonts w:ascii="Times New Roman" w:hAnsi="Times New Roman" w:cs="Times New Roman"/>
                <w:szCs w:val="21"/>
                <w:lang w:val="ru-RU"/>
              </w:rPr>
              <w:lastRenderedPageBreak/>
              <w:t>реквизированных под строительство пахотных земель и компенсационных</w:t>
            </w:r>
            <w:r w:rsidR="00975219" w:rsidRPr="006D6D0E">
              <w:rPr>
                <w:rFonts w:ascii="Times New Roman" w:hAnsi="Times New Roman" w:cs="Times New Roman"/>
                <w:szCs w:val="21"/>
                <w:lang w:val="ru-RU"/>
              </w:rPr>
              <w:t xml:space="preserve"> </w:t>
            </w:r>
            <w:r w:rsidR="00881CBF" w:rsidRPr="006D6D0E">
              <w:rPr>
                <w:rFonts w:ascii="Times New Roman" w:hAnsi="Times New Roman" w:cs="Times New Roman"/>
                <w:szCs w:val="21"/>
                <w:lang w:val="ru-RU"/>
              </w:rPr>
              <w:t>земель.</w:t>
            </w:r>
          </w:p>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Совершенствовать систему стандартов для всех сегментов производственных цепочек современного сельского хозяйства, формировать систему современных сельских производств.</w:t>
            </w:r>
          </w:p>
        </w:tc>
      </w:tr>
      <w:tr w:rsidR="00881CBF" w:rsidRPr="00F70BE0" w:rsidTr="00C04D73">
        <w:tc>
          <w:tcPr>
            <w:tcW w:w="1348" w:type="pct"/>
            <w:vAlign w:val="center"/>
          </w:tcPr>
          <w:p w:rsidR="00881CBF" w:rsidRPr="006D6D0E" w:rsidRDefault="00881CBF" w:rsidP="006D6D0E">
            <w:pPr>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lastRenderedPageBreak/>
              <w:t>Сельское строительство</w:t>
            </w:r>
          </w:p>
        </w:tc>
        <w:tc>
          <w:tcPr>
            <w:tcW w:w="3652" w:type="pct"/>
          </w:tcPr>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Форсировать работу по планированию сел</w:t>
            </w:r>
            <w:r w:rsidR="00F1400A" w:rsidRPr="006D6D0E">
              <w:rPr>
                <w:rFonts w:ascii="Times New Roman" w:hAnsi="Times New Roman" w:cs="Times New Roman"/>
                <w:szCs w:val="21"/>
                <w:lang w:val="ru-RU"/>
              </w:rPr>
              <w:t>а</w:t>
            </w:r>
            <w:r w:rsidRPr="006D6D0E">
              <w:rPr>
                <w:rFonts w:ascii="Times New Roman" w:hAnsi="Times New Roman" w:cs="Times New Roman"/>
                <w:szCs w:val="21"/>
                <w:lang w:val="ru-RU"/>
              </w:rPr>
              <w:t>, в 2021 году в основном завершить составление программы освоения территориальных пространств на уездном уровне, четко определить дифференцированное размещение различных сел и деревень.</w:t>
            </w:r>
          </w:p>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В работе по строительству объектов социальной инфраструктуры по-прежнему делать акцент на сельской местности.</w:t>
            </w:r>
            <w:r w:rsidR="0073629E">
              <w:rPr>
                <w:rFonts w:ascii="Times New Roman" w:hAnsi="Times New Roman" w:cs="Times New Roman"/>
                <w:szCs w:val="21"/>
                <w:lang w:val="ru-RU"/>
              </w:rPr>
              <w:t xml:space="preserve"> Реализовать программу гарантированного водоснабжения в сельских районах.</w:t>
            </w:r>
            <w:r w:rsidRPr="006D6D0E">
              <w:rPr>
                <w:rFonts w:ascii="Times New Roman" w:hAnsi="Times New Roman" w:cs="Times New Roman"/>
                <w:szCs w:val="21"/>
                <w:lang w:val="ru-RU"/>
              </w:rPr>
              <w:t xml:space="preserve"> Разворачивать мероприятия образцово-показательного характера по качественному строительству, активному управлению, надежному содержанию и эффективной эксплуатации сельских дорог, а также по развитию транспортной интеграции города и села, реализовывать программу улучшения инфраструктуры комплексного обслуживания на сельском уровне и др.</w:t>
            </w:r>
          </w:p>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 xml:space="preserve">Всесторонне осуществлять пилотные проекты строительства сельского жилья, </w:t>
            </w:r>
            <w:r w:rsidR="0073629E">
              <w:rPr>
                <w:rFonts w:ascii="Times New Roman" w:hAnsi="Times New Roman" w:cs="Times New Roman"/>
                <w:szCs w:val="21"/>
                <w:lang w:val="ru-RU"/>
              </w:rPr>
              <w:t>широко внедрять «зеленые» стройматериалы, формы строительства сборных зданий и жилых домов на стальном каркасе</w:t>
            </w:r>
            <w:r w:rsidRPr="006D6D0E">
              <w:rPr>
                <w:rFonts w:ascii="Times New Roman" w:hAnsi="Times New Roman" w:cs="Times New Roman"/>
                <w:szCs w:val="21"/>
                <w:lang w:val="ru-RU"/>
              </w:rPr>
              <w:t>. С упором на распространение</w:t>
            </w:r>
            <w:r w:rsidR="00081A7B">
              <w:rPr>
                <w:rFonts w:ascii="Times New Roman" w:hAnsi="Times New Roman" w:cs="Times New Roman"/>
                <w:szCs w:val="21"/>
                <w:lang w:val="ru-RU"/>
              </w:rPr>
              <w:t xml:space="preserve"> </w:t>
            </w:r>
            <w:r w:rsidR="00F37780">
              <w:rPr>
                <w:rFonts w:ascii="Times New Roman" w:hAnsi="Times New Roman" w:cs="Times New Roman"/>
                <w:szCs w:val="21"/>
                <w:lang w:val="ru-RU"/>
              </w:rPr>
              <w:t>туалетов, соответствующих санитарным нормам,</w:t>
            </w:r>
            <w:r w:rsidR="00081A7B">
              <w:rPr>
                <w:rFonts w:ascii="Times New Roman" w:hAnsi="Times New Roman" w:cs="Times New Roman"/>
                <w:szCs w:val="21"/>
                <w:lang w:val="ru-RU"/>
              </w:rPr>
              <w:t xml:space="preserve"> </w:t>
            </w:r>
            <w:r w:rsidRPr="006D6D0E">
              <w:rPr>
                <w:rFonts w:ascii="Times New Roman" w:hAnsi="Times New Roman" w:cs="Times New Roman"/>
                <w:szCs w:val="21"/>
                <w:lang w:val="ru-RU"/>
              </w:rPr>
              <w:t>осуществлять модернизацию сельских жилищ.</w:t>
            </w:r>
          </w:p>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Осуществлять пятилетний план действий по улучшению жилой среды в сельской местности.</w:t>
            </w:r>
          </w:p>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Усиливать единое планирование работы на уездном, волостном и сельском уровнях по предоставлению основных общественных услуг в сельской местности, постепенно унифицировать стандарты и объединять соответствующие системы.</w:t>
            </w:r>
          </w:p>
        </w:tc>
      </w:tr>
      <w:tr w:rsidR="00881CBF" w:rsidRPr="00F70BE0" w:rsidTr="00C04D73">
        <w:tc>
          <w:tcPr>
            <w:tcW w:w="1348" w:type="pct"/>
            <w:vAlign w:val="center"/>
          </w:tcPr>
          <w:p w:rsidR="00881CBF" w:rsidRPr="006D6D0E" w:rsidRDefault="00881CBF" w:rsidP="006D6D0E">
            <w:pPr>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t>Реформы на селе</w:t>
            </w:r>
          </w:p>
        </w:tc>
        <w:tc>
          <w:tcPr>
            <w:tcW w:w="3652" w:type="pct"/>
          </w:tcPr>
          <w:p w:rsidR="00881CBF" w:rsidRPr="006D6D0E" w:rsidRDefault="00881CBF" w:rsidP="006D6D0E">
            <w:pPr>
              <w:pStyle w:val="a5"/>
              <w:numPr>
                <w:ilvl w:val="0"/>
                <w:numId w:val="2"/>
              </w:numPr>
              <w:adjustRightInd w:val="0"/>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 xml:space="preserve">Планомерно осуществлять пилотные проекты по продлению земельного подряда еще на 30 лет по истечении его второго срока. Изучать возможность внедрения системы выхода на рынок сельских земельных участков коллективной собственности, отведенных под коммерческую застройку. В приоритетном порядке обеспечить потребность сельских производств и сельского строительства в земельных участках. Уверенно и осмотрительно продвигать пилотную реформу порядка использования сельских земельных участков под </w:t>
            </w:r>
            <w:r w:rsidR="00D417CB" w:rsidRPr="006D6D0E">
              <w:rPr>
                <w:rFonts w:ascii="Times New Roman" w:hAnsi="Times New Roman" w:cs="Times New Roman"/>
                <w:szCs w:val="21"/>
                <w:lang w:val="ru-RU"/>
              </w:rPr>
              <w:t>жилую застройку</w:t>
            </w:r>
            <w:r w:rsidRPr="006D6D0E">
              <w:rPr>
                <w:rFonts w:ascii="Times New Roman" w:hAnsi="Times New Roman" w:cs="Times New Roman"/>
                <w:szCs w:val="21"/>
                <w:lang w:val="ru-RU"/>
              </w:rPr>
              <w:t>, согласно нормативным требованиям вести</w:t>
            </w:r>
            <w:r w:rsidR="00D417CB"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работу по </w:t>
            </w:r>
            <w:r w:rsidR="00D417CB" w:rsidRPr="006D6D0E">
              <w:rPr>
                <w:rFonts w:ascii="Times New Roman" w:hAnsi="Times New Roman" w:cs="Times New Roman"/>
                <w:szCs w:val="21"/>
                <w:lang w:val="ru-RU"/>
              </w:rPr>
              <w:t xml:space="preserve">текущей </w:t>
            </w:r>
            <w:r w:rsidRPr="006D6D0E">
              <w:rPr>
                <w:rFonts w:ascii="Times New Roman" w:hAnsi="Times New Roman" w:cs="Times New Roman"/>
                <w:szCs w:val="21"/>
                <w:lang w:val="ru-RU"/>
              </w:rPr>
              <w:t xml:space="preserve">регистрации и выдаче свидетельства на право пользования земельными участками под жилье по принципу неразрывности жилых построек с земельным </w:t>
            </w:r>
            <w:r w:rsidRPr="006D6D0E">
              <w:rPr>
                <w:rFonts w:ascii="Times New Roman" w:hAnsi="Times New Roman" w:cs="Times New Roman"/>
                <w:szCs w:val="21"/>
                <w:lang w:val="ru-RU"/>
              </w:rPr>
              <w:lastRenderedPageBreak/>
              <w:t>участком. В 2021 году в основном будет завершена задача по реформированию системы коллективной собственности на селе. Интенсивно продвигать комплексное реформирование цен на воду, используемую в сельском хозяйстве.</w:t>
            </w:r>
          </w:p>
        </w:tc>
      </w:tr>
      <w:tr w:rsidR="00881CBF" w:rsidRPr="00F70BE0" w:rsidTr="006D6D0E">
        <w:trPr>
          <w:trHeight w:val="416"/>
        </w:trPr>
        <w:tc>
          <w:tcPr>
            <w:tcW w:w="1348" w:type="pct"/>
            <w:vAlign w:val="center"/>
          </w:tcPr>
          <w:p w:rsidR="00881CBF" w:rsidRPr="006D6D0E" w:rsidRDefault="00881CBF" w:rsidP="006D6D0E">
            <w:pPr>
              <w:snapToGrid w:val="0"/>
              <w:spacing w:line="300" w:lineRule="auto"/>
              <w:rPr>
                <w:rFonts w:ascii="Times New Roman" w:hAnsi="Times New Roman" w:cs="Times New Roman"/>
                <w:b/>
                <w:szCs w:val="21"/>
                <w:lang w:val="ru-RU"/>
              </w:rPr>
            </w:pPr>
            <w:r w:rsidRPr="006D6D0E">
              <w:rPr>
                <w:rFonts w:ascii="Times New Roman" w:hAnsi="Times New Roman" w:cs="Times New Roman"/>
                <w:b/>
                <w:szCs w:val="21"/>
                <w:lang w:val="ru-RU"/>
              </w:rPr>
              <w:lastRenderedPageBreak/>
              <w:t>Сельское управление</w:t>
            </w:r>
          </w:p>
        </w:tc>
        <w:tc>
          <w:tcPr>
            <w:tcW w:w="3652" w:type="pct"/>
          </w:tcPr>
          <w:p w:rsidR="00881CBF" w:rsidRPr="006D6D0E" w:rsidRDefault="00881CBF" w:rsidP="006D6D0E">
            <w:pPr>
              <w:numPr>
                <w:ilvl w:val="0"/>
                <w:numId w:val="1"/>
              </w:numPr>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Ускорять создание системы сельского управления, функционирующей под руководством парторганизаций, обновлять формы сельского управления, повышать уровень надлежащего управления на селе.</w:t>
            </w:r>
          </w:p>
          <w:p w:rsidR="00881CBF" w:rsidRPr="006D6D0E" w:rsidRDefault="00881CBF" w:rsidP="006D6D0E">
            <w:pPr>
              <w:numPr>
                <w:ilvl w:val="0"/>
                <w:numId w:val="1"/>
              </w:numPr>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 xml:space="preserve">Всесторонне продвигать строительство спокойного села, создать и затем совершенствовать </w:t>
            </w:r>
            <w:r w:rsidR="00D85C7B" w:rsidRPr="006D6D0E">
              <w:rPr>
                <w:rFonts w:ascii="Times New Roman" w:hAnsi="Times New Roman" w:cs="Times New Roman"/>
                <w:szCs w:val="21"/>
                <w:lang w:val="ru-RU"/>
              </w:rPr>
              <w:t>по</w:t>
            </w:r>
            <w:r w:rsidR="009D47E4" w:rsidRPr="006D6D0E">
              <w:rPr>
                <w:rFonts w:ascii="Times New Roman" w:hAnsi="Times New Roman" w:cs="Times New Roman"/>
                <w:szCs w:val="21"/>
                <w:lang w:val="ru-RU"/>
              </w:rPr>
              <w:t xml:space="preserve">стоянно действующий </w:t>
            </w:r>
            <w:r w:rsidRPr="006D6D0E">
              <w:rPr>
                <w:rFonts w:ascii="Times New Roman" w:hAnsi="Times New Roman" w:cs="Times New Roman"/>
                <w:szCs w:val="21"/>
                <w:lang w:val="ru-RU"/>
              </w:rPr>
              <w:t>механизм</w:t>
            </w:r>
            <w:r w:rsidR="009D47E4"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развертывания мероприятий, направленных на ликвидацию криминальных структур в сельской местности, укреплять развитие духовной культуры на селе в новую эпоху, выявлять и наследовать лучшие достижения традиционной сельской культуры, а также стимулировать их инновационное развитие.</w:t>
            </w:r>
          </w:p>
          <w:p w:rsidR="00881CBF" w:rsidRPr="006D6D0E" w:rsidRDefault="00881CBF" w:rsidP="006D6D0E">
            <w:pPr>
              <w:numPr>
                <w:ilvl w:val="0"/>
                <w:numId w:val="1"/>
              </w:numPr>
              <w:snapToGrid w:val="0"/>
              <w:spacing w:line="300" w:lineRule="auto"/>
              <w:ind w:hangingChars="200"/>
              <w:rPr>
                <w:rFonts w:ascii="Times New Roman" w:hAnsi="Times New Roman" w:cs="Times New Roman"/>
                <w:szCs w:val="21"/>
                <w:lang w:val="ru-RU"/>
              </w:rPr>
            </w:pPr>
            <w:r w:rsidRPr="006D6D0E">
              <w:rPr>
                <w:rFonts w:ascii="Times New Roman" w:hAnsi="Times New Roman" w:cs="Times New Roman"/>
                <w:szCs w:val="21"/>
                <w:lang w:val="ru-RU"/>
              </w:rPr>
              <w:t>Последовательно способствовать изменению устаревших обычаев на селе.</w:t>
            </w:r>
          </w:p>
        </w:tc>
      </w:tr>
    </w:tbl>
    <w:p w:rsidR="00344C6E" w:rsidRPr="006D6D0E" w:rsidRDefault="00344C6E" w:rsidP="006D6D0E">
      <w:pPr>
        <w:snapToGrid w:val="0"/>
        <w:spacing w:line="300" w:lineRule="auto"/>
        <w:rPr>
          <w:rFonts w:ascii="Times New Roman" w:hAnsi="Times New Roman" w:cs="Times New Roman"/>
          <w:sz w:val="24"/>
          <w:szCs w:val="24"/>
          <w:lang w:val="ru-RU"/>
        </w:rPr>
      </w:pP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7. Активно содействовать скоординированному региональному развитию, оптимизировать территориально-пространственную структуру и соответствующую систему поддержки.</w:t>
      </w:r>
      <w:r w:rsidRPr="006D6D0E">
        <w:rPr>
          <w:rFonts w:ascii="Times New Roman" w:hAnsi="Times New Roman" w:cs="Times New Roman"/>
          <w:sz w:val="24"/>
          <w:szCs w:val="24"/>
          <w:lang w:val="ru-RU"/>
        </w:rPr>
        <w:t xml:space="preserve"> Необходимо всесторонне продвигать реализацию стратегии урбанизации нового типа, твердо осуществлять основные стратегии регионального развития, стратегию скоординированного развития регионов и стратегию развития зон с основополагающими функциями,</w:t>
      </w:r>
      <w:r w:rsidR="00DE2E64"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оздоровлять системы и механизмы согласованного развития регионов, прилагать особые усилия для формирования новых драйверов высококачественного развития всей страны.</w:t>
      </w:r>
    </w:p>
    <w:p w:rsidR="00881CBF" w:rsidRPr="006D6D0E"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tab/>
      </w:r>
      <w:r w:rsidRPr="006D6D0E">
        <w:rPr>
          <w:rFonts w:ascii="Times New Roman" w:hAnsi="Times New Roman" w:cs="Times New Roman"/>
          <w:b/>
          <w:sz w:val="24"/>
          <w:szCs w:val="24"/>
          <w:lang w:val="ru-RU"/>
        </w:rPr>
        <w:t>Во-первых, сосредоточиться на содействии высококачественному развитию урбанизации нового типа.</w:t>
      </w:r>
      <w:r w:rsidRPr="006D6D0E">
        <w:rPr>
          <w:rFonts w:ascii="Times New Roman" w:hAnsi="Times New Roman" w:cs="Times New Roman"/>
          <w:sz w:val="24"/>
          <w:szCs w:val="24"/>
          <w:lang w:val="ru-RU"/>
        </w:rPr>
        <w:t xml:space="preserve"> Будет </w:t>
      </w:r>
      <w:r w:rsidR="009D47E4" w:rsidRPr="006D6D0E">
        <w:rPr>
          <w:rFonts w:ascii="Times New Roman" w:hAnsi="Times New Roman" w:cs="Times New Roman"/>
          <w:sz w:val="24"/>
          <w:szCs w:val="24"/>
          <w:lang w:val="ru-RU"/>
        </w:rPr>
        <w:t xml:space="preserve">разработана </w:t>
      </w:r>
      <w:r w:rsidRPr="006D6D0E">
        <w:rPr>
          <w:rFonts w:ascii="Times New Roman" w:hAnsi="Times New Roman" w:cs="Times New Roman"/>
          <w:sz w:val="24"/>
          <w:szCs w:val="24"/>
          <w:lang w:val="ru-RU"/>
        </w:rPr>
        <w:t>«</w:t>
      </w:r>
      <w:r w:rsidR="009D47E4" w:rsidRPr="006D6D0E">
        <w:rPr>
          <w:rFonts w:ascii="Times New Roman" w:hAnsi="Times New Roman" w:cs="Times New Roman"/>
          <w:sz w:val="24"/>
          <w:szCs w:val="24"/>
          <w:lang w:val="ru-RU"/>
        </w:rPr>
        <w:t xml:space="preserve">Государственная программа </w:t>
      </w:r>
      <w:r w:rsidRPr="006D6D0E">
        <w:rPr>
          <w:rFonts w:ascii="Times New Roman" w:hAnsi="Times New Roman" w:cs="Times New Roman"/>
          <w:sz w:val="24"/>
          <w:szCs w:val="24"/>
          <w:lang w:val="ru-RU"/>
        </w:rPr>
        <w:t xml:space="preserve">по развитию урбанизации нового типа (2021–2035)». Необходимо углублять реформу системы прописки, совершенствовать политику увязки финансовых трансфертов и выделения новой земли под городскую застройку с переводом мигрирующего сельского населения в состав городского. В соответствии с законом решительно защищать законные права и интересы осевших и прописанных в городах крестьян в их родной деревне, повышать уровень </w:t>
      </w:r>
      <w:r w:rsidR="009E25BE" w:rsidRPr="006D6D0E">
        <w:rPr>
          <w:rFonts w:ascii="Times New Roman" w:hAnsi="Times New Roman" w:cs="Times New Roman"/>
          <w:sz w:val="24"/>
          <w:szCs w:val="24"/>
          <w:lang w:val="ru-RU"/>
        </w:rPr>
        <w:t xml:space="preserve">предоставления </w:t>
      </w:r>
      <w:r w:rsidRPr="006D6D0E">
        <w:rPr>
          <w:rFonts w:ascii="Times New Roman" w:hAnsi="Times New Roman" w:cs="Times New Roman"/>
          <w:sz w:val="24"/>
          <w:szCs w:val="24"/>
          <w:lang w:val="ru-RU"/>
        </w:rPr>
        <w:t>основных общественных услуг</w:t>
      </w:r>
      <w:r w:rsidR="009E25B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сельски</w:t>
      </w:r>
      <w:r w:rsidR="009E25BE" w:rsidRPr="006D6D0E">
        <w:rPr>
          <w:rFonts w:ascii="Times New Roman" w:hAnsi="Times New Roman" w:cs="Times New Roman"/>
          <w:sz w:val="24"/>
          <w:szCs w:val="24"/>
          <w:lang w:val="ru-RU"/>
        </w:rPr>
        <w:t>м мигрантам</w:t>
      </w:r>
      <w:r w:rsidRPr="006D6D0E">
        <w:rPr>
          <w:rFonts w:ascii="Times New Roman" w:hAnsi="Times New Roman" w:cs="Times New Roman"/>
          <w:sz w:val="24"/>
          <w:szCs w:val="24"/>
          <w:lang w:val="ru-RU"/>
        </w:rPr>
        <w:t xml:space="preserve">, таких как социальное жилье, профессиональная подготовка, обязательное образование для их детей. </w:t>
      </w:r>
      <w:r w:rsidR="004F5B2F">
        <w:rPr>
          <w:rFonts w:ascii="Times New Roman" w:hAnsi="Times New Roman" w:cs="Times New Roman"/>
          <w:sz w:val="24"/>
          <w:szCs w:val="24"/>
          <w:lang w:val="ru-RU"/>
        </w:rPr>
        <w:t>С</w:t>
      </w:r>
      <w:r w:rsidRPr="006D6D0E">
        <w:rPr>
          <w:rFonts w:ascii="Times New Roman" w:hAnsi="Times New Roman" w:cs="Times New Roman"/>
          <w:sz w:val="24"/>
          <w:szCs w:val="24"/>
          <w:lang w:val="ru-RU"/>
        </w:rPr>
        <w:t xml:space="preserve">оздать и совершенствовать механизмы реализации программ развития городских агломераций и механизмы их интегрированного развития. Поддерживать ускорение создания рельсовых транспортных сетей в рамках важных </w:t>
      </w:r>
      <w:proofErr w:type="spellStart"/>
      <w:r w:rsidRPr="006D6D0E">
        <w:rPr>
          <w:rFonts w:ascii="Times New Roman" w:hAnsi="Times New Roman" w:cs="Times New Roman"/>
          <w:sz w:val="24"/>
          <w:szCs w:val="24"/>
          <w:lang w:val="ru-RU"/>
        </w:rPr>
        <w:t>метрополитенских</w:t>
      </w:r>
      <w:proofErr w:type="spellEnd"/>
      <w:r w:rsidRPr="006D6D0E">
        <w:rPr>
          <w:rFonts w:ascii="Times New Roman" w:hAnsi="Times New Roman" w:cs="Times New Roman"/>
          <w:sz w:val="24"/>
          <w:szCs w:val="24"/>
          <w:lang w:val="ru-RU"/>
        </w:rPr>
        <w:t xml:space="preserve"> ареалов. Необходимо эффективнее раскрывать стимулирующую роль центральных городов в развитии городских агломераций и </w:t>
      </w:r>
      <w:proofErr w:type="spellStart"/>
      <w:r w:rsidRPr="006D6D0E">
        <w:rPr>
          <w:rFonts w:ascii="Times New Roman" w:hAnsi="Times New Roman" w:cs="Times New Roman"/>
          <w:sz w:val="24"/>
          <w:szCs w:val="24"/>
          <w:lang w:val="ru-RU"/>
        </w:rPr>
        <w:t>метрополитенских</w:t>
      </w:r>
      <w:proofErr w:type="spellEnd"/>
      <w:r w:rsidRPr="006D6D0E">
        <w:rPr>
          <w:rFonts w:ascii="Times New Roman" w:hAnsi="Times New Roman" w:cs="Times New Roman"/>
          <w:sz w:val="24"/>
          <w:szCs w:val="24"/>
          <w:lang w:val="ru-RU"/>
        </w:rPr>
        <w:t xml:space="preserve"> ареалов, наращивать возможности по предотвращению и контролю рисков, возникающих в ходе управления </w:t>
      </w:r>
      <w:r w:rsidRPr="006D6D0E">
        <w:rPr>
          <w:rFonts w:ascii="Times New Roman" w:hAnsi="Times New Roman" w:cs="Times New Roman"/>
          <w:sz w:val="24"/>
          <w:szCs w:val="24"/>
          <w:lang w:val="ru-RU"/>
        </w:rPr>
        <w:lastRenderedPageBreak/>
        <w:t xml:space="preserve">мегаполисами, улучшать функции и качество среды крупных и средних городов. Содействовать восполнению недостатков и укреплению слабых мест уездных центров, повышать их потенциал в предоставлении комплексных услуг. Интенсивно регламентировать строительство поселков, обладающих уникальной спецификой, и стимулировать их здоровое развитие. В соответствии с местными реалиями осуществлять мероприятия по городскому обновлению, продвигать реконструкцию старых и ветхих жилых </w:t>
      </w:r>
      <w:r w:rsidR="003518CD" w:rsidRPr="006D6D0E">
        <w:rPr>
          <w:rFonts w:ascii="Times New Roman" w:hAnsi="Times New Roman" w:cs="Times New Roman"/>
          <w:sz w:val="24"/>
          <w:szCs w:val="24"/>
          <w:lang w:val="ru-RU"/>
        </w:rPr>
        <w:t>микрорайонов</w:t>
      </w:r>
      <w:r w:rsidRPr="006D6D0E">
        <w:rPr>
          <w:rFonts w:ascii="Times New Roman" w:hAnsi="Times New Roman" w:cs="Times New Roman"/>
          <w:sz w:val="24"/>
          <w:szCs w:val="24"/>
          <w:lang w:val="ru-RU"/>
        </w:rPr>
        <w:t xml:space="preserve">, зон </w:t>
      </w:r>
      <w:proofErr w:type="spellStart"/>
      <w:r w:rsidRPr="006D6D0E">
        <w:rPr>
          <w:rFonts w:ascii="Times New Roman" w:hAnsi="Times New Roman" w:cs="Times New Roman"/>
          <w:sz w:val="24"/>
          <w:szCs w:val="24"/>
          <w:lang w:val="ru-RU"/>
        </w:rPr>
        <w:t>промплощадки</w:t>
      </w:r>
      <w:proofErr w:type="spellEnd"/>
      <w:r w:rsidRPr="006D6D0E">
        <w:rPr>
          <w:rFonts w:ascii="Times New Roman" w:hAnsi="Times New Roman" w:cs="Times New Roman"/>
          <w:sz w:val="24"/>
          <w:szCs w:val="24"/>
          <w:lang w:val="ru-RU"/>
        </w:rPr>
        <w:t xml:space="preserve">, жилых кварталов, «внутригородских деревень» и т.д. </w:t>
      </w:r>
      <w:r w:rsidR="009E77BE" w:rsidRPr="006D6D0E">
        <w:rPr>
          <w:rFonts w:ascii="Times New Roman" w:hAnsi="Times New Roman" w:cs="Times New Roman"/>
          <w:sz w:val="24"/>
          <w:szCs w:val="24"/>
          <w:lang w:val="ru-RU"/>
        </w:rPr>
        <w:t>Н</w:t>
      </w:r>
      <w:r w:rsidRPr="006D6D0E">
        <w:rPr>
          <w:rFonts w:ascii="Times New Roman" w:hAnsi="Times New Roman" w:cs="Times New Roman"/>
          <w:sz w:val="24"/>
          <w:szCs w:val="24"/>
          <w:lang w:val="ru-RU"/>
        </w:rPr>
        <w:t>ачат</w:t>
      </w:r>
      <w:r w:rsidR="009E77BE" w:rsidRPr="006D6D0E">
        <w:rPr>
          <w:rFonts w:ascii="Times New Roman" w:hAnsi="Times New Roman" w:cs="Times New Roman"/>
          <w:sz w:val="24"/>
          <w:szCs w:val="24"/>
          <w:lang w:val="ru-RU"/>
        </w:rPr>
        <w:t>ь</w:t>
      </w:r>
      <w:r w:rsidRPr="006D6D0E">
        <w:rPr>
          <w:rFonts w:ascii="Times New Roman" w:hAnsi="Times New Roman" w:cs="Times New Roman"/>
          <w:sz w:val="24"/>
          <w:szCs w:val="24"/>
          <w:lang w:val="ru-RU"/>
        </w:rPr>
        <w:t xml:space="preserve"> </w:t>
      </w:r>
      <w:r w:rsidR="009E77BE" w:rsidRPr="006D6D0E">
        <w:rPr>
          <w:rFonts w:ascii="Times New Roman" w:hAnsi="Times New Roman" w:cs="Times New Roman"/>
          <w:sz w:val="24"/>
          <w:szCs w:val="24"/>
          <w:lang w:val="ru-RU"/>
        </w:rPr>
        <w:t xml:space="preserve">реновацию </w:t>
      </w:r>
      <w:r w:rsidRPr="006D6D0E">
        <w:rPr>
          <w:rFonts w:ascii="Times New Roman" w:hAnsi="Times New Roman" w:cs="Times New Roman"/>
          <w:sz w:val="24"/>
          <w:szCs w:val="24"/>
          <w:lang w:val="ru-RU"/>
        </w:rPr>
        <w:t>53 тыс. старых и ветхих городских микрорайонов. Проводить образцово-показательные мероприятия по модернизации городов, способствовать оптимизации структуры городов, совершенствованию их функций и повышению качества городской среды, активно создавать благоустроенные, «зеленые», «эластичные», умные города и города с гуманистически ориентированной средой. Содействовать реализации программ восстановления экологии и совершенствования функций городов, усиливать охрану историко-культурных объектов, улучшать городской облик, усиливать функции микрорайонов в управлении и обслуживании. Поддерживать города с соответствующими условиями в</w:t>
      </w:r>
      <w:r w:rsidR="002E02F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трансформации в «губчатые города». Способствовать осуществлению научного, дифференцированного и интеллектуального городского управления. Совершенствовать системы и механизмы</w:t>
      </w:r>
      <w:r w:rsidR="002E02F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интегрированного развития города и села, оказывать поддержку </w:t>
      </w:r>
      <w:r w:rsidR="002E02FE" w:rsidRPr="006D6D0E">
        <w:rPr>
          <w:rFonts w:ascii="Times New Roman" w:hAnsi="Times New Roman" w:cs="Times New Roman"/>
          <w:sz w:val="24"/>
          <w:szCs w:val="24"/>
          <w:lang w:val="ru-RU"/>
        </w:rPr>
        <w:t xml:space="preserve">государственным пилотным зонам </w:t>
      </w:r>
      <w:r w:rsidRPr="006D6D0E">
        <w:rPr>
          <w:rFonts w:ascii="Times New Roman" w:hAnsi="Times New Roman" w:cs="Times New Roman"/>
          <w:sz w:val="24"/>
          <w:szCs w:val="24"/>
          <w:lang w:val="ru-RU"/>
        </w:rPr>
        <w:t>интегрированного развития городских и сельских районов в совершении первыми прорыва в соответствующей реформе.</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Во-вторых, интенсивно осуществлять основные стратегии регионального развития.</w:t>
      </w:r>
      <w:r w:rsidRPr="006D6D0E">
        <w:rPr>
          <w:rFonts w:ascii="Times New Roman" w:hAnsi="Times New Roman" w:cs="Times New Roman"/>
          <w:sz w:val="24"/>
          <w:szCs w:val="24"/>
          <w:lang w:val="ru-RU"/>
        </w:rPr>
        <w:t xml:space="preserve"> Руководствуясь проектом реализации 14-й пятилетней программы, в едином порядке поддерживать претворение в жизнь основных стратегий регионального развития. </w:t>
      </w:r>
      <w:proofErr w:type="gramStart"/>
      <w:r w:rsidRPr="006D6D0E">
        <w:rPr>
          <w:rFonts w:ascii="Times New Roman" w:hAnsi="Times New Roman" w:cs="Times New Roman"/>
          <w:sz w:val="24"/>
          <w:szCs w:val="24"/>
          <w:lang w:val="ru-RU"/>
        </w:rPr>
        <w:t>В рамках последовательного стимулирования согласованного развития региона Пекин–</w:t>
      </w:r>
      <w:proofErr w:type="spellStart"/>
      <w:r w:rsidRPr="006D6D0E">
        <w:rPr>
          <w:rFonts w:ascii="Times New Roman" w:hAnsi="Times New Roman" w:cs="Times New Roman"/>
          <w:sz w:val="24"/>
          <w:szCs w:val="24"/>
          <w:lang w:val="ru-RU"/>
        </w:rPr>
        <w:t>Тяньцзинь</w:t>
      </w:r>
      <w:proofErr w:type="spellEnd"/>
      <w:r w:rsidRPr="006D6D0E">
        <w:rPr>
          <w:rFonts w:ascii="Times New Roman" w:hAnsi="Times New Roman" w:cs="Times New Roman"/>
          <w:sz w:val="24"/>
          <w:szCs w:val="24"/>
          <w:lang w:val="ru-RU"/>
        </w:rPr>
        <w:t>–</w:t>
      </w:r>
      <w:proofErr w:type="spellStart"/>
      <w:r w:rsidRPr="006D6D0E">
        <w:rPr>
          <w:rFonts w:ascii="Times New Roman" w:hAnsi="Times New Roman" w:cs="Times New Roman"/>
          <w:sz w:val="24"/>
          <w:szCs w:val="24"/>
          <w:lang w:val="ru-RU"/>
        </w:rPr>
        <w:t>Хэбэй</w:t>
      </w:r>
      <w:proofErr w:type="spellEnd"/>
      <w:r w:rsidRPr="006D6D0E">
        <w:rPr>
          <w:rFonts w:ascii="Times New Roman" w:hAnsi="Times New Roman" w:cs="Times New Roman"/>
          <w:sz w:val="24"/>
          <w:szCs w:val="24"/>
          <w:lang w:val="ru-RU"/>
        </w:rPr>
        <w:t xml:space="preserve"> совершенствовать систему политических установок по освобождению Пекина от нехарактерных для столицы функций, согласно высоким стандартам продвигать высококачественное строительство нового района </w:t>
      </w:r>
      <w:proofErr w:type="spellStart"/>
      <w:r w:rsidRPr="006D6D0E">
        <w:rPr>
          <w:rFonts w:ascii="Times New Roman" w:hAnsi="Times New Roman" w:cs="Times New Roman"/>
          <w:sz w:val="24"/>
          <w:szCs w:val="24"/>
          <w:lang w:val="ru-RU"/>
        </w:rPr>
        <w:t>Сюнъань</w:t>
      </w:r>
      <w:proofErr w:type="spellEnd"/>
      <w:r w:rsidRPr="006D6D0E">
        <w:rPr>
          <w:rFonts w:ascii="Times New Roman" w:hAnsi="Times New Roman" w:cs="Times New Roman"/>
          <w:sz w:val="24"/>
          <w:szCs w:val="24"/>
          <w:lang w:val="ru-RU"/>
        </w:rPr>
        <w:t xml:space="preserve">, стимулировать высококачественное </w:t>
      </w:r>
      <w:r w:rsidR="00BA523D" w:rsidRPr="006D6D0E">
        <w:rPr>
          <w:rFonts w:ascii="Times New Roman" w:hAnsi="Times New Roman" w:cs="Times New Roman"/>
          <w:sz w:val="24"/>
          <w:szCs w:val="24"/>
          <w:lang w:val="ru-RU"/>
        </w:rPr>
        <w:t xml:space="preserve">развитие </w:t>
      </w:r>
      <w:proofErr w:type="spellStart"/>
      <w:r w:rsidRPr="006D6D0E">
        <w:rPr>
          <w:rFonts w:ascii="Times New Roman" w:hAnsi="Times New Roman" w:cs="Times New Roman"/>
          <w:sz w:val="24"/>
          <w:szCs w:val="24"/>
          <w:lang w:val="ru-RU"/>
        </w:rPr>
        <w:t>субцентра</w:t>
      </w:r>
      <w:proofErr w:type="spellEnd"/>
      <w:r w:rsidRPr="006D6D0E">
        <w:rPr>
          <w:rFonts w:ascii="Times New Roman" w:hAnsi="Times New Roman" w:cs="Times New Roman"/>
          <w:sz w:val="24"/>
          <w:szCs w:val="24"/>
          <w:lang w:val="ru-RU"/>
        </w:rPr>
        <w:t xml:space="preserve"> Пекина,</w:t>
      </w:r>
      <w:r w:rsidR="0021277D" w:rsidRPr="00AE0744">
        <w:rPr>
          <w:rFonts w:ascii="Times New Roman" w:hAnsi="Times New Roman" w:cs="Times New Roman"/>
          <w:sz w:val="24"/>
          <w:szCs w:val="24"/>
          <w:lang w:val="ru-RU"/>
        </w:rPr>
        <w:t xml:space="preserve"> </w:t>
      </w:r>
      <w:r w:rsidR="0021277D">
        <w:rPr>
          <w:rFonts w:ascii="Times New Roman" w:hAnsi="Times New Roman" w:cs="Times New Roman"/>
          <w:sz w:val="24"/>
          <w:szCs w:val="24"/>
          <w:lang w:val="ru-RU"/>
        </w:rPr>
        <w:t>п</w:t>
      </w:r>
      <w:r w:rsidR="0021277D" w:rsidRPr="00AE0744">
        <w:rPr>
          <w:rFonts w:ascii="Times New Roman" w:hAnsi="Times New Roman" w:cs="Times New Roman"/>
          <w:sz w:val="24"/>
          <w:szCs w:val="24"/>
          <w:lang w:val="ru-RU"/>
        </w:rPr>
        <w:t xml:space="preserve">ретворять в жизнь предложения по содействию высококачественному развитию нового района </w:t>
      </w:r>
      <w:proofErr w:type="spellStart"/>
      <w:r w:rsidR="0021277D" w:rsidRPr="00AE0744">
        <w:rPr>
          <w:rFonts w:ascii="Times New Roman" w:hAnsi="Times New Roman" w:cs="Times New Roman"/>
          <w:sz w:val="24"/>
          <w:szCs w:val="24"/>
          <w:lang w:val="ru-RU"/>
        </w:rPr>
        <w:t>Биньхай</w:t>
      </w:r>
      <w:proofErr w:type="spellEnd"/>
      <w:r w:rsidR="0021277D" w:rsidRPr="00AE0744">
        <w:rPr>
          <w:rFonts w:ascii="Times New Roman" w:hAnsi="Times New Roman" w:cs="Times New Roman"/>
          <w:sz w:val="24"/>
          <w:szCs w:val="24"/>
          <w:lang w:val="ru-RU"/>
        </w:rPr>
        <w:t xml:space="preserve"> в </w:t>
      </w:r>
      <w:proofErr w:type="spellStart"/>
      <w:r w:rsidR="0021277D" w:rsidRPr="00AE0744">
        <w:rPr>
          <w:rFonts w:ascii="Times New Roman" w:hAnsi="Times New Roman" w:cs="Times New Roman"/>
          <w:sz w:val="24"/>
          <w:szCs w:val="24"/>
          <w:lang w:val="ru-RU"/>
        </w:rPr>
        <w:t>Тяньцзине</w:t>
      </w:r>
      <w:proofErr w:type="spellEnd"/>
      <w:r w:rsidR="0021277D" w:rsidRPr="00AE0744">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продолжать осуществлять </w:t>
      </w:r>
      <w:r w:rsidR="008561E6">
        <w:rPr>
          <w:rFonts w:ascii="Times New Roman" w:hAnsi="Times New Roman" w:cs="Times New Roman"/>
          <w:sz w:val="24"/>
          <w:szCs w:val="24"/>
          <w:lang w:val="ru-RU"/>
        </w:rPr>
        <w:t>серию</w:t>
      </w:r>
      <w:r w:rsidR="008561E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важнейших проектов</w:t>
      </w:r>
      <w:r w:rsidR="0021277D">
        <w:rPr>
          <w:rFonts w:ascii="Times New Roman" w:hAnsi="Times New Roman" w:cs="Times New Roman"/>
          <w:sz w:val="24"/>
          <w:szCs w:val="24"/>
          <w:lang w:val="ru-RU"/>
        </w:rPr>
        <w:t>, реформ и политических установок</w:t>
      </w:r>
      <w:r w:rsidR="00AF7C3A">
        <w:rPr>
          <w:rFonts w:ascii="Times New Roman" w:hAnsi="Times New Roman" w:cs="Times New Roman"/>
          <w:sz w:val="24"/>
          <w:szCs w:val="24"/>
          <w:lang w:val="ru-RU"/>
        </w:rPr>
        <w:t xml:space="preserve"> для</w:t>
      </w:r>
      <w:r w:rsidRPr="006D6D0E">
        <w:rPr>
          <w:rFonts w:ascii="Times New Roman" w:hAnsi="Times New Roman" w:cs="Times New Roman"/>
          <w:sz w:val="24"/>
          <w:szCs w:val="24"/>
          <w:lang w:val="ru-RU"/>
        </w:rPr>
        <w:t xml:space="preserve"> согласованного развития.</w:t>
      </w:r>
      <w:proofErr w:type="gramEnd"/>
      <w:r w:rsidRPr="006D6D0E">
        <w:rPr>
          <w:rFonts w:ascii="Times New Roman" w:hAnsi="Times New Roman" w:cs="Times New Roman"/>
          <w:sz w:val="24"/>
          <w:szCs w:val="24"/>
          <w:lang w:val="ru-RU"/>
        </w:rPr>
        <w:t xml:space="preserve"> В контексте содействия высококачественному развитию экономического пояса реки Янцзы усиливать комплексные, системные и превентивные меры по улучшению экологии, всесторонне реализовывать программы «4+1», последовательно закреплять результаты </w:t>
      </w:r>
      <w:r w:rsidR="00257F80" w:rsidRPr="006D6D0E">
        <w:rPr>
          <w:rFonts w:ascii="Times New Roman" w:hAnsi="Times New Roman" w:cs="Times New Roman"/>
          <w:sz w:val="24"/>
          <w:szCs w:val="24"/>
          <w:lang w:val="ru-RU"/>
        </w:rPr>
        <w:t xml:space="preserve">запрета </w:t>
      </w:r>
      <w:r w:rsidRPr="006D6D0E">
        <w:rPr>
          <w:rFonts w:ascii="Times New Roman" w:hAnsi="Times New Roman" w:cs="Times New Roman"/>
          <w:sz w:val="24"/>
          <w:szCs w:val="24"/>
          <w:lang w:val="ru-RU"/>
        </w:rPr>
        <w:t xml:space="preserve">и прекращения рыболовства в реке Янцзы, осуществлять проект по защите ее биоразнообразия. Предстоит создать несколько образцово-показательных баз по введению механизма реализации ценностей экологической продукции, ускоренными темпами </w:t>
      </w:r>
      <w:r w:rsidRPr="006D6D0E">
        <w:rPr>
          <w:rFonts w:ascii="Times New Roman" w:hAnsi="Times New Roman" w:cs="Times New Roman"/>
          <w:sz w:val="24"/>
          <w:szCs w:val="24"/>
          <w:lang w:val="ru-RU"/>
        </w:rPr>
        <w:lastRenderedPageBreak/>
        <w:t xml:space="preserve">совершенствовать комплексную транспортно-коммуникационную систему экономического пояса реки Янцзы. </w:t>
      </w:r>
      <w:proofErr w:type="gramStart"/>
      <w:r w:rsidRPr="006D6D0E">
        <w:rPr>
          <w:rFonts w:ascii="Times New Roman" w:hAnsi="Times New Roman" w:cs="Times New Roman"/>
          <w:sz w:val="24"/>
          <w:szCs w:val="24"/>
          <w:lang w:val="ru-RU"/>
        </w:rPr>
        <w:t xml:space="preserve">В контексте всестороннего стимулирования строительства региона «Большого залива» </w:t>
      </w:r>
      <w:proofErr w:type="spellStart"/>
      <w:r w:rsidRPr="006D6D0E">
        <w:rPr>
          <w:rFonts w:ascii="Times New Roman" w:hAnsi="Times New Roman" w:cs="Times New Roman"/>
          <w:sz w:val="24"/>
          <w:szCs w:val="24"/>
          <w:lang w:val="ru-RU"/>
        </w:rPr>
        <w:t>Гуандун</w:t>
      </w:r>
      <w:proofErr w:type="spellEnd"/>
      <w:r w:rsidRPr="006D6D0E">
        <w:rPr>
          <w:rFonts w:ascii="Times New Roman" w:hAnsi="Times New Roman" w:cs="Times New Roman"/>
          <w:sz w:val="24"/>
          <w:szCs w:val="24"/>
          <w:lang w:val="ru-RU"/>
        </w:rPr>
        <w:t>–Сянган–</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совершенствовать пространственную структуру международных центров научно-технических инноваций в виде «двух коридоров» (т.е. коридоры научно-технических инноваций Гуанчжоу–</w:t>
      </w:r>
      <w:proofErr w:type="spellStart"/>
      <w:r w:rsidRPr="006D6D0E">
        <w:rPr>
          <w:rFonts w:ascii="Times New Roman" w:hAnsi="Times New Roman" w:cs="Times New Roman"/>
          <w:sz w:val="24"/>
          <w:szCs w:val="24"/>
          <w:lang w:val="ru-RU"/>
        </w:rPr>
        <w:t>Шэньчжэнь</w:t>
      </w:r>
      <w:proofErr w:type="spellEnd"/>
      <w:r w:rsidRPr="006D6D0E">
        <w:rPr>
          <w:rFonts w:ascii="Times New Roman" w:hAnsi="Times New Roman" w:cs="Times New Roman"/>
          <w:sz w:val="24"/>
          <w:szCs w:val="24"/>
          <w:lang w:val="ru-RU"/>
        </w:rPr>
        <w:t>–Сянган и Гуанчжоу–</w:t>
      </w:r>
      <w:proofErr w:type="spellStart"/>
      <w:r w:rsidRPr="006D6D0E">
        <w:rPr>
          <w:rFonts w:ascii="Times New Roman" w:hAnsi="Times New Roman" w:cs="Times New Roman"/>
          <w:sz w:val="24"/>
          <w:szCs w:val="24"/>
          <w:lang w:val="ru-RU"/>
        </w:rPr>
        <w:t>Чжухай</w:t>
      </w:r>
      <w:proofErr w:type="spellEnd"/>
      <w:r w:rsidRPr="006D6D0E">
        <w:rPr>
          <w:rFonts w:ascii="Times New Roman" w:hAnsi="Times New Roman" w:cs="Times New Roman"/>
          <w:sz w:val="24"/>
          <w:szCs w:val="24"/>
          <w:lang w:val="ru-RU"/>
        </w:rPr>
        <w:t>–</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и «двух районов» (т.е. районы развития сотрудничества в сфере инноваций в </w:t>
      </w:r>
      <w:proofErr w:type="spellStart"/>
      <w:r w:rsidRPr="006D6D0E">
        <w:rPr>
          <w:rFonts w:ascii="Times New Roman" w:hAnsi="Times New Roman" w:cs="Times New Roman"/>
          <w:sz w:val="24"/>
          <w:szCs w:val="24"/>
          <w:lang w:val="ru-RU"/>
        </w:rPr>
        <w:t>шэньчжэньском</w:t>
      </w:r>
      <w:proofErr w:type="spellEnd"/>
      <w:r w:rsidRPr="006D6D0E">
        <w:rPr>
          <w:rFonts w:ascii="Times New Roman" w:hAnsi="Times New Roman" w:cs="Times New Roman"/>
          <w:sz w:val="24"/>
          <w:szCs w:val="24"/>
          <w:lang w:val="ru-RU"/>
        </w:rPr>
        <w:t xml:space="preserve"> районе </w:t>
      </w:r>
      <w:proofErr w:type="spellStart"/>
      <w:r w:rsidRPr="006D6D0E">
        <w:rPr>
          <w:rFonts w:ascii="Times New Roman" w:hAnsi="Times New Roman" w:cs="Times New Roman"/>
          <w:sz w:val="24"/>
          <w:szCs w:val="24"/>
          <w:lang w:val="ru-RU"/>
        </w:rPr>
        <w:t>Хэтао</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чжухайском</w:t>
      </w:r>
      <w:proofErr w:type="spellEnd"/>
      <w:r w:rsidRPr="006D6D0E">
        <w:rPr>
          <w:rFonts w:ascii="Times New Roman" w:hAnsi="Times New Roman" w:cs="Times New Roman"/>
          <w:sz w:val="24"/>
          <w:szCs w:val="24"/>
          <w:lang w:val="ru-RU"/>
        </w:rPr>
        <w:t xml:space="preserve"> районе </w:t>
      </w:r>
      <w:proofErr w:type="spellStart"/>
      <w:r w:rsidRPr="006D6D0E">
        <w:rPr>
          <w:rFonts w:ascii="Times New Roman" w:hAnsi="Times New Roman" w:cs="Times New Roman"/>
          <w:sz w:val="24"/>
          <w:szCs w:val="24"/>
          <w:lang w:val="ru-RU"/>
        </w:rPr>
        <w:t>Хэнцинь</w:t>
      </w:r>
      <w:proofErr w:type="spellEnd"/>
      <w:r w:rsidRPr="006D6D0E">
        <w:rPr>
          <w:rFonts w:ascii="Times New Roman" w:hAnsi="Times New Roman" w:cs="Times New Roman"/>
          <w:sz w:val="24"/>
          <w:szCs w:val="24"/>
          <w:lang w:val="ru-RU"/>
        </w:rPr>
        <w:t>), способствовать высокоэффективному и удобному перемещению факторов производства.</w:t>
      </w:r>
      <w:proofErr w:type="gramEnd"/>
      <w:r w:rsidRPr="006D6D0E">
        <w:rPr>
          <w:rFonts w:ascii="Times New Roman" w:hAnsi="Times New Roman" w:cs="Times New Roman"/>
          <w:sz w:val="24"/>
          <w:szCs w:val="24"/>
          <w:lang w:val="ru-RU"/>
        </w:rPr>
        <w:t xml:space="preserve"> </w:t>
      </w:r>
      <w:proofErr w:type="gramStart"/>
      <w:r w:rsidRPr="006D6D0E">
        <w:rPr>
          <w:rFonts w:ascii="Times New Roman" w:hAnsi="Times New Roman" w:cs="Times New Roman"/>
          <w:sz w:val="24"/>
          <w:szCs w:val="24"/>
          <w:lang w:val="ru-RU"/>
        </w:rPr>
        <w:t xml:space="preserve">Необходимо последовательно продвигать комплексные пилотные реформы </w:t>
      </w:r>
      <w:r w:rsidR="009523D0" w:rsidRPr="006D6D0E">
        <w:rPr>
          <w:rFonts w:ascii="Times New Roman" w:hAnsi="Times New Roman" w:cs="Times New Roman"/>
          <w:sz w:val="24"/>
          <w:szCs w:val="24"/>
          <w:lang w:val="ru-RU"/>
        </w:rPr>
        <w:t xml:space="preserve">по развитию </w:t>
      </w:r>
      <w:proofErr w:type="spellStart"/>
      <w:r w:rsidR="009523D0" w:rsidRPr="006D6D0E">
        <w:rPr>
          <w:rFonts w:ascii="Times New Roman" w:hAnsi="Times New Roman" w:cs="Times New Roman"/>
          <w:sz w:val="24"/>
          <w:szCs w:val="24"/>
          <w:lang w:val="ru-RU"/>
        </w:rPr>
        <w:t>Шэньчжэня</w:t>
      </w:r>
      <w:proofErr w:type="spellEnd"/>
      <w:r w:rsidR="009523D0" w:rsidRPr="006D6D0E">
        <w:rPr>
          <w:rFonts w:ascii="Times New Roman" w:hAnsi="Times New Roman" w:cs="Times New Roman"/>
          <w:sz w:val="24"/>
          <w:szCs w:val="24"/>
          <w:lang w:val="ru-RU"/>
        </w:rPr>
        <w:t xml:space="preserve"> как</w:t>
      </w:r>
      <w:r w:rsidRPr="006D6D0E">
        <w:rPr>
          <w:rFonts w:ascii="Times New Roman" w:hAnsi="Times New Roman" w:cs="Times New Roman"/>
          <w:sz w:val="24"/>
          <w:szCs w:val="24"/>
          <w:lang w:val="ru-RU"/>
        </w:rPr>
        <w:t xml:space="preserve"> образцово-</w:t>
      </w:r>
      <w:r w:rsidR="009523D0" w:rsidRPr="006D6D0E">
        <w:rPr>
          <w:rFonts w:ascii="Times New Roman" w:hAnsi="Times New Roman" w:cs="Times New Roman"/>
          <w:sz w:val="24"/>
          <w:szCs w:val="24"/>
          <w:lang w:val="ru-RU"/>
        </w:rPr>
        <w:t xml:space="preserve">показательной зоны </w:t>
      </w:r>
      <w:r w:rsidRPr="006D6D0E">
        <w:rPr>
          <w:rFonts w:ascii="Times New Roman" w:hAnsi="Times New Roman" w:cs="Times New Roman"/>
          <w:sz w:val="24"/>
          <w:szCs w:val="24"/>
          <w:lang w:val="ru-RU"/>
        </w:rPr>
        <w:t xml:space="preserve">опережающего развития социализма с китайской спецификой, ускоренными темпами развивать зону сотрудничества между </w:t>
      </w:r>
      <w:proofErr w:type="spellStart"/>
      <w:r w:rsidRPr="006D6D0E">
        <w:rPr>
          <w:rFonts w:ascii="Times New Roman" w:hAnsi="Times New Roman" w:cs="Times New Roman"/>
          <w:sz w:val="24"/>
          <w:szCs w:val="24"/>
          <w:lang w:val="ru-RU"/>
        </w:rPr>
        <w:t>Шэньчжэнем</w:t>
      </w:r>
      <w:proofErr w:type="spellEnd"/>
      <w:r w:rsidRPr="006D6D0E">
        <w:rPr>
          <w:rFonts w:ascii="Times New Roman" w:hAnsi="Times New Roman" w:cs="Times New Roman"/>
          <w:sz w:val="24"/>
          <w:szCs w:val="24"/>
          <w:lang w:val="ru-RU"/>
        </w:rPr>
        <w:t xml:space="preserve"> и Сянганом в сфере современного сервиса в районе </w:t>
      </w:r>
      <w:proofErr w:type="spellStart"/>
      <w:r w:rsidRPr="006D6D0E">
        <w:rPr>
          <w:rFonts w:ascii="Times New Roman" w:hAnsi="Times New Roman" w:cs="Times New Roman"/>
          <w:sz w:val="24"/>
          <w:szCs w:val="24"/>
          <w:lang w:val="ru-RU"/>
        </w:rPr>
        <w:t>Цяньхай</w:t>
      </w:r>
      <w:proofErr w:type="spellEnd"/>
      <w:r w:rsidRPr="006D6D0E">
        <w:rPr>
          <w:rFonts w:ascii="Times New Roman" w:hAnsi="Times New Roman" w:cs="Times New Roman"/>
          <w:sz w:val="24"/>
          <w:szCs w:val="24"/>
          <w:lang w:val="ru-RU"/>
        </w:rPr>
        <w:t xml:space="preserve">, зону глубокого сотрудничества между </w:t>
      </w:r>
      <w:proofErr w:type="spellStart"/>
      <w:r w:rsidRPr="006D6D0E">
        <w:rPr>
          <w:rFonts w:ascii="Times New Roman" w:hAnsi="Times New Roman" w:cs="Times New Roman"/>
          <w:sz w:val="24"/>
          <w:szCs w:val="24"/>
          <w:lang w:val="ru-RU"/>
        </w:rPr>
        <w:t>Гуандуном</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Аомэнем</w:t>
      </w:r>
      <w:proofErr w:type="spellEnd"/>
      <w:r w:rsidRPr="006D6D0E">
        <w:rPr>
          <w:rFonts w:ascii="Times New Roman" w:hAnsi="Times New Roman" w:cs="Times New Roman"/>
          <w:sz w:val="24"/>
          <w:szCs w:val="24"/>
          <w:lang w:val="ru-RU"/>
        </w:rPr>
        <w:t xml:space="preserve"> в районе </w:t>
      </w:r>
      <w:proofErr w:type="spellStart"/>
      <w:r w:rsidRPr="006D6D0E">
        <w:rPr>
          <w:rFonts w:ascii="Times New Roman" w:hAnsi="Times New Roman" w:cs="Times New Roman"/>
          <w:sz w:val="24"/>
          <w:szCs w:val="24"/>
          <w:lang w:val="ru-RU"/>
        </w:rPr>
        <w:t>Хэнцинь</w:t>
      </w:r>
      <w:proofErr w:type="spellEnd"/>
      <w:r w:rsidRPr="006D6D0E">
        <w:rPr>
          <w:rFonts w:ascii="Times New Roman" w:hAnsi="Times New Roman" w:cs="Times New Roman"/>
          <w:sz w:val="24"/>
          <w:szCs w:val="24"/>
          <w:lang w:val="ru-RU"/>
        </w:rPr>
        <w:t xml:space="preserve">, зону сотрудничества в сфере научно-технических инноваций между </w:t>
      </w:r>
      <w:proofErr w:type="spellStart"/>
      <w:r w:rsidRPr="006D6D0E">
        <w:rPr>
          <w:rFonts w:ascii="Times New Roman" w:hAnsi="Times New Roman" w:cs="Times New Roman"/>
          <w:sz w:val="24"/>
          <w:szCs w:val="24"/>
          <w:lang w:val="ru-RU"/>
        </w:rPr>
        <w:t>Шэньчжэнем</w:t>
      </w:r>
      <w:proofErr w:type="spellEnd"/>
      <w:r w:rsidRPr="006D6D0E">
        <w:rPr>
          <w:rFonts w:ascii="Times New Roman" w:hAnsi="Times New Roman" w:cs="Times New Roman"/>
          <w:sz w:val="24"/>
          <w:szCs w:val="24"/>
          <w:lang w:val="ru-RU"/>
        </w:rPr>
        <w:t xml:space="preserve"> и Сянганом в районе </w:t>
      </w:r>
      <w:proofErr w:type="spellStart"/>
      <w:r w:rsidRPr="006D6D0E">
        <w:rPr>
          <w:rFonts w:ascii="Times New Roman" w:hAnsi="Times New Roman" w:cs="Times New Roman"/>
          <w:sz w:val="24"/>
          <w:szCs w:val="24"/>
          <w:lang w:val="ru-RU"/>
        </w:rPr>
        <w:t>Хэтао</w:t>
      </w:r>
      <w:proofErr w:type="spellEnd"/>
      <w:r w:rsidRPr="006D6D0E">
        <w:rPr>
          <w:rFonts w:ascii="Times New Roman" w:hAnsi="Times New Roman" w:cs="Times New Roman"/>
          <w:sz w:val="24"/>
          <w:szCs w:val="24"/>
          <w:lang w:val="ru-RU"/>
        </w:rPr>
        <w:t>.</w:t>
      </w:r>
      <w:proofErr w:type="gramEnd"/>
      <w:r w:rsidRPr="006D6D0E">
        <w:rPr>
          <w:rFonts w:ascii="Times New Roman" w:hAnsi="Times New Roman" w:cs="Times New Roman"/>
          <w:sz w:val="24"/>
          <w:szCs w:val="24"/>
          <w:lang w:val="ru-RU"/>
        </w:rPr>
        <w:t xml:space="preserve"> Всемерно стимулировать интегрированное развитие региона дельты Янцзы</w:t>
      </w:r>
      <w:r w:rsidR="00150F7F" w:rsidRPr="006D6D0E">
        <w:rPr>
          <w:rFonts w:ascii="Times New Roman" w:hAnsi="Times New Roman" w:cs="Times New Roman"/>
          <w:sz w:val="24"/>
          <w:szCs w:val="24"/>
          <w:lang w:val="ru-RU"/>
        </w:rPr>
        <w:t xml:space="preserve">. Обнародовать </w:t>
      </w:r>
      <w:r w:rsidRPr="006D6D0E">
        <w:rPr>
          <w:rFonts w:ascii="Times New Roman" w:hAnsi="Times New Roman" w:cs="Times New Roman"/>
          <w:sz w:val="24"/>
          <w:szCs w:val="24"/>
          <w:lang w:val="ru-RU"/>
        </w:rPr>
        <w:t xml:space="preserve">предложения по поддержке </w:t>
      </w:r>
      <w:r w:rsidR="00BB382B" w:rsidRPr="006D6D0E">
        <w:rPr>
          <w:rFonts w:ascii="Times New Roman" w:hAnsi="Times New Roman" w:cs="Times New Roman"/>
          <w:sz w:val="24"/>
          <w:szCs w:val="24"/>
          <w:lang w:val="ru-RU"/>
        </w:rPr>
        <w:t xml:space="preserve">развития </w:t>
      </w:r>
      <w:r w:rsidRPr="006D6D0E">
        <w:rPr>
          <w:rFonts w:ascii="Times New Roman" w:hAnsi="Times New Roman" w:cs="Times New Roman"/>
          <w:sz w:val="24"/>
          <w:szCs w:val="24"/>
          <w:lang w:val="ru-RU"/>
        </w:rPr>
        <w:t xml:space="preserve">нового района </w:t>
      </w:r>
      <w:proofErr w:type="spellStart"/>
      <w:r w:rsidRPr="006D6D0E">
        <w:rPr>
          <w:rFonts w:ascii="Times New Roman" w:hAnsi="Times New Roman" w:cs="Times New Roman"/>
          <w:sz w:val="24"/>
          <w:szCs w:val="24"/>
          <w:lang w:val="ru-RU"/>
        </w:rPr>
        <w:t>Пудун</w:t>
      </w:r>
      <w:proofErr w:type="spellEnd"/>
      <w:r w:rsidRPr="006D6D0E">
        <w:rPr>
          <w:rFonts w:ascii="Times New Roman" w:hAnsi="Times New Roman" w:cs="Times New Roman"/>
          <w:sz w:val="24"/>
          <w:szCs w:val="24"/>
          <w:lang w:val="ru-RU"/>
        </w:rPr>
        <w:t xml:space="preserve"> </w:t>
      </w:r>
      <w:r w:rsidR="00C95245" w:rsidRPr="006D6D0E">
        <w:rPr>
          <w:rFonts w:ascii="Times New Roman" w:hAnsi="Times New Roman" w:cs="Times New Roman"/>
          <w:sz w:val="24"/>
          <w:szCs w:val="24"/>
          <w:lang w:val="ru-RU"/>
        </w:rPr>
        <w:t>как лидирующей зоны социалистической модернизации</w:t>
      </w:r>
      <w:r w:rsidR="00BB382B" w:rsidRPr="006D6D0E">
        <w:rPr>
          <w:rFonts w:ascii="Times New Roman" w:hAnsi="Times New Roman" w:cs="Times New Roman"/>
          <w:sz w:val="24"/>
          <w:szCs w:val="24"/>
          <w:lang w:val="ru-RU"/>
        </w:rPr>
        <w:t xml:space="preserve"> за счет</w:t>
      </w:r>
      <w:r w:rsidRPr="006D6D0E">
        <w:rPr>
          <w:rFonts w:ascii="Times New Roman" w:hAnsi="Times New Roman" w:cs="Times New Roman"/>
          <w:sz w:val="24"/>
          <w:szCs w:val="24"/>
          <w:lang w:val="ru-RU"/>
        </w:rPr>
        <w:t xml:space="preserve"> реформ и открытости на высоком уровне</w:t>
      </w:r>
      <w:r w:rsidR="00160BE4" w:rsidRPr="006D6D0E">
        <w:rPr>
          <w:rFonts w:ascii="Times New Roman" w:hAnsi="Times New Roman" w:cs="Times New Roman"/>
          <w:sz w:val="24"/>
          <w:szCs w:val="24"/>
          <w:lang w:val="ru-RU"/>
        </w:rPr>
        <w:t>, оказывать ему поддержку в</w:t>
      </w:r>
      <w:r w:rsidR="004A7724" w:rsidRPr="006D6D0E">
        <w:rPr>
          <w:rFonts w:ascii="Times New Roman" w:hAnsi="Times New Roman" w:cs="Times New Roman"/>
          <w:sz w:val="24"/>
          <w:szCs w:val="24"/>
          <w:lang w:val="ru-RU"/>
        </w:rPr>
        <w:t xml:space="preserve"> проведении в пилотном режиме комплексных реформ</w:t>
      </w:r>
      <w:r w:rsidRPr="006D6D0E">
        <w:rPr>
          <w:rFonts w:ascii="Times New Roman" w:hAnsi="Times New Roman" w:cs="Times New Roman"/>
          <w:sz w:val="24"/>
          <w:szCs w:val="24"/>
          <w:lang w:val="ru-RU"/>
        </w:rPr>
        <w:t xml:space="preserve">. Поощрять развитие инфраструктуры нового типа в регионе дельты Янцзы, обобщать и распространять опыт реализации институциональных инноваций в образцово-показательной зоне интегрированного экологического развития в рамках региона, в едином порядке стимулировать планирование, строительство и развитие в </w:t>
      </w:r>
      <w:r w:rsidR="0030781B" w:rsidRPr="006D6D0E">
        <w:rPr>
          <w:rFonts w:ascii="Times New Roman" w:hAnsi="Times New Roman" w:cs="Times New Roman"/>
          <w:sz w:val="24"/>
          <w:szCs w:val="24"/>
          <w:lang w:val="ru-RU"/>
        </w:rPr>
        <w:t xml:space="preserve">новом </w:t>
      </w:r>
      <w:r w:rsidRPr="006D6D0E">
        <w:rPr>
          <w:rFonts w:ascii="Times New Roman" w:hAnsi="Times New Roman" w:cs="Times New Roman"/>
          <w:sz w:val="24"/>
          <w:szCs w:val="24"/>
          <w:lang w:val="ru-RU"/>
        </w:rPr>
        <w:t xml:space="preserve">районе </w:t>
      </w:r>
      <w:proofErr w:type="spellStart"/>
      <w:r w:rsidRPr="006D6D0E">
        <w:rPr>
          <w:rFonts w:ascii="Times New Roman" w:hAnsi="Times New Roman" w:cs="Times New Roman"/>
          <w:sz w:val="24"/>
          <w:szCs w:val="24"/>
          <w:lang w:val="ru-RU"/>
        </w:rPr>
        <w:t>Линьган</w:t>
      </w:r>
      <w:proofErr w:type="spellEnd"/>
      <w:r w:rsidR="0030781B" w:rsidRPr="006D6D0E">
        <w:rPr>
          <w:rFonts w:ascii="Times New Roman" w:hAnsi="Times New Roman" w:cs="Times New Roman"/>
          <w:sz w:val="24"/>
          <w:szCs w:val="24"/>
          <w:lang w:val="ru-RU"/>
        </w:rPr>
        <w:t xml:space="preserve"> в</w:t>
      </w:r>
      <w:r w:rsidRPr="006D6D0E">
        <w:rPr>
          <w:rFonts w:ascii="Times New Roman" w:hAnsi="Times New Roman" w:cs="Times New Roman"/>
          <w:sz w:val="24"/>
          <w:szCs w:val="24"/>
          <w:lang w:val="ru-RU"/>
        </w:rPr>
        <w:t xml:space="preserve"> Шанхайской пилотной </w:t>
      </w:r>
      <w:r w:rsidR="0030781B" w:rsidRPr="006D6D0E">
        <w:rPr>
          <w:rFonts w:ascii="Times New Roman" w:hAnsi="Times New Roman" w:cs="Times New Roman"/>
          <w:sz w:val="24"/>
          <w:szCs w:val="24"/>
          <w:lang w:val="ru-RU"/>
        </w:rPr>
        <w:t xml:space="preserve">зоне </w:t>
      </w:r>
      <w:r w:rsidRPr="006D6D0E">
        <w:rPr>
          <w:rFonts w:ascii="Times New Roman" w:hAnsi="Times New Roman" w:cs="Times New Roman"/>
          <w:sz w:val="24"/>
          <w:szCs w:val="24"/>
          <w:lang w:val="ru-RU"/>
        </w:rPr>
        <w:t>свободной торговли. Уверенно содействовать защите экологии и высококачественному развитию бассейна реки Хуанхэ, ускорять процесс формирования системы программ и соответствующих политических установок, базирующейся на модели «1+N+X».</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Таблица 10. Важные меры по претворению в жизнь</w:t>
      </w: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основных стратегий регионального развития</w:t>
      </w:r>
    </w:p>
    <w:tbl>
      <w:tblPr>
        <w:tblStyle w:val="a8"/>
        <w:tblW w:w="8647" w:type="dxa"/>
        <w:tblInd w:w="108" w:type="dxa"/>
        <w:tblLayout w:type="fixed"/>
        <w:tblLook w:val="04A0" w:firstRow="1" w:lastRow="0" w:firstColumn="1" w:lastColumn="0" w:noHBand="0" w:noVBand="1"/>
      </w:tblPr>
      <w:tblGrid>
        <w:gridCol w:w="2127"/>
        <w:gridCol w:w="6520"/>
      </w:tblGrid>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Согласованное развитие региона Пекин–</w:t>
            </w:r>
            <w:proofErr w:type="spellStart"/>
            <w:r w:rsidRPr="006D6D0E">
              <w:rPr>
                <w:rFonts w:ascii="Times New Roman" w:hAnsi="Times New Roman" w:cs="Times New Roman"/>
                <w:b/>
                <w:szCs w:val="21"/>
                <w:lang w:val="ru-RU"/>
              </w:rPr>
              <w:t>Тяньцзинь</w:t>
            </w:r>
            <w:proofErr w:type="spellEnd"/>
            <w:r w:rsidRPr="006D6D0E">
              <w:rPr>
                <w:rFonts w:ascii="Times New Roman" w:hAnsi="Times New Roman" w:cs="Times New Roman"/>
                <w:b/>
                <w:szCs w:val="21"/>
                <w:lang w:val="ru-RU"/>
              </w:rPr>
              <w:t>–</w:t>
            </w:r>
            <w:proofErr w:type="spellStart"/>
            <w:r w:rsidRPr="006D6D0E">
              <w:rPr>
                <w:rFonts w:ascii="Times New Roman" w:hAnsi="Times New Roman" w:cs="Times New Roman"/>
                <w:b/>
                <w:szCs w:val="21"/>
                <w:lang w:val="ru-RU"/>
              </w:rPr>
              <w:t>Хэбэй</w:t>
            </w:r>
            <w:proofErr w:type="spellEnd"/>
          </w:p>
        </w:tc>
        <w:tc>
          <w:tcPr>
            <w:tcW w:w="6520" w:type="dxa"/>
          </w:tcPr>
          <w:p w:rsidR="00881CBF" w:rsidRPr="006D6D0E" w:rsidRDefault="00257F80" w:rsidP="0021277D">
            <w:pPr>
              <w:pStyle w:val="a5"/>
              <w:numPr>
                <w:ilvl w:val="0"/>
                <w:numId w:val="2"/>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Рассматривать</w:t>
            </w:r>
            <w:r w:rsidR="00881CBF" w:rsidRPr="006D6D0E">
              <w:rPr>
                <w:rFonts w:ascii="Times New Roman" w:hAnsi="Times New Roman" w:cs="Times New Roman"/>
                <w:szCs w:val="21"/>
                <w:lang w:val="ru-RU"/>
              </w:rPr>
              <w:t xml:space="preserve"> освобождение Пекина от нехарактерных для столицы функций как</w:t>
            </w:r>
            <w:r w:rsidRPr="006D6D0E">
              <w:rPr>
                <w:rFonts w:ascii="Times New Roman" w:hAnsi="Times New Roman" w:cs="Times New Roman"/>
                <w:szCs w:val="21"/>
                <w:lang w:val="ru-RU"/>
              </w:rPr>
              <w:t xml:space="preserve"> </w:t>
            </w:r>
            <w:r w:rsidR="00881CBF" w:rsidRPr="006D6D0E">
              <w:rPr>
                <w:rFonts w:ascii="Times New Roman" w:hAnsi="Times New Roman" w:cs="Times New Roman"/>
                <w:szCs w:val="21"/>
                <w:lang w:val="ru-RU"/>
              </w:rPr>
              <w:t>ключевое звено работы, ускоренными темпами созда</w:t>
            </w:r>
            <w:r w:rsidR="002E233D" w:rsidRPr="006D6D0E">
              <w:rPr>
                <w:rFonts w:ascii="Times New Roman" w:hAnsi="Times New Roman" w:cs="Times New Roman"/>
                <w:szCs w:val="21"/>
                <w:lang w:val="ru-RU"/>
              </w:rPr>
              <w:t>ва</w:t>
            </w:r>
            <w:r w:rsidR="00881CBF" w:rsidRPr="006D6D0E">
              <w:rPr>
                <w:rFonts w:ascii="Times New Roman" w:hAnsi="Times New Roman" w:cs="Times New Roman"/>
                <w:szCs w:val="21"/>
                <w:lang w:val="ru-RU"/>
              </w:rPr>
              <w:t>ть и</w:t>
            </w:r>
            <w:r w:rsidR="002E233D" w:rsidRPr="006D6D0E">
              <w:rPr>
                <w:rFonts w:ascii="Times New Roman" w:hAnsi="Times New Roman" w:cs="Times New Roman"/>
                <w:szCs w:val="21"/>
                <w:lang w:val="ru-RU"/>
              </w:rPr>
              <w:t xml:space="preserve"> </w:t>
            </w:r>
            <w:r w:rsidR="00881CBF" w:rsidRPr="006D6D0E">
              <w:rPr>
                <w:rFonts w:ascii="Times New Roman" w:hAnsi="Times New Roman" w:cs="Times New Roman"/>
                <w:szCs w:val="21"/>
                <w:lang w:val="ru-RU"/>
              </w:rPr>
              <w:t xml:space="preserve">совершенствовать систему соответствующих стимулирующих и ограничительных мер, планировать и приступать к реализации ряда проектов по рассредоточению нестоличных функций города, </w:t>
            </w:r>
            <w:r w:rsidR="00872809">
              <w:rPr>
                <w:rFonts w:ascii="Times New Roman" w:hAnsi="Times New Roman" w:cs="Times New Roman"/>
                <w:szCs w:val="21"/>
                <w:lang w:val="ru-RU"/>
              </w:rPr>
              <w:t>оказывающих</w:t>
            </w:r>
            <w:r w:rsidR="002E233D" w:rsidRPr="006D6D0E">
              <w:rPr>
                <w:rFonts w:ascii="Times New Roman" w:hAnsi="Times New Roman" w:cs="Times New Roman"/>
                <w:szCs w:val="21"/>
                <w:lang w:val="ru-RU"/>
              </w:rPr>
              <w:t xml:space="preserve"> </w:t>
            </w:r>
            <w:r w:rsidR="001826BC" w:rsidRPr="006D6D0E">
              <w:rPr>
                <w:rFonts w:ascii="Times New Roman" w:hAnsi="Times New Roman" w:cs="Times New Roman"/>
                <w:szCs w:val="21"/>
                <w:lang w:val="ru-RU"/>
              </w:rPr>
              <w:t>сильн</w:t>
            </w:r>
            <w:r w:rsidR="00872809">
              <w:rPr>
                <w:rFonts w:ascii="Times New Roman" w:hAnsi="Times New Roman" w:cs="Times New Roman"/>
                <w:szCs w:val="21"/>
                <w:lang w:val="ru-RU"/>
              </w:rPr>
              <w:t xml:space="preserve">ое </w:t>
            </w:r>
            <w:r w:rsidR="00B72107" w:rsidRPr="006D6D0E">
              <w:rPr>
                <w:rFonts w:ascii="Times New Roman" w:hAnsi="Times New Roman" w:cs="Times New Roman"/>
                <w:szCs w:val="21"/>
                <w:lang w:val="ru-RU"/>
              </w:rPr>
              <w:t>сти</w:t>
            </w:r>
            <w:r w:rsidR="001826BC" w:rsidRPr="006D6D0E">
              <w:rPr>
                <w:rFonts w:ascii="Times New Roman" w:hAnsi="Times New Roman" w:cs="Times New Roman"/>
                <w:szCs w:val="21"/>
                <w:lang w:val="ru-RU"/>
              </w:rPr>
              <w:t>мулирующ</w:t>
            </w:r>
            <w:r w:rsidR="00872809">
              <w:rPr>
                <w:rFonts w:ascii="Times New Roman" w:hAnsi="Times New Roman" w:cs="Times New Roman"/>
                <w:szCs w:val="21"/>
                <w:lang w:val="ru-RU"/>
              </w:rPr>
              <w:t>ее</w:t>
            </w:r>
            <w:r w:rsidR="00B72107" w:rsidRPr="006D6D0E">
              <w:rPr>
                <w:rFonts w:ascii="Times New Roman" w:hAnsi="Times New Roman" w:cs="Times New Roman"/>
                <w:szCs w:val="21"/>
                <w:lang w:val="ru-RU"/>
              </w:rPr>
              <w:t xml:space="preserve"> воздействие</w:t>
            </w:r>
            <w:r w:rsidR="00872809">
              <w:rPr>
                <w:rFonts w:ascii="Times New Roman" w:hAnsi="Times New Roman" w:cs="Times New Roman"/>
                <w:szCs w:val="21"/>
                <w:lang w:val="ru-RU"/>
              </w:rPr>
              <w:t xml:space="preserve"> </w:t>
            </w:r>
            <w:r w:rsidR="00B72107" w:rsidRPr="006D6D0E">
              <w:rPr>
                <w:rFonts w:ascii="Times New Roman" w:hAnsi="Times New Roman" w:cs="Times New Roman"/>
                <w:szCs w:val="21"/>
                <w:lang w:val="ru-RU"/>
              </w:rPr>
              <w:t>на это</w:t>
            </w:r>
            <w:r w:rsidR="00872809">
              <w:rPr>
                <w:rFonts w:ascii="Times New Roman" w:hAnsi="Times New Roman" w:cs="Times New Roman"/>
                <w:szCs w:val="21"/>
                <w:lang w:val="ru-RU"/>
              </w:rPr>
              <w:t>т</w:t>
            </w:r>
            <w:r w:rsidR="00B72107" w:rsidRPr="006D6D0E">
              <w:rPr>
                <w:rFonts w:ascii="Times New Roman" w:hAnsi="Times New Roman" w:cs="Times New Roman"/>
                <w:szCs w:val="21"/>
                <w:lang w:val="ru-RU"/>
              </w:rPr>
              <w:t xml:space="preserve"> процесс</w:t>
            </w:r>
            <w:r w:rsidR="00881CBF" w:rsidRPr="006D6D0E">
              <w:rPr>
                <w:rFonts w:ascii="Times New Roman" w:hAnsi="Times New Roman" w:cs="Times New Roman"/>
                <w:szCs w:val="21"/>
                <w:lang w:val="ru-RU"/>
              </w:rPr>
              <w:t xml:space="preserve">. Сосредоточивая внимание на запуске в регионе важнейших объектов и сопутствующих сооружений для предоставления </w:t>
            </w:r>
            <w:r w:rsidR="00881CBF" w:rsidRPr="006D6D0E">
              <w:rPr>
                <w:rFonts w:ascii="Times New Roman" w:hAnsi="Times New Roman" w:cs="Times New Roman"/>
                <w:szCs w:val="21"/>
                <w:lang w:val="ru-RU"/>
              </w:rPr>
              <w:lastRenderedPageBreak/>
              <w:t xml:space="preserve">общественных услуг, продвигать строительство нового района </w:t>
            </w:r>
            <w:proofErr w:type="spellStart"/>
            <w:r w:rsidR="00881CBF" w:rsidRPr="006D6D0E">
              <w:rPr>
                <w:rFonts w:ascii="Times New Roman" w:hAnsi="Times New Roman" w:cs="Times New Roman"/>
                <w:szCs w:val="21"/>
                <w:lang w:val="ru-RU"/>
              </w:rPr>
              <w:t>Сюнъань</w:t>
            </w:r>
            <w:proofErr w:type="spellEnd"/>
            <w:r w:rsidR="00881CBF" w:rsidRPr="006D6D0E">
              <w:rPr>
                <w:rFonts w:ascii="Times New Roman" w:hAnsi="Times New Roman" w:cs="Times New Roman"/>
                <w:szCs w:val="21"/>
                <w:lang w:val="ru-RU"/>
              </w:rPr>
              <w:t xml:space="preserve"> по принципу высокого качества и согласно высоким стандартам.</w:t>
            </w:r>
            <w:r w:rsidR="0021277D">
              <w:rPr>
                <w:rFonts w:ascii="Times New Roman" w:hAnsi="Times New Roman" w:cs="Times New Roman"/>
                <w:szCs w:val="21"/>
                <w:lang w:val="ru-RU"/>
              </w:rPr>
              <w:t xml:space="preserve"> С</w:t>
            </w:r>
            <w:r w:rsidR="00881CBF" w:rsidRPr="006D6D0E">
              <w:rPr>
                <w:rFonts w:ascii="Times New Roman" w:hAnsi="Times New Roman" w:cs="Times New Roman"/>
                <w:szCs w:val="21"/>
                <w:lang w:val="ru-RU"/>
              </w:rPr>
              <w:t xml:space="preserve">пособствовать развитию международного узла судоходства северного Китая в городе </w:t>
            </w:r>
            <w:proofErr w:type="spellStart"/>
            <w:r w:rsidR="00881CBF" w:rsidRPr="006D6D0E">
              <w:rPr>
                <w:rFonts w:ascii="Times New Roman" w:hAnsi="Times New Roman" w:cs="Times New Roman"/>
                <w:szCs w:val="21"/>
                <w:lang w:val="ru-RU"/>
              </w:rPr>
              <w:t>Тяньцзинь</w:t>
            </w:r>
            <w:proofErr w:type="spellEnd"/>
            <w:r w:rsidR="00881CBF" w:rsidRPr="006D6D0E">
              <w:rPr>
                <w:rFonts w:ascii="Times New Roman" w:hAnsi="Times New Roman" w:cs="Times New Roman"/>
                <w:szCs w:val="21"/>
                <w:lang w:val="ru-RU"/>
              </w:rPr>
              <w:t>. Ускорять строительство междугородного рельсового транспорта в рамках региона Пекин–</w:t>
            </w:r>
            <w:proofErr w:type="spellStart"/>
            <w:r w:rsidR="00881CBF" w:rsidRPr="006D6D0E">
              <w:rPr>
                <w:rFonts w:ascii="Times New Roman" w:hAnsi="Times New Roman" w:cs="Times New Roman"/>
                <w:szCs w:val="21"/>
                <w:lang w:val="ru-RU"/>
              </w:rPr>
              <w:t>Тяньцзинь</w:t>
            </w:r>
            <w:proofErr w:type="spellEnd"/>
            <w:r w:rsidR="00881CBF" w:rsidRPr="006D6D0E">
              <w:rPr>
                <w:rFonts w:ascii="Times New Roman" w:hAnsi="Times New Roman" w:cs="Times New Roman"/>
                <w:szCs w:val="21"/>
                <w:lang w:val="ru-RU"/>
              </w:rPr>
              <w:t>–</w:t>
            </w:r>
            <w:proofErr w:type="spellStart"/>
            <w:r w:rsidR="00881CBF" w:rsidRPr="006D6D0E">
              <w:rPr>
                <w:rFonts w:ascii="Times New Roman" w:hAnsi="Times New Roman" w:cs="Times New Roman"/>
                <w:szCs w:val="21"/>
                <w:lang w:val="ru-RU"/>
              </w:rPr>
              <w:t>Хэбэй</w:t>
            </w:r>
            <w:proofErr w:type="spellEnd"/>
            <w:r w:rsidR="00881CBF" w:rsidRPr="006D6D0E">
              <w:rPr>
                <w:rFonts w:ascii="Times New Roman" w:hAnsi="Times New Roman" w:cs="Times New Roman"/>
                <w:szCs w:val="21"/>
                <w:lang w:val="ru-RU"/>
              </w:rPr>
              <w:t xml:space="preserve">, совершенствовать систему интегрированных комплексных транспортно-коммуникационных сетей внутри региона, непрерывно усиливать совместную работу по предотвращению загрязнения и улучшению экологии, стимулировать глубокую интеграцию производственных и инновационных цепочек, содействовать совместному строительству объектов предоставления общественных услуг и их совместному использованию. </w:t>
            </w:r>
          </w:p>
        </w:tc>
      </w:tr>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Развитие экономического пояса реки Янцзы</w:t>
            </w:r>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Неуклонно и как следует </w:t>
            </w:r>
            <w:r w:rsidR="00BD692F" w:rsidRPr="006D6D0E">
              <w:rPr>
                <w:rFonts w:ascii="Times New Roman" w:hAnsi="Times New Roman" w:cs="Times New Roman"/>
                <w:szCs w:val="21"/>
                <w:lang w:val="ru-RU"/>
              </w:rPr>
              <w:t>работать над</w:t>
            </w:r>
            <w:r w:rsidRPr="006D6D0E">
              <w:rPr>
                <w:rFonts w:ascii="Times New Roman" w:hAnsi="Times New Roman" w:cs="Times New Roman"/>
                <w:szCs w:val="21"/>
                <w:lang w:val="ru-RU"/>
              </w:rPr>
              <w:t xml:space="preserve"> </w:t>
            </w:r>
            <w:r w:rsidR="00BD692F" w:rsidRPr="006D6D0E">
              <w:rPr>
                <w:rFonts w:ascii="Times New Roman" w:hAnsi="Times New Roman" w:cs="Times New Roman"/>
                <w:szCs w:val="21"/>
                <w:lang w:val="ru-RU"/>
              </w:rPr>
              <w:t>упорядочиванием и исправлением</w:t>
            </w:r>
            <w:r w:rsidRPr="006D6D0E">
              <w:rPr>
                <w:rFonts w:ascii="Times New Roman" w:hAnsi="Times New Roman" w:cs="Times New Roman"/>
                <w:szCs w:val="21"/>
                <w:lang w:val="ru-RU"/>
              </w:rPr>
              <w:t xml:space="preserve"> экологических проблем, усиливать работу по выяснению причины их возникновения и принимать системные меры по их устранению. Интенсивно реализовывать в регионе программы «4+1» – программу по обработке сточных вод и отходов в городах и поселках, программу по борьбе с загрязнением отходами химической промышленности, программу по борьбе с диффузным загрязнением от сельскохозяйственных источников, программу по борьбе с загрязнением с судов и </w:t>
            </w:r>
            <w:r w:rsidR="00502BA5" w:rsidRPr="006D6D0E">
              <w:rPr>
                <w:rFonts w:ascii="Times New Roman" w:hAnsi="Times New Roman" w:cs="Times New Roman"/>
                <w:szCs w:val="21"/>
                <w:lang w:val="ru-RU"/>
              </w:rPr>
              <w:t xml:space="preserve">программу </w:t>
            </w:r>
            <w:r w:rsidRPr="006D6D0E">
              <w:rPr>
                <w:rFonts w:ascii="Times New Roman" w:hAnsi="Times New Roman" w:cs="Times New Roman"/>
                <w:szCs w:val="21"/>
                <w:lang w:val="ru-RU"/>
              </w:rPr>
              <w:t xml:space="preserve">упорядочения </w:t>
            </w:r>
            <w:proofErr w:type="spellStart"/>
            <w:r w:rsidRPr="006D6D0E">
              <w:rPr>
                <w:rFonts w:ascii="Times New Roman" w:hAnsi="Times New Roman" w:cs="Times New Roman"/>
                <w:szCs w:val="21"/>
                <w:lang w:val="ru-RU"/>
              </w:rPr>
              <w:t>хвостохранилищ</w:t>
            </w:r>
            <w:proofErr w:type="spellEnd"/>
            <w:r w:rsidRPr="006D6D0E">
              <w:rPr>
                <w:rFonts w:ascii="Times New Roman" w:hAnsi="Times New Roman" w:cs="Times New Roman"/>
                <w:szCs w:val="21"/>
                <w:lang w:val="ru-RU"/>
              </w:rPr>
              <w:t xml:space="preserve">. Всесторонне продвигать </w:t>
            </w:r>
            <w:r w:rsidR="0008471B" w:rsidRPr="006D6D0E">
              <w:rPr>
                <w:rFonts w:ascii="Times New Roman" w:hAnsi="Times New Roman" w:cs="Times New Roman"/>
                <w:szCs w:val="21"/>
                <w:lang w:val="ru-RU"/>
              </w:rPr>
              <w:t xml:space="preserve">строительство </w:t>
            </w:r>
            <w:r w:rsidRPr="006D6D0E">
              <w:rPr>
                <w:rFonts w:ascii="Times New Roman" w:hAnsi="Times New Roman" w:cs="Times New Roman"/>
                <w:szCs w:val="21"/>
                <w:lang w:val="ru-RU"/>
              </w:rPr>
              <w:t xml:space="preserve">высокоскоростных железнодорожных магистралей вдоль реки Янцзы, форсировать работу по упорядочению фарватерного участка реки Янцзы, всемерно развивать </w:t>
            </w:r>
            <w:proofErr w:type="spellStart"/>
            <w:r w:rsidRPr="006D6D0E">
              <w:rPr>
                <w:rFonts w:ascii="Times New Roman" w:hAnsi="Times New Roman" w:cs="Times New Roman"/>
                <w:szCs w:val="21"/>
                <w:lang w:val="ru-RU"/>
              </w:rPr>
              <w:t>мультимодальные</w:t>
            </w:r>
            <w:proofErr w:type="spellEnd"/>
            <w:r w:rsidRPr="006D6D0E">
              <w:rPr>
                <w:rFonts w:ascii="Times New Roman" w:hAnsi="Times New Roman" w:cs="Times New Roman"/>
                <w:szCs w:val="21"/>
                <w:lang w:val="ru-RU"/>
              </w:rPr>
              <w:t xml:space="preserve"> перевозки и перевозки река-море. На основе единого планирования расширять открытость приморских, приречных</w:t>
            </w:r>
            <w:r w:rsidR="0008471B"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и внутриконтинентальных </w:t>
            </w:r>
            <w:r w:rsidR="0008471B" w:rsidRPr="006D6D0E">
              <w:rPr>
                <w:rFonts w:ascii="Times New Roman" w:hAnsi="Times New Roman" w:cs="Times New Roman"/>
                <w:szCs w:val="21"/>
                <w:lang w:val="ru-RU"/>
              </w:rPr>
              <w:t xml:space="preserve">территорий </w:t>
            </w:r>
            <w:r w:rsidRPr="006D6D0E">
              <w:rPr>
                <w:rFonts w:ascii="Times New Roman" w:hAnsi="Times New Roman" w:cs="Times New Roman"/>
                <w:szCs w:val="21"/>
                <w:lang w:val="ru-RU"/>
              </w:rPr>
              <w:t>экономического пояса реки Янцзы. Стимулировать трансформацию городов вдоль реки Янцзы в сторону зеленого развития, продвигать охрану историко-культурных объектов и развитие туризма. Как следует проводить пропагандистско-воспитательную работу относительно Закона об охране реки Янцзы и действенно претворять его в жизнь.</w:t>
            </w:r>
          </w:p>
        </w:tc>
      </w:tr>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Строительство региона «Большого залива» </w:t>
            </w:r>
            <w:proofErr w:type="spellStart"/>
            <w:r w:rsidRPr="006D6D0E">
              <w:rPr>
                <w:rFonts w:ascii="Times New Roman" w:hAnsi="Times New Roman" w:cs="Times New Roman"/>
                <w:b/>
                <w:szCs w:val="21"/>
                <w:lang w:val="ru-RU"/>
              </w:rPr>
              <w:t>Гуандун</w:t>
            </w:r>
            <w:proofErr w:type="spellEnd"/>
            <w:r w:rsidRPr="006D6D0E">
              <w:rPr>
                <w:rFonts w:ascii="Times New Roman" w:hAnsi="Times New Roman" w:cs="Times New Roman"/>
                <w:b/>
                <w:szCs w:val="21"/>
                <w:lang w:val="ru-RU"/>
              </w:rPr>
              <w:t>–Сянган–</w:t>
            </w:r>
            <w:proofErr w:type="spellStart"/>
            <w:r w:rsidRPr="006D6D0E">
              <w:rPr>
                <w:rFonts w:ascii="Times New Roman" w:hAnsi="Times New Roman" w:cs="Times New Roman"/>
                <w:b/>
                <w:szCs w:val="21"/>
                <w:lang w:val="ru-RU"/>
              </w:rPr>
              <w:t>Аомэнь</w:t>
            </w:r>
            <w:proofErr w:type="spellEnd"/>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Рассматривая строительство международного</w:t>
            </w:r>
            <w:r w:rsidR="00360514"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центра</w:t>
            </w:r>
            <w:r w:rsidR="00360514" w:rsidRPr="006D6D0E">
              <w:rPr>
                <w:rFonts w:ascii="Times New Roman" w:hAnsi="Times New Roman" w:cs="Times New Roman"/>
                <w:szCs w:val="21"/>
                <w:lang w:val="ru-RU"/>
              </w:rPr>
              <w:t xml:space="preserve"> научно-технических инноваций </w:t>
            </w:r>
            <w:r w:rsidRPr="006D6D0E">
              <w:rPr>
                <w:rFonts w:ascii="Times New Roman" w:hAnsi="Times New Roman" w:cs="Times New Roman"/>
                <w:szCs w:val="21"/>
                <w:lang w:val="ru-RU"/>
              </w:rPr>
              <w:t xml:space="preserve">и комплексного государственного научного центра как ключевое звено всей работы, всемерно стимулировать научно-технические инновации и модернизацию производств. Опираясь на важнейшие платформы </w:t>
            </w:r>
            <w:proofErr w:type="spellStart"/>
            <w:r w:rsidRPr="006D6D0E">
              <w:rPr>
                <w:rFonts w:ascii="Times New Roman" w:hAnsi="Times New Roman" w:cs="Times New Roman"/>
                <w:szCs w:val="21"/>
                <w:lang w:val="ru-RU"/>
              </w:rPr>
              <w:t>Цяньхай</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Наньша</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Хэтао</w:t>
            </w:r>
            <w:proofErr w:type="spellEnd"/>
            <w:r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Хэнцинь</w:t>
            </w:r>
            <w:proofErr w:type="spellEnd"/>
            <w:r w:rsidRPr="006D6D0E">
              <w:rPr>
                <w:rFonts w:ascii="Times New Roman" w:hAnsi="Times New Roman" w:cs="Times New Roman"/>
                <w:szCs w:val="21"/>
                <w:lang w:val="ru-RU"/>
              </w:rPr>
              <w:t>, продвигать сопряжение правил</w:t>
            </w:r>
            <w:r w:rsidR="00360514"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Ускорять строительство междугородних железных дорог, содействовать взаимосвязанности инфраструктуры в регионе. Делая упор на стимулирование равного пользования предусмотренными в </w:t>
            </w:r>
            <w:proofErr w:type="spellStart"/>
            <w:r w:rsidRPr="006D6D0E">
              <w:rPr>
                <w:rFonts w:ascii="Times New Roman" w:hAnsi="Times New Roman" w:cs="Times New Roman"/>
                <w:szCs w:val="21"/>
                <w:lang w:val="ru-RU"/>
              </w:rPr>
              <w:t>политустановках</w:t>
            </w:r>
            <w:proofErr w:type="spellEnd"/>
            <w:r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lastRenderedPageBreak/>
              <w:t>правами, касающимися образования, медобслуживания, социального обеспечения, транспортных коммуникаций и других сфер народного благосостояния, а также на значительное упрощение процедур въезда и выезда, укреплять у населения региона чувств</w:t>
            </w:r>
            <w:r w:rsidR="00596E73" w:rsidRPr="006D6D0E">
              <w:rPr>
                <w:rFonts w:ascii="Times New Roman" w:hAnsi="Times New Roman" w:cs="Times New Roman"/>
                <w:szCs w:val="21"/>
                <w:lang w:val="ru-RU"/>
              </w:rPr>
              <w:t>а</w:t>
            </w:r>
            <w:r w:rsidRPr="006D6D0E">
              <w:rPr>
                <w:rFonts w:ascii="Times New Roman" w:hAnsi="Times New Roman" w:cs="Times New Roman"/>
                <w:szCs w:val="21"/>
                <w:lang w:val="ru-RU"/>
              </w:rPr>
              <w:t xml:space="preserve"> обретения,</w:t>
            </w:r>
            <w:r w:rsidR="00596E73"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счастья и безопасности. </w:t>
            </w:r>
          </w:p>
        </w:tc>
      </w:tr>
      <w:tr w:rsidR="00881CBF" w:rsidRPr="00EB3104"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Интегрированное развитие региона дельты Янцзы</w:t>
            </w:r>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Тщательно планировать развитие образцово-показательной зоны интегрированного экологического развития в регионе дельты Янцзы в качестве «экспериментального участка» для институциональных инноваций, продвигать строительство нового района </w:t>
            </w:r>
            <w:proofErr w:type="spellStart"/>
            <w:r w:rsidRPr="006D6D0E">
              <w:rPr>
                <w:rFonts w:ascii="Times New Roman" w:hAnsi="Times New Roman" w:cs="Times New Roman"/>
                <w:szCs w:val="21"/>
                <w:lang w:val="ru-RU"/>
              </w:rPr>
              <w:t>Линьган</w:t>
            </w:r>
            <w:proofErr w:type="spellEnd"/>
            <w:r w:rsidRPr="006D6D0E">
              <w:rPr>
                <w:rFonts w:ascii="Times New Roman" w:hAnsi="Times New Roman" w:cs="Times New Roman"/>
                <w:szCs w:val="21"/>
                <w:lang w:val="ru-RU"/>
              </w:rPr>
              <w:t xml:space="preserve"> в Шанхайской пилотной зоне свободной торговли, международного узла открытости</w:t>
            </w:r>
            <w:r w:rsidR="00786D7F"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Хунцяо</w:t>
            </w:r>
            <w:proofErr w:type="spellEnd"/>
            <w:r w:rsidRPr="006D6D0E">
              <w:rPr>
                <w:rFonts w:ascii="Times New Roman" w:hAnsi="Times New Roman" w:cs="Times New Roman"/>
                <w:szCs w:val="21"/>
                <w:lang w:val="ru-RU"/>
              </w:rPr>
              <w:t>, пояса производственных инноваций вдоль железнодорожной линии Шанхай–Нанкин, зоны</w:t>
            </w:r>
            <w:r w:rsidR="00230EF1">
              <w:rPr>
                <w:rFonts w:ascii="Times New Roman" w:hAnsi="Times New Roman" w:cs="Times New Roman"/>
                <w:szCs w:val="21"/>
                <w:lang w:val="ru-RU"/>
              </w:rPr>
              <w:t xml:space="preserve"> </w:t>
            </w:r>
            <w:r w:rsidRPr="006D6D0E">
              <w:rPr>
                <w:rFonts w:ascii="Times New Roman" w:hAnsi="Times New Roman" w:cs="Times New Roman"/>
                <w:szCs w:val="21"/>
                <w:lang w:val="ru-RU"/>
              </w:rPr>
              <w:t>сосредоточ</w:t>
            </w:r>
            <w:r w:rsidR="00722944">
              <w:rPr>
                <w:rFonts w:ascii="Times New Roman" w:hAnsi="Times New Roman" w:cs="Times New Roman"/>
                <w:szCs w:val="21"/>
                <w:lang w:val="ru-RU"/>
              </w:rPr>
              <w:t>ени</w:t>
            </w:r>
            <w:r w:rsidRPr="006D6D0E">
              <w:rPr>
                <w:rFonts w:ascii="Times New Roman" w:hAnsi="Times New Roman" w:cs="Times New Roman"/>
                <w:szCs w:val="21"/>
                <w:lang w:val="ru-RU"/>
              </w:rPr>
              <w:t xml:space="preserve">я перемещаемых производств на севере провинции </w:t>
            </w:r>
            <w:proofErr w:type="spellStart"/>
            <w:r w:rsidRPr="006D6D0E">
              <w:rPr>
                <w:rFonts w:ascii="Times New Roman" w:hAnsi="Times New Roman" w:cs="Times New Roman"/>
                <w:szCs w:val="21"/>
                <w:lang w:val="ru-RU"/>
              </w:rPr>
              <w:t>Аньхой</w:t>
            </w:r>
            <w:proofErr w:type="spellEnd"/>
            <w:r w:rsidRPr="006D6D0E">
              <w:rPr>
                <w:rFonts w:ascii="Times New Roman" w:hAnsi="Times New Roman" w:cs="Times New Roman"/>
                <w:szCs w:val="21"/>
                <w:lang w:val="ru-RU"/>
              </w:rPr>
              <w:t xml:space="preserve">. Стимулировать высококачественное развитие городов региона дельты Янцзы. Ускорять </w:t>
            </w:r>
            <w:r w:rsidR="00786D7F" w:rsidRPr="006D6D0E">
              <w:rPr>
                <w:rFonts w:ascii="Times New Roman" w:hAnsi="Times New Roman" w:cs="Times New Roman"/>
                <w:szCs w:val="21"/>
                <w:lang w:val="ru-RU"/>
              </w:rPr>
              <w:t xml:space="preserve">реализацию </w:t>
            </w:r>
            <w:r w:rsidRPr="006D6D0E">
              <w:rPr>
                <w:rFonts w:ascii="Times New Roman" w:hAnsi="Times New Roman" w:cs="Times New Roman"/>
                <w:szCs w:val="21"/>
                <w:lang w:val="ru-RU"/>
              </w:rPr>
              <w:t>важнейших стратегических проектов интегрированного развития, увеличи</w:t>
            </w:r>
            <w:r w:rsidR="00722944">
              <w:rPr>
                <w:rFonts w:ascii="Times New Roman" w:hAnsi="Times New Roman" w:cs="Times New Roman"/>
                <w:szCs w:val="21"/>
                <w:lang w:val="ru-RU"/>
              </w:rPr>
              <w:t>ва</w:t>
            </w:r>
            <w:r w:rsidRPr="006D6D0E">
              <w:rPr>
                <w:rFonts w:ascii="Times New Roman" w:hAnsi="Times New Roman" w:cs="Times New Roman"/>
                <w:szCs w:val="21"/>
                <w:lang w:val="ru-RU"/>
              </w:rPr>
              <w:t xml:space="preserve">ть инвестиции в такие важнейшие сферы, как укрепление взаимосвязанности инфраструктуры, интеграция научно-технических инновационных производств, комплексное оздоровление водной среды озера Тайху, совместная защита и улучшение экологической среды, повышение степени удобства </w:t>
            </w:r>
            <w:r w:rsidR="00962DA1" w:rsidRPr="006D6D0E">
              <w:rPr>
                <w:rFonts w:ascii="Times New Roman" w:hAnsi="Times New Roman" w:cs="Times New Roman"/>
                <w:szCs w:val="21"/>
                <w:lang w:val="ru-RU"/>
              </w:rPr>
              <w:t xml:space="preserve">и общедоступности </w:t>
            </w:r>
            <w:r w:rsidRPr="006D6D0E">
              <w:rPr>
                <w:rFonts w:ascii="Times New Roman" w:hAnsi="Times New Roman" w:cs="Times New Roman"/>
                <w:szCs w:val="21"/>
                <w:lang w:val="ru-RU"/>
              </w:rPr>
              <w:t>общественны</w:t>
            </w:r>
            <w:r w:rsidR="00962DA1" w:rsidRPr="006D6D0E">
              <w:rPr>
                <w:rFonts w:ascii="Times New Roman" w:hAnsi="Times New Roman" w:cs="Times New Roman"/>
                <w:szCs w:val="21"/>
                <w:lang w:val="ru-RU"/>
              </w:rPr>
              <w:t>х</w:t>
            </w:r>
            <w:r w:rsidRPr="006D6D0E">
              <w:rPr>
                <w:rFonts w:ascii="Times New Roman" w:hAnsi="Times New Roman" w:cs="Times New Roman"/>
                <w:szCs w:val="21"/>
                <w:lang w:val="ru-RU"/>
              </w:rPr>
              <w:t xml:space="preserve"> услуг. Активно продвигать планирование и создание многоуровневой сети рельсового транспорта. </w:t>
            </w:r>
          </w:p>
        </w:tc>
      </w:tr>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Защита экологии и высококачественное развитие бассейна реки Хуанхэ</w:t>
            </w:r>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Придерживаясь принципов определения городской планировки, соотношения пахотных земель и земельных участков под застройку, численности населения, масштабов производства в соответствии с нагрузками на водные ресурсы, осуществлять единое планирование развития, охватывающее верховья и низовья реки Хуанхэ, основное течение и ее притоки, а также ее левый и правый береги. Совместно проводить крупномасштабные мероприятия по охране окружающей среды и улучшению экологической ситуации, совершенствовать систему контроля и регулирования количества иловых и песчаных наносов реки. </w:t>
            </w:r>
            <w:proofErr w:type="gramStart"/>
            <w:r w:rsidRPr="006D6D0E">
              <w:rPr>
                <w:rFonts w:ascii="Times New Roman" w:hAnsi="Times New Roman" w:cs="Times New Roman"/>
                <w:szCs w:val="21"/>
                <w:lang w:val="ru-RU"/>
              </w:rPr>
              <w:t xml:space="preserve">Уделяя особое внимание зоне охраны </w:t>
            </w:r>
            <w:proofErr w:type="spellStart"/>
            <w:r w:rsidRPr="006D6D0E">
              <w:rPr>
                <w:rFonts w:ascii="Times New Roman" w:hAnsi="Times New Roman" w:cs="Times New Roman"/>
                <w:szCs w:val="21"/>
                <w:lang w:val="ru-RU"/>
              </w:rPr>
              <w:t>водоисточников</w:t>
            </w:r>
            <w:proofErr w:type="spellEnd"/>
            <w:r w:rsidRPr="006D6D0E">
              <w:rPr>
                <w:rFonts w:ascii="Times New Roman" w:hAnsi="Times New Roman" w:cs="Times New Roman"/>
                <w:szCs w:val="21"/>
                <w:lang w:val="ru-RU"/>
              </w:rPr>
              <w:t xml:space="preserve"> в верховьях реки Хуанхэ, зоне эрозии почвы на Лессовом плато в </w:t>
            </w:r>
            <w:r w:rsidR="00AD343A" w:rsidRPr="006D6D0E">
              <w:rPr>
                <w:rFonts w:ascii="Times New Roman" w:hAnsi="Times New Roman" w:cs="Times New Roman"/>
                <w:szCs w:val="21"/>
                <w:lang w:val="ru-RU"/>
              </w:rPr>
              <w:t xml:space="preserve">среднем </w:t>
            </w:r>
            <w:r w:rsidRPr="006D6D0E">
              <w:rPr>
                <w:rFonts w:ascii="Times New Roman" w:hAnsi="Times New Roman" w:cs="Times New Roman"/>
                <w:szCs w:val="21"/>
                <w:lang w:val="ru-RU"/>
              </w:rPr>
              <w:t>течени</w:t>
            </w:r>
            <w:r w:rsidR="00AD343A" w:rsidRPr="006D6D0E">
              <w:rPr>
                <w:rFonts w:ascii="Times New Roman" w:hAnsi="Times New Roman" w:cs="Times New Roman"/>
                <w:szCs w:val="21"/>
                <w:lang w:val="ru-RU"/>
              </w:rPr>
              <w:t>и</w:t>
            </w:r>
            <w:r w:rsidRPr="006D6D0E">
              <w:rPr>
                <w:rFonts w:ascii="Times New Roman" w:hAnsi="Times New Roman" w:cs="Times New Roman"/>
                <w:szCs w:val="21"/>
                <w:lang w:val="ru-RU"/>
              </w:rPr>
              <w:t xml:space="preserve"> и дельте Хуанхэ в низовьях, осуществлять важнейшие программы охраны экологической среды, проекты по комплексному упорядочению и улучшению русел и плавней, продвигать работу по комплексному решению проблемы с перерасходом грунтовых вод в особо выделенных районах, наращивать динамику улучшения экологии реки </w:t>
            </w:r>
            <w:proofErr w:type="spellStart"/>
            <w:r w:rsidRPr="006D6D0E">
              <w:rPr>
                <w:rFonts w:ascii="Times New Roman" w:hAnsi="Times New Roman" w:cs="Times New Roman"/>
                <w:szCs w:val="21"/>
                <w:lang w:val="ru-RU"/>
              </w:rPr>
              <w:t>Фэньхэ</w:t>
            </w:r>
            <w:proofErr w:type="spellEnd"/>
            <w:r w:rsidRPr="006D6D0E">
              <w:rPr>
                <w:rFonts w:ascii="Times New Roman" w:hAnsi="Times New Roman" w:cs="Times New Roman"/>
                <w:szCs w:val="21"/>
                <w:lang w:val="ru-RU"/>
              </w:rPr>
              <w:t xml:space="preserve"> и</w:t>
            </w:r>
            <w:proofErr w:type="gramEnd"/>
            <w:r w:rsidRPr="006D6D0E">
              <w:rPr>
                <w:rFonts w:ascii="Times New Roman" w:hAnsi="Times New Roman" w:cs="Times New Roman"/>
                <w:szCs w:val="21"/>
                <w:lang w:val="ru-RU"/>
              </w:rPr>
              <w:t xml:space="preserve"> других серьезно загрязненных притоков. Принимать системные меры по охране культурного наследия в бассейне реки Хуанхэ.</w:t>
            </w:r>
          </w:p>
        </w:tc>
      </w:tr>
    </w:tbl>
    <w:p w:rsidR="002A3CA5" w:rsidRDefault="00881CBF" w:rsidP="006D6D0E">
      <w:pPr>
        <w:snapToGrid w:val="0"/>
        <w:spacing w:line="300" w:lineRule="auto"/>
        <w:rPr>
          <w:rFonts w:ascii="Times New Roman" w:hAnsi="Times New Roman" w:cs="Times New Roman"/>
          <w:sz w:val="24"/>
          <w:szCs w:val="24"/>
          <w:lang w:val="ru-RU"/>
        </w:rPr>
      </w:pPr>
      <w:r w:rsidRPr="006D6D0E">
        <w:rPr>
          <w:rFonts w:ascii="Times New Roman" w:hAnsi="Times New Roman" w:cs="Times New Roman"/>
          <w:sz w:val="24"/>
          <w:szCs w:val="24"/>
          <w:lang w:val="ru-RU"/>
        </w:rPr>
        <w:lastRenderedPageBreak/>
        <w:tab/>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В-третьих, основательно реализовывать стратегию согласованного развития регионов. </w:t>
      </w:r>
      <w:r w:rsidRPr="006D6D0E">
        <w:rPr>
          <w:rFonts w:ascii="Times New Roman" w:hAnsi="Times New Roman" w:cs="Times New Roman"/>
          <w:sz w:val="24"/>
          <w:szCs w:val="24"/>
          <w:lang w:val="ru-RU"/>
        </w:rPr>
        <w:t xml:space="preserve">Необходимо содействовать формированию более эффективного нового механизма согласованного регионального развития. Разработать и обнародовать проект осуществления масштабного освоения западного региона страны в период 14-й пятилетки и программы развития важнейших районов. </w:t>
      </w:r>
      <w:proofErr w:type="gramStart"/>
      <w:r w:rsidRPr="006D6D0E">
        <w:rPr>
          <w:rFonts w:ascii="Times New Roman" w:hAnsi="Times New Roman" w:cs="Times New Roman"/>
          <w:sz w:val="24"/>
          <w:szCs w:val="24"/>
          <w:lang w:val="ru-RU"/>
        </w:rPr>
        <w:t>Продолжать применять льготы по подоходному налогу для предприятий, участвующих в масштабном освоении западного региона, ввести в действие пересмотренный «Перечень поощряемых производств в западной части Китая»,</w:t>
      </w:r>
      <w:r w:rsidR="00AC4E97">
        <w:rPr>
          <w:rFonts w:ascii="Times New Roman" w:hAnsi="Times New Roman" w:cs="Times New Roman"/>
          <w:sz w:val="24"/>
          <w:szCs w:val="24"/>
          <w:lang w:val="ru-RU"/>
        </w:rPr>
        <w:t xml:space="preserve"> продвигать строительство экономического кольца в регионе Чэнду-</w:t>
      </w:r>
      <w:proofErr w:type="spellStart"/>
      <w:r w:rsidR="00AC4E97">
        <w:rPr>
          <w:rFonts w:ascii="Times New Roman" w:hAnsi="Times New Roman" w:cs="Times New Roman"/>
          <w:sz w:val="24"/>
          <w:szCs w:val="24"/>
          <w:lang w:val="ru-RU"/>
        </w:rPr>
        <w:t>Чунцин</w:t>
      </w:r>
      <w:proofErr w:type="spellEnd"/>
      <w:r w:rsidR="00AC4E97">
        <w:rPr>
          <w:rFonts w:ascii="Times New Roman" w:hAnsi="Times New Roman" w:cs="Times New Roman"/>
          <w:sz w:val="24"/>
          <w:szCs w:val="24"/>
          <w:lang w:val="ru-RU"/>
        </w:rPr>
        <w:t>, создавать важные полюсы роста и новые источники движущих сил</w:t>
      </w:r>
      <w:r w:rsidR="00350311">
        <w:rPr>
          <w:rFonts w:ascii="Times New Roman" w:hAnsi="Times New Roman" w:cs="Times New Roman"/>
          <w:sz w:val="24"/>
          <w:szCs w:val="24"/>
          <w:lang w:val="ru-RU"/>
        </w:rPr>
        <w:t xml:space="preserve"> для</w:t>
      </w:r>
      <w:r w:rsidR="00AC4E97">
        <w:rPr>
          <w:rFonts w:ascii="Times New Roman" w:hAnsi="Times New Roman" w:cs="Times New Roman"/>
          <w:sz w:val="24"/>
          <w:szCs w:val="24"/>
          <w:lang w:val="ru-RU"/>
        </w:rPr>
        <w:t xml:space="preserve"> высококачественного развития всей страны, повышать уровень развития городской агломерации на равнине </w:t>
      </w:r>
      <w:proofErr w:type="spellStart"/>
      <w:r w:rsidR="00AC4E97">
        <w:rPr>
          <w:rFonts w:ascii="Times New Roman" w:hAnsi="Times New Roman" w:cs="Times New Roman"/>
          <w:sz w:val="24"/>
          <w:szCs w:val="24"/>
          <w:lang w:val="ru-RU"/>
        </w:rPr>
        <w:t>Гуаньчжун</w:t>
      </w:r>
      <w:proofErr w:type="spellEnd"/>
      <w:r w:rsidR="00AC4E97">
        <w:rPr>
          <w:rFonts w:ascii="Times New Roman" w:hAnsi="Times New Roman" w:cs="Times New Roman"/>
          <w:sz w:val="24"/>
          <w:szCs w:val="24"/>
          <w:lang w:val="ru-RU"/>
        </w:rPr>
        <w:t>, содействовать сотрудничеству и взаимодействию между северо-западным</w:t>
      </w:r>
      <w:proofErr w:type="gramEnd"/>
      <w:r w:rsidR="00AC4E97">
        <w:rPr>
          <w:rFonts w:ascii="Times New Roman" w:hAnsi="Times New Roman" w:cs="Times New Roman"/>
          <w:sz w:val="24"/>
          <w:szCs w:val="24"/>
          <w:lang w:val="ru-RU"/>
        </w:rPr>
        <w:t xml:space="preserve"> и </w:t>
      </w:r>
      <w:proofErr w:type="gramStart"/>
      <w:r w:rsidR="00AC4E97">
        <w:rPr>
          <w:rFonts w:ascii="Times New Roman" w:hAnsi="Times New Roman" w:cs="Times New Roman"/>
          <w:sz w:val="24"/>
          <w:szCs w:val="24"/>
          <w:lang w:val="ru-RU"/>
        </w:rPr>
        <w:t>юго-западным</w:t>
      </w:r>
      <w:proofErr w:type="gramEnd"/>
      <w:r w:rsidR="00AC4E97">
        <w:rPr>
          <w:rFonts w:ascii="Times New Roman" w:hAnsi="Times New Roman" w:cs="Times New Roman"/>
          <w:sz w:val="24"/>
          <w:szCs w:val="24"/>
          <w:lang w:val="ru-RU"/>
        </w:rPr>
        <w:t xml:space="preserve"> регионами,</w:t>
      </w:r>
      <w:r w:rsidRPr="006D6D0E">
        <w:rPr>
          <w:rFonts w:ascii="Times New Roman" w:hAnsi="Times New Roman" w:cs="Times New Roman"/>
          <w:sz w:val="24"/>
          <w:szCs w:val="24"/>
          <w:lang w:val="ru-RU"/>
        </w:rPr>
        <w:t xml:space="preserve"> активно стимулировать формирование новой архитектоники масштабного освоения западного региона. Разработать и обнародовать проект возрождения северо-восточного региона Китая в период 14-й пятилетки, прилагать усилия для урегулирования и оптимизации его производственной структуры,</w:t>
      </w:r>
      <w:r w:rsidR="00BB56F1">
        <w:rPr>
          <w:rFonts w:ascii="Times New Roman" w:hAnsi="Times New Roman" w:cs="Times New Roman"/>
          <w:sz w:val="24"/>
          <w:szCs w:val="24"/>
          <w:lang w:val="ru-RU"/>
        </w:rPr>
        <w:t xml:space="preserve"> поддерживать расширение открытости и углубление сотрудничества в регионе,</w:t>
      </w:r>
      <w:r w:rsidRPr="006D6D0E">
        <w:rPr>
          <w:rFonts w:ascii="Times New Roman" w:hAnsi="Times New Roman" w:cs="Times New Roman"/>
          <w:sz w:val="24"/>
          <w:szCs w:val="24"/>
          <w:lang w:val="ru-RU"/>
        </w:rPr>
        <w:t xml:space="preserve"> способствовать достижению новых прорывов в деле</w:t>
      </w:r>
      <w:r w:rsidR="00BB56F1">
        <w:rPr>
          <w:rFonts w:ascii="Times New Roman" w:hAnsi="Times New Roman" w:cs="Times New Roman"/>
          <w:sz w:val="24"/>
          <w:szCs w:val="24"/>
          <w:lang w:val="ru-RU"/>
        </w:rPr>
        <w:t xml:space="preserve"> его</w:t>
      </w:r>
      <w:r w:rsidRPr="006D6D0E">
        <w:rPr>
          <w:rFonts w:ascii="Times New Roman" w:hAnsi="Times New Roman" w:cs="Times New Roman"/>
          <w:sz w:val="24"/>
          <w:szCs w:val="24"/>
          <w:lang w:val="ru-RU"/>
        </w:rPr>
        <w:t xml:space="preserve"> возрождения. Разработать и обнародовать «Руководящие указания по содействию высококачественному развитию центрального региона в новую эпоху», продолжать поддерживать социально-экономическое развитие провинции </w:t>
      </w:r>
      <w:proofErr w:type="spellStart"/>
      <w:r w:rsidRPr="006D6D0E">
        <w:rPr>
          <w:rFonts w:ascii="Times New Roman" w:hAnsi="Times New Roman" w:cs="Times New Roman"/>
          <w:sz w:val="24"/>
          <w:szCs w:val="24"/>
          <w:lang w:val="ru-RU"/>
        </w:rPr>
        <w:t>Хубэй</w:t>
      </w:r>
      <w:proofErr w:type="spellEnd"/>
      <w:r w:rsidRPr="006D6D0E">
        <w:rPr>
          <w:rFonts w:ascii="Times New Roman" w:hAnsi="Times New Roman" w:cs="Times New Roman"/>
          <w:sz w:val="24"/>
          <w:szCs w:val="24"/>
          <w:lang w:val="ru-RU"/>
        </w:rPr>
        <w:t xml:space="preserve">, стимулировать ускоренный подъем центрального региона. Всемерно стимулировать замещение старых драйверов развития </w:t>
      </w:r>
      <w:proofErr w:type="gramStart"/>
      <w:r w:rsidRPr="006D6D0E">
        <w:rPr>
          <w:rFonts w:ascii="Times New Roman" w:hAnsi="Times New Roman" w:cs="Times New Roman"/>
          <w:sz w:val="24"/>
          <w:szCs w:val="24"/>
          <w:lang w:val="ru-RU"/>
        </w:rPr>
        <w:t>новыми</w:t>
      </w:r>
      <w:proofErr w:type="gramEnd"/>
      <w:r w:rsidRPr="006D6D0E">
        <w:rPr>
          <w:rFonts w:ascii="Times New Roman" w:hAnsi="Times New Roman" w:cs="Times New Roman"/>
          <w:sz w:val="24"/>
          <w:szCs w:val="24"/>
          <w:lang w:val="ru-RU"/>
        </w:rPr>
        <w:t xml:space="preserve"> в провинции </w:t>
      </w:r>
      <w:proofErr w:type="spellStart"/>
      <w:r w:rsidRPr="006D6D0E">
        <w:rPr>
          <w:rFonts w:ascii="Times New Roman" w:hAnsi="Times New Roman" w:cs="Times New Roman"/>
          <w:sz w:val="24"/>
          <w:szCs w:val="24"/>
          <w:lang w:val="ru-RU"/>
        </w:rPr>
        <w:t>Шаньдун</w:t>
      </w:r>
      <w:proofErr w:type="spellEnd"/>
      <w:r w:rsidR="00BB56F1">
        <w:rPr>
          <w:rFonts w:ascii="Times New Roman" w:hAnsi="Times New Roman" w:cs="Times New Roman"/>
          <w:sz w:val="24"/>
          <w:szCs w:val="24"/>
          <w:lang w:val="ru-RU"/>
        </w:rPr>
        <w:t>, поддерживать</w:t>
      </w:r>
      <w:r w:rsidRPr="006D6D0E">
        <w:rPr>
          <w:rFonts w:ascii="Times New Roman" w:hAnsi="Times New Roman" w:cs="Times New Roman"/>
          <w:sz w:val="24"/>
          <w:szCs w:val="24"/>
          <w:lang w:val="ru-RU"/>
        </w:rPr>
        <w:t xml:space="preserve"> высококачественное развитие провинции </w:t>
      </w:r>
      <w:proofErr w:type="spellStart"/>
      <w:r w:rsidRPr="006D6D0E">
        <w:rPr>
          <w:rFonts w:ascii="Times New Roman" w:hAnsi="Times New Roman" w:cs="Times New Roman"/>
          <w:sz w:val="24"/>
          <w:szCs w:val="24"/>
          <w:lang w:val="ru-RU"/>
        </w:rPr>
        <w:t>Фуцзянь</w:t>
      </w:r>
      <w:proofErr w:type="spellEnd"/>
      <w:r w:rsidR="00BB56F1">
        <w:rPr>
          <w:rFonts w:ascii="Times New Roman" w:hAnsi="Times New Roman" w:cs="Times New Roman"/>
          <w:sz w:val="24"/>
          <w:szCs w:val="24"/>
          <w:lang w:val="ru-RU"/>
        </w:rPr>
        <w:t xml:space="preserve"> и строительство комплексной экспериментальной зоны </w:t>
      </w:r>
      <w:proofErr w:type="spellStart"/>
      <w:r w:rsidR="00BB56F1">
        <w:rPr>
          <w:rFonts w:ascii="Times New Roman" w:hAnsi="Times New Roman" w:cs="Times New Roman"/>
          <w:sz w:val="24"/>
          <w:szCs w:val="24"/>
          <w:lang w:val="ru-RU"/>
        </w:rPr>
        <w:t>Пинтань</w:t>
      </w:r>
      <w:proofErr w:type="spellEnd"/>
      <w:r w:rsidRPr="006D6D0E">
        <w:rPr>
          <w:rFonts w:ascii="Times New Roman" w:hAnsi="Times New Roman" w:cs="Times New Roman"/>
          <w:sz w:val="24"/>
          <w:szCs w:val="24"/>
          <w:lang w:val="ru-RU"/>
        </w:rPr>
        <w:t>, энергично способствовать</w:t>
      </w:r>
      <w:r w:rsidR="00D85AF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ускоренному развитию </w:t>
      </w:r>
      <w:r w:rsidR="00D85AFE" w:rsidRPr="006D6D0E">
        <w:rPr>
          <w:rFonts w:ascii="Times New Roman" w:hAnsi="Times New Roman" w:cs="Times New Roman"/>
          <w:sz w:val="24"/>
          <w:szCs w:val="24"/>
          <w:lang w:val="ru-RU"/>
        </w:rPr>
        <w:t>межрегион</w:t>
      </w:r>
      <w:r w:rsidR="00960D63" w:rsidRPr="006D6D0E">
        <w:rPr>
          <w:rFonts w:ascii="Times New Roman" w:hAnsi="Times New Roman" w:cs="Times New Roman"/>
          <w:sz w:val="24"/>
          <w:szCs w:val="24"/>
          <w:lang w:val="ru-RU"/>
        </w:rPr>
        <w:t>ального сотрудничества в</w:t>
      </w:r>
      <w:r w:rsidR="00D85AFE" w:rsidRPr="006D6D0E">
        <w:rPr>
          <w:rFonts w:ascii="Times New Roman" w:hAnsi="Times New Roman" w:cs="Times New Roman"/>
          <w:sz w:val="24"/>
          <w:szCs w:val="24"/>
          <w:lang w:val="ru-RU"/>
        </w:rPr>
        <w:t xml:space="preserve"> </w:t>
      </w:r>
      <w:proofErr w:type="spellStart"/>
      <w:r w:rsidR="00960D63" w:rsidRPr="006D6D0E">
        <w:rPr>
          <w:rFonts w:ascii="Times New Roman" w:hAnsi="Times New Roman" w:cs="Times New Roman"/>
          <w:sz w:val="24"/>
          <w:szCs w:val="24"/>
          <w:lang w:val="ru-RU"/>
        </w:rPr>
        <w:t>Бохайском</w:t>
      </w:r>
      <w:proofErr w:type="spellEnd"/>
      <w:r w:rsidR="00960D63" w:rsidRPr="006D6D0E">
        <w:rPr>
          <w:rFonts w:ascii="Times New Roman" w:hAnsi="Times New Roman" w:cs="Times New Roman"/>
          <w:sz w:val="24"/>
          <w:szCs w:val="24"/>
          <w:lang w:val="ru-RU"/>
        </w:rPr>
        <w:t xml:space="preserve"> кольце</w:t>
      </w:r>
      <w:r w:rsidRPr="006D6D0E">
        <w:rPr>
          <w:rFonts w:ascii="Times New Roman" w:hAnsi="Times New Roman" w:cs="Times New Roman"/>
          <w:sz w:val="24"/>
          <w:szCs w:val="24"/>
          <w:lang w:val="ru-RU"/>
        </w:rPr>
        <w:t>,</w:t>
      </w:r>
      <w:r w:rsidR="005F4C59">
        <w:rPr>
          <w:rFonts w:ascii="Times New Roman" w:hAnsi="Times New Roman" w:cs="Times New Roman"/>
          <w:sz w:val="24"/>
          <w:szCs w:val="24"/>
          <w:lang w:val="ru-RU"/>
        </w:rPr>
        <w:t xml:space="preserve"> всесторонне стимулировать </w:t>
      </w:r>
      <w:r w:rsidR="00A7642C">
        <w:rPr>
          <w:rFonts w:ascii="Times New Roman" w:hAnsi="Times New Roman" w:cs="Times New Roman"/>
          <w:sz w:val="24"/>
          <w:szCs w:val="24"/>
          <w:lang w:val="ru-RU"/>
        </w:rPr>
        <w:t>создание</w:t>
      </w:r>
      <w:r w:rsidR="005F4C59">
        <w:rPr>
          <w:rFonts w:ascii="Times New Roman" w:hAnsi="Times New Roman" w:cs="Times New Roman"/>
          <w:sz w:val="24"/>
          <w:szCs w:val="24"/>
          <w:lang w:val="ru-RU"/>
        </w:rPr>
        <w:t xml:space="preserve"> эколого-экономического пояса реки </w:t>
      </w:r>
      <w:proofErr w:type="spellStart"/>
      <w:r w:rsidR="005F4C59">
        <w:rPr>
          <w:rFonts w:ascii="Times New Roman" w:hAnsi="Times New Roman" w:cs="Times New Roman"/>
          <w:sz w:val="24"/>
          <w:szCs w:val="24"/>
          <w:lang w:val="ru-RU"/>
        </w:rPr>
        <w:t>Хуайхэ</w:t>
      </w:r>
      <w:proofErr w:type="spellEnd"/>
      <w:r w:rsidR="005F4C59">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поощрять восточный регион к ускоренному осуществлению модернизации. Оказывать поддержку бывшим революционным опорным базам в ускорении собственного развития, действенно претворять в жизнь «Предложения Госсовета о поддержке возрождения и развития бывших революционных опорных баз в новую эпоху»</w:t>
      </w:r>
      <w:r w:rsidR="005F4C59">
        <w:rPr>
          <w:rFonts w:ascii="Times New Roman" w:hAnsi="Times New Roman" w:cs="Times New Roman"/>
          <w:sz w:val="24"/>
          <w:szCs w:val="24"/>
          <w:lang w:val="ru-RU"/>
        </w:rPr>
        <w:t>. Содействовать социально-экономическому развитию в национальных районах,</w:t>
      </w:r>
      <w:r w:rsidRPr="006D6D0E">
        <w:rPr>
          <w:rFonts w:ascii="Times New Roman" w:hAnsi="Times New Roman" w:cs="Times New Roman"/>
          <w:sz w:val="24"/>
          <w:szCs w:val="24"/>
          <w:lang w:val="ru-RU"/>
        </w:rPr>
        <w:t xml:space="preserve"> </w:t>
      </w:r>
      <w:r w:rsidR="005F4C59">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нтенсифицировать развитие приграничных районов, ускорять темпы трансформации и модернизации </w:t>
      </w:r>
      <w:proofErr w:type="spellStart"/>
      <w:r w:rsidRPr="006D6D0E">
        <w:rPr>
          <w:rFonts w:ascii="Times New Roman" w:hAnsi="Times New Roman" w:cs="Times New Roman"/>
          <w:sz w:val="24"/>
          <w:szCs w:val="24"/>
          <w:lang w:val="ru-RU"/>
        </w:rPr>
        <w:t>ресурсозависимых</w:t>
      </w:r>
      <w:proofErr w:type="spellEnd"/>
      <w:r w:rsidRPr="006D6D0E">
        <w:rPr>
          <w:rFonts w:ascii="Times New Roman" w:hAnsi="Times New Roman" w:cs="Times New Roman"/>
          <w:sz w:val="24"/>
          <w:szCs w:val="24"/>
          <w:lang w:val="ru-RU"/>
        </w:rPr>
        <w:t xml:space="preserve"> районов, </w:t>
      </w:r>
      <w:r w:rsidR="00F02565">
        <w:rPr>
          <w:rFonts w:ascii="Times New Roman" w:hAnsi="Times New Roman" w:cs="Times New Roman"/>
          <w:sz w:val="24"/>
          <w:szCs w:val="24"/>
          <w:lang w:val="ru-RU"/>
        </w:rPr>
        <w:t xml:space="preserve">оказывать поддержку </w:t>
      </w:r>
      <w:r w:rsidRPr="006D6D0E">
        <w:rPr>
          <w:rFonts w:ascii="Times New Roman" w:hAnsi="Times New Roman" w:cs="Times New Roman"/>
          <w:sz w:val="24"/>
          <w:szCs w:val="24"/>
          <w:lang w:val="ru-RU"/>
        </w:rPr>
        <w:t>стары</w:t>
      </w:r>
      <w:r w:rsidR="00F02565">
        <w:rPr>
          <w:rFonts w:ascii="Times New Roman" w:hAnsi="Times New Roman" w:cs="Times New Roman"/>
          <w:sz w:val="24"/>
          <w:szCs w:val="24"/>
          <w:lang w:val="ru-RU"/>
        </w:rPr>
        <w:t>м</w:t>
      </w:r>
      <w:r w:rsidRPr="006D6D0E">
        <w:rPr>
          <w:rFonts w:ascii="Times New Roman" w:hAnsi="Times New Roman" w:cs="Times New Roman"/>
          <w:sz w:val="24"/>
          <w:szCs w:val="24"/>
          <w:lang w:val="ru-RU"/>
        </w:rPr>
        <w:t xml:space="preserve"> промышленны</w:t>
      </w:r>
      <w:r w:rsidR="00F02565">
        <w:rPr>
          <w:rFonts w:ascii="Times New Roman" w:hAnsi="Times New Roman" w:cs="Times New Roman"/>
          <w:sz w:val="24"/>
          <w:szCs w:val="24"/>
          <w:lang w:val="ru-RU"/>
        </w:rPr>
        <w:t>м</w:t>
      </w:r>
      <w:r w:rsidRPr="006D6D0E">
        <w:rPr>
          <w:rFonts w:ascii="Times New Roman" w:hAnsi="Times New Roman" w:cs="Times New Roman"/>
          <w:sz w:val="24"/>
          <w:szCs w:val="24"/>
          <w:lang w:val="ru-RU"/>
        </w:rPr>
        <w:t xml:space="preserve"> баз</w:t>
      </w:r>
      <w:r w:rsidR="00F02565">
        <w:rPr>
          <w:rFonts w:ascii="Times New Roman" w:hAnsi="Times New Roman" w:cs="Times New Roman"/>
          <w:sz w:val="24"/>
          <w:szCs w:val="24"/>
          <w:lang w:val="ru-RU"/>
        </w:rPr>
        <w:t>ам в трансформации модели развития и приеме перемещенных производств</w:t>
      </w:r>
      <w:r w:rsidRPr="006D6D0E">
        <w:rPr>
          <w:rFonts w:ascii="Times New Roman" w:hAnsi="Times New Roman" w:cs="Times New Roman"/>
          <w:sz w:val="24"/>
          <w:szCs w:val="24"/>
          <w:lang w:val="ru-RU"/>
        </w:rPr>
        <w:t xml:space="preserve">. Поддерживать инновационное развитие новых районов, зон экономического освоения, зон развития новых и высоких технологий государственного уровня. Совершенствовать систему </w:t>
      </w:r>
      <w:proofErr w:type="spellStart"/>
      <w:r w:rsidRPr="006D6D0E">
        <w:rPr>
          <w:rFonts w:ascii="Times New Roman" w:hAnsi="Times New Roman" w:cs="Times New Roman"/>
          <w:sz w:val="24"/>
          <w:szCs w:val="24"/>
          <w:lang w:val="ru-RU"/>
        </w:rPr>
        <w:t>политустановок</w:t>
      </w:r>
      <w:proofErr w:type="spellEnd"/>
      <w:r w:rsidRPr="006D6D0E">
        <w:rPr>
          <w:rFonts w:ascii="Times New Roman" w:hAnsi="Times New Roman" w:cs="Times New Roman"/>
          <w:sz w:val="24"/>
          <w:szCs w:val="24"/>
          <w:lang w:val="ru-RU"/>
        </w:rPr>
        <w:t xml:space="preserve"> по </w:t>
      </w:r>
      <w:r w:rsidRPr="006D6D0E">
        <w:rPr>
          <w:rFonts w:ascii="Times New Roman" w:hAnsi="Times New Roman" w:cs="Times New Roman"/>
          <w:sz w:val="24"/>
          <w:szCs w:val="24"/>
          <w:lang w:val="ru-RU"/>
        </w:rPr>
        <w:lastRenderedPageBreak/>
        <w:t xml:space="preserve">стимулированию высококачественного развития морской экономики, культивировать и укреплять нарождающиеся морские отрасли стратегического значения. </w:t>
      </w:r>
    </w:p>
    <w:p w:rsidR="00A30C1C" w:rsidRPr="006D6D0E" w:rsidRDefault="00A30C1C" w:rsidP="006D6D0E">
      <w:pPr>
        <w:snapToGrid w:val="0"/>
        <w:spacing w:line="300" w:lineRule="auto"/>
        <w:rPr>
          <w:rFonts w:ascii="Times New Roman" w:hAnsi="Times New Roman" w:cs="Times New Roman"/>
          <w:sz w:val="24"/>
          <w:szCs w:val="24"/>
          <w:lang w:val="ru-RU"/>
        </w:rPr>
      </w:pP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11. Важные меры по реализации </w:t>
      </w: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стратегии согласованного развития регионов</w:t>
      </w:r>
    </w:p>
    <w:tbl>
      <w:tblPr>
        <w:tblStyle w:val="a8"/>
        <w:tblW w:w="8647" w:type="dxa"/>
        <w:tblInd w:w="108" w:type="dxa"/>
        <w:tblLayout w:type="fixed"/>
        <w:tblLook w:val="04A0" w:firstRow="1" w:lastRow="0" w:firstColumn="1" w:lastColumn="0" w:noHBand="0" w:noVBand="1"/>
      </w:tblPr>
      <w:tblGrid>
        <w:gridCol w:w="2127"/>
        <w:gridCol w:w="6520"/>
      </w:tblGrid>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Масштабное освоение западного региона </w:t>
            </w:r>
          </w:p>
        </w:tc>
        <w:tc>
          <w:tcPr>
            <w:tcW w:w="6520" w:type="dxa"/>
          </w:tcPr>
          <w:p w:rsidR="00881CBF" w:rsidRPr="006D6D0E" w:rsidRDefault="00881CBF" w:rsidP="006D6D0E">
            <w:pPr>
              <w:pStyle w:val="a5"/>
              <w:numPr>
                <w:ilvl w:val="0"/>
                <w:numId w:val="2"/>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Продолжать применять льготы по подоходному налогу для предприятий, участвующих в масштабном освоении западного региона, расширять </w:t>
            </w:r>
            <w:r w:rsidR="002E043E" w:rsidRPr="006D6D0E">
              <w:rPr>
                <w:rFonts w:ascii="Times New Roman" w:hAnsi="Times New Roman" w:cs="Times New Roman"/>
                <w:szCs w:val="21"/>
                <w:lang w:val="ru-RU"/>
              </w:rPr>
              <w:t>сферу их применения</w:t>
            </w:r>
            <w:r w:rsidRPr="006D6D0E">
              <w:rPr>
                <w:rFonts w:ascii="Times New Roman" w:hAnsi="Times New Roman" w:cs="Times New Roman"/>
                <w:szCs w:val="21"/>
                <w:lang w:val="ru-RU"/>
              </w:rPr>
              <w:t xml:space="preserve">. Содействовать реализации ряда важнейших проектов, усиливать строительство транспортной инфраструктуры, восполнять недостатки в таких сферах народного благосостояния, как образование и медобслуживание. Ускоренными темпами превращать провинцию </w:t>
            </w:r>
            <w:proofErr w:type="spellStart"/>
            <w:r w:rsidRPr="006D6D0E">
              <w:rPr>
                <w:rFonts w:ascii="Times New Roman" w:hAnsi="Times New Roman" w:cs="Times New Roman"/>
                <w:szCs w:val="21"/>
                <w:lang w:val="ru-RU"/>
              </w:rPr>
              <w:t>Юньнань</w:t>
            </w:r>
            <w:proofErr w:type="spellEnd"/>
            <w:r w:rsidRPr="006D6D0E">
              <w:rPr>
                <w:rFonts w:ascii="Times New Roman" w:hAnsi="Times New Roman" w:cs="Times New Roman"/>
                <w:szCs w:val="21"/>
                <w:lang w:val="ru-RU"/>
              </w:rPr>
              <w:t xml:space="preserve"> в центр расширения сотрудничества со странами Южной Азии и Юго-Восточной Азии по линии стимулирования их развития, ускорять строительство </w:t>
            </w:r>
            <w:proofErr w:type="spellStart"/>
            <w:r w:rsidRPr="006D6D0E">
              <w:rPr>
                <w:rFonts w:ascii="Times New Roman" w:hAnsi="Times New Roman" w:cs="Times New Roman"/>
                <w:szCs w:val="21"/>
                <w:lang w:val="ru-RU"/>
              </w:rPr>
              <w:t>Чжуцзян-Сицзянского</w:t>
            </w:r>
            <w:proofErr w:type="spellEnd"/>
            <w:r w:rsidRPr="006D6D0E">
              <w:rPr>
                <w:rFonts w:ascii="Times New Roman" w:hAnsi="Times New Roman" w:cs="Times New Roman"/>
                <w:szCs w:val="21"/>
                <w:lang w:val="ru-RU"/>
              </w:rPr>
              <w:t xml:space="preserve"> экономического пояса, экономической зоны залива </w:t>
            </w:r>
            <w:proofErr w:type="spellStart"/>
            <w:r w:rsidRPr="006D6D0E">
              <w:rPr>
                <w:rFonts w:ascii="Times New Roman" w:hAnsi="Times New Roman" w:cs="Times New Roman"/>
                <w:szCs w:val="21"/>
                <w:lang w:val="ru-RU"/>
              </w:rPr>
              <w:t>Бэйбувань</w:t>
            </w:r>
            <w:proofErr w:type="spellEnd"/>
            <w:r w:rsidRPr="006D6D0E">
              <w:rPr>
                <w:rFonts w:ascii="Times New Roman" w:hAnsi="Times New Roman" w:cs="Times New Roman"/>
                <w:szCs w:val="21"/>
                <w:lang w:val="ru-RU"/>
              </w:rPr>
              <w:t xml:space="preserve"> и </w:t>
            </w:r>
            <w:proofErr w:type="spellStart"/>
            <w:r w:rsidRPr="006D6D0E">
              <w:rPr>
                <w:rFonts w:ascii="Times New Roman" w:hAnsi="Times New Roman" w:cs="Times New Roman"/>
                <w:szCs w:val="21"/>
                <w:lang w:val="ru-RU"/>
              </w:rPr>
              <w:t>Бицзеской</w:t>
            </w:r>
            <w:proofErr w:type="spellEnd"/>
            <w:r w:rsidRPr="006D6D0E">
              <w:rPr>
                <w:rFonts w:ascii="Times New Roman" w:hAnsi="Times New Roman" w:cs="Times New Roman"/>
                <w:szCs w:val="21"/>
                <w:lang w:val="ru-RU"/>
              </w:rPr>
              <w:t xml:space="preserve"> экспериментальной зоны. </w:t>
            </w:r>
            <w:r w:rsidR="00F02565">
              <w:rPr>
                <w:rFonts w:ascii="Times New Roman" w:hAnsi="Times New Roman" w:cs="Times New Roman"/>
                <w:szCs w:val="21"/>
                <w:lang w:val="ru-RU"/>
              </w:rPr>
              <w:t>Содействовать сохранению и развитию районов, расположенных на западе от изогиеты</w:t>
            </w:r>
            <w:r w:rsidR="00A7642C">
              <w:rPr>
                <w:rFonts w:ascii="Times New Roman" w:hAnsi="Times New Roman" w:cs="Times New Roman"/>
                <w:szCs w:val="21"/>
                <w:lang w:val="ru-RU"/>
              </w:rPr>
              <w:t xml:space="preserve"> в</w:t>
            </w:r>
            <w:r w:rsidR="00F02565">
              <w:rPr>
                <w:rFonts w:ascii="Times New Roman" w:hAnsi="Times New Roman" w:cs="Times New Roman"/>
                <w:szCs w:val="21"/>
                <w:lang w:val="ru-RU"/>
              </w:rPr>
              <w:t xml:space="preserve"> «400 мм».</w:t>
            </w:r>
          </w:p>
        </w:tc>
      </w:tr>
      <w:tr w:rsidR="00881CBF" w:rsidRPr="00EB3104"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Возрождение северо-восточного региона </w:t>
            </w:r>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Углублять реформу госпредприятий, оптимизировать среду ведения бизнеса, последовательно стимулировать трансформацию и модернизацию производственной структуры, совершенствовать политику по эффективной охране и использованию черноземов, продвигать строительство важнейших зон, таких как </w:t>
            </w:r>
            <w:proofErr w:type="spellStart"/>
            <w:r w:rsidRPr="006D6D0E">
              <w:rPr>
                <w:rFonts w:ascii="Times New Roman" w:hAnsi="Times New Roman" w:cs="Times New Roman"/>
                <w:szCs w:val="21"/>
                <w:lang w:val="ru-RU"/>
              </w:rPr>
              <w:t>Ляонинский</w:t>
            </w:r>
            <w:proofErr w:type="spellEnd"/>
            <w:r w:rsidRPr="006D6D0E">
              <w:rPr>
                <w:rFonts w:ascii="Times New Roman" w:hAnsi="Times New Roman" w:cs="Times New Roman"/>
                <w:szCs w:val="21"/>
                <w:lang w:val="ru-RU"/>
              </w:rPr>
              <w:t xml:space="preserve"> приморский экономический пояс и </w:t>
            </w:r>
            <w:proofErr w:type="spellStart"/>
            <w:r w:rsidRPr="006D6D0E">
              <w:rPr>
                <w:rFonts w:ascii="Times New Roman" w:hAnsi="Times New Roman" w:cs="Times New Roman"/>
                <w:szCs w:val="21"/>
                <w:lang w:val="ru-RU"/>
              </w:rPr>
              <w:t>Чанчунь-Цзилинь-Яньбяньская</w:t>
            </w:r>
            <w:proofErr w:type="spellEnd"/>
            <w:r w:rsidRPr="006D6D0E">
              <w:rPr>
                <w:rFonts w:ascii="Times New Roman" w:hAnsi="Times New Roman" w:cs="Times New Roman"/>
                <w:szCs w:val="21"/>
                <w:lang w:val="ru-RU"/>
              </w:rPr>
              <w:t xml:space="preserve"> зона опережающего освоения и открытости. Форсировать строительство важнейших объектов, указанных в «Трехлетнем проекте последовательной реализации важнейших программ по возрождению Северо-Востока Китая (2020-2022)». </w:t>
            </w:r>
          </w:p>
        </w:tc>
      </w:tr>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Подъем центрального региона </w:t>
            </w:r>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Направлять районы на границах провинций на углубление взаимного сотрудничества, делая упор на содействие развитию передовой обрабатывающей промышленности, научно-техническим инновациям и индустриальной интеграции, согласованному развитию как города и села, так и регионов, охране экологической среды, расширению открытости внутриконтинентальных районов, повышению уровня предоставления общественных услуг. Оказывать поддержку провинции </w:t>
            </w:r>
            <w:proofErr w:type="spellStart"/>
            <w:r w:rsidRPr="006D6D0E">
              <w:rPr>
                <w:rFonts w:ascii="Times New Roman" w:hAnsi="Times New Roman" w:cs="Times New Roman"/>
                <w:szCs w:val="21"/>
                <w:lang w:val="ru-RU"/>
              </w:rPr>
              <w:t>Хубэй</w:t>
            </w:r>
            <w:proofErr w:type="spellEnd"/>
            <w:r w:rsidRPr="006D6D0E">
              <w:rPr>
                <w:rFonts w:ascii="Times New Roman" w:hAnsi="Times New Roman" w:cs="Times New Roman"/>
                <w:szCs w:val="21"/>
                <w:lang w:val="ru-RU"/>
              </w:rPr>
              <w:t xml:space="preserve"> в ускоренном восстановлении и развитии социальной сферы и экономики. </w:t>
            </w:r>
          </w:p>
        </w:tc>
      </w:tr>
      <w:tr w:rsidR="00881CBF" w:rsidRPr="00F70BE0" w:rsidTr="006D6D0E">
        <w:tc>
          <w:tcPr>
            <w:tcW w:w="2127"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Опережающее развитие восточного региона </w:t>
            </w:r>
          </w:p>
        </w:tc>
        <w:tc>
          <w:tcPr>
            <w:tcW w:w="6520"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Поощрять восточный регион к значительному наращиванию инновационных возможностей, повышению производительности факторов производства, повышению международной конкурентоспособности, на основе опережающего развития выявлять его стимулирующую роль в экономической </w:t>
            </w:r>
            <w:r w:rsidRPr="006D6D0E">
              <w:rPr>
                <w:rFonts w:ascii="Times New Roman" w:hAnsi="Times New Roman" w:cs="Times New Roman"/>
                <w:szCs w:val="21"/>
                <w:lang w:val="ru-RU"/>
              </w:rPr>
              <w:lastRenderedPageBreak/>
              <w:t>модернизации страны. Поощрять</w:t>
            </w:r>
            <w:r w:rsidR="00960D63" w:rsidRPr="006D6D0E">
              <w:rPr>
                <w:rFonts w:ascii="Times New Roman" w:hAnsi="Times New Roman" w:cs="Times New Roman"/>
                <w:szCs w:val="21"/>
                <w:lang w:val="ru-RU"/>
              </w:rPr>
              <w:t xml:space="preserve"> </w:t>
            </w:r>
            <w:proofErr w:type="spellStart"/>
            <w:r w:rsidRPr="006D6D0E">
              <w:rPr>
                <w:rFonts w:ascii="Times New Roman" w:hAnsi="Times New Roman" w:cs="Times New Roman"/>
                <w:szCs w:val="21"/>
                <w:lang w:val="ru-RU"/>
              </w:rPr>
              <w:t>Бохайско</w:t>
            </w:r>
            <w:r w:rsidR="00960D63" w:rsidRPr="006D6D0E">
              <w:rPr>
                <w:rFonts w:ascii="Times New Roman" w:hAnsi="Times New Roman" w:cs="Times New Roman"/>
                <w:szCs w:val="21"/>
                <w:lang w:val="ru-RU"/>
              </w:rPr>
              <w:t>е</w:t>
            </w:r>
            <w:proofErr w:type="spellEnd"/>
            <w:r w:rsidRPr="006D6D0E">
              <w:rPr>
                <w:rFonts w:ascii="Times New Roman" w:hAnsi="Times New Roman" w:cs="Times New Roman"/>
                <w:szCs w:val="21"/>
                <w:lang w:val="ru-RU"/>
              </w:rPr>
              <w:t xml:space="preserve"> </w:t>
            </w:r>
            <w:r w:rsidR="00960D63" w:rsidRPr="006D6D0E">
              <w:rPr>
                <w:rFonts w:ascii="Times New Roman" w:hAnsi="Times New Roman" w:cs="Times New Roman"/>
                <w:szCs w:val="21"/>
                <w:lang w:val="ru-RU"/>
              </w:rPr>
              <w:t xml:space="preserve">кольцо </w:t>
            </w:r>
            <w:r w:rsidRPr="006D6D0E">
              <w:rPr>
                <w:rFonts w:ascii="Times New Roman" w:hAnsi="Times New Roman" w:cs="Times New Roman"/>
                <w:szCs w:val="21"/>
                <w:lang w:val="ru-RU"/>
              </w:rPr>
              <w:t xml:space="preserve">к активному развитию регионального сотрудничества. Превращать город </w:t>
            </w:r>
            <w:proofErr w:type="spellStart"/>
            <w:r w:rsidRPr="006D6D0E">
              <w:rPr>
                <w:rFonts w:ascii="Times New Roman" w:hAnsi="Times New Roman" w:cs="Times New Roman"/>
                <w:szCs w:val="21"/>
                <w:lang w:val="ru-RU"/>
              </w:rPr>
              <w:t>Цзинань</w:t>
            </w:r>
            <w:proofErr w:type="spellEnd"/>
            <w:r w:rsidRPr="006D6D0E">
              <w:rPr>
                <w:rFonts w:ascii="Times New Roman" w:hAnsi="Times New Roman" w:cs="Times New Roman"/>
                <w:szCs w:val="21"/>
                <w:lang w:val="ru-RU"/>
              </w:rPr>
              <w:t xml:space="preserve"> в зону старта программы по замещению старых драйверов развития </w:t>
            </w:r>
            <w:proofErr w:type="gramStart"/>
            <w:r w:rsidRPr="006D6D0E">
              <w:rPr>
                <w:rFonts w:ascii="Times New Roman" w:hAnsi="Times New Roman" w:cs="Times New Roman"/>
                <w:szCs w:val="21"/>
                <w:lang w:val="ru-RU"/>
              </w:rPr>
              <w:t>новыми</w:t>
            </w:r>
            <w:proofErr w:type="gramEnd"/>
            <w:r w:rsidRPr="006D6D0E">
              <w:rPr>
                <w:rFonts w:ascii="Times New Roman" w:hAnsi="Times New Roman" w:cs="Times New Roman"/>
                <w:szCs w:val="21"/>
                <w:lang w:val="ru-RU"/>
              </w:rPr>
              <w:t xml:space="preserve">. </w:t>
            </w:r>
          </w:p>
        </w:tc>
      </w:tr>
    </w:tbl>
    <w:p w:rsidR="00872809" w:rsidRDefault="00872809" w:rsidP="006D6D0E">
      <w:pPr>
        <w:snapToGrid w:val="0"/>
        <w:spacing w:line="300" w:lineRule="auto"/>
        <w:ind w:firstLine="420"/>
        <w:rPr>
          <w:rFonts w:ascii="Times New Roman" w:hAnsi="Times New Roman" w:cs="Times New Roman"/>
          <w:b/>
          <w:sz w:val="24"/>
          <w:szCs w:val="24"/>
          <w:lang w:val="ru-RU"/>
        </w:rPr>
      </w:pP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8.</w:t>
      </w:r>
      <w:r w:rsidRPr="006D6D0E">
        <w:rPr>
          <w:rFonts w:ascii="Times New Roman" w:hAnsi="Times New Roman" w:cs="Times New Roman"/>
          <w:b/>
          <w:sz w:val="24"/>
          <w:szCs w:val="24"/>
          <w:lang w:val="ru-RU"/>
        </w:rPr>
        <w:tab/>
        <w:t xml:space="preserve">Активно способствовать зеленому и </w:t>
      </w:r>
      <w:proofErr w:type="spellStart"/>
      <w:r w:rsidRPr="006D6D0E">
        <w:rPr>
          <w:rFonts w:ascii="Times New Roman" w:hAnsi="Times New Roman" w:cs="Times New Roman"/>
          <w:b/>
          <w:sz w:val="24"/>
          <w:szCs w:val="24"/>
          <w:lang w:val="ru-RU"/>
        </w:rPr>
        <w:t>низкоуглеродному</w:t>
      </w:r>
      <w:proofErr w:type="spellEnd"/>
      <w:r w:rsidRPr="006D6D0E">
        <w:rPr>
          <w:rFonts w:ascii="Times New Roman" w:hAnsi="Times New Roman" w:cs="Times New Roman"/>
          <w:b/>
          <w:sz w:val="24"/>
          <w:szCs w:val="24"/>
          <w:lang w:val="ru-RU"/>
        </w:rPr>
        <w:t xml:space="preserve"> развитию, непрерывно развивать экологическую цивилизацию.</w:t>
      </w:r>
      <w:r w:rsidRPr="006D6D0E">
        <w:rPr>
          <w:rFonts w:ascii="Times New Roman" w:hAnsi="Times New Roman" w:cs="Times New Roman"/>
          <w:sz w:val="24"/>
          <w:szCs w:val="24"/>
          <w:lang w:val="ru-RU"/>
        </w:rPr>
        <w:t xml:space="preserve"> Необходимо создать и совершенствовать механизм координации и согласования в области экологической цивилизации, </w:t>
      </w:r>
      <w:r w:rsidR="00363EB4" w:rsidRPr="006D6D0E">
        <w:rPr>
          <w:rFonts w:ascii="Times New Roman" w:hAnsi="Times New Roman" w:cs="Times New Roman"/>
          <w:sz w:val="24"/>
          <w:szCs w:val="24"/>
          <w:lang w:val="ru-RU"/>
        </w:rPr>
        <w:t>фокусируя внимание на</w:t>
      </w:r>
      <w:r w:rsidRPr="006D6D0E">
        <w:rPr>
          <w:rFonts w:ascii="Times New Roman" w:hAnsi="Times New Roman" w:cs="Times New Roman"/>
          <w:sz w:val="24"/>
          <w:szCs w:val="24"/>
          <w:lang w:val="ru-RU"/>
        </w:rPr>
        <w:t xml:space="preserve"> </w:t>
      </w:r>
      <w:r w:rsidR="002A3CA5" w:rsidRPr="006D6D0E">
        <w:rPr>
          <w:rFonts w:ascii="Times New Roman" w:hAnsi="Times New Roman" w:cs="Times New Roman"/>
          <w:sz w:val="24"/>
          <w:szCs w:val="24"/>
          <w:lang w:val="ru-RU"/>
        </w:rPr>
        <w:t>намеченны</w:t>
      </w:r>
      <w:r w:rsidR="002A3CA5">
        <w:rPr>
          <w:rFonts w:ascii="Times New Roman" w:hAnsi="Times New Roman" w:cs="Times New Roman"/>
          <w:sz w:val="24"/>
          <w:szCs w:val="24"/>
          <w:lang w:val="ru-RU"/>
        </w:rPr>
        <w:t xml:space="preserve">х </w:t>
      </w:r>
      <w:r w:rsidR="002A3CA5" w:rsidRPr="006D6D0E">
        <w:rPr>
          <w:rFonts w:ascii="Times New Roman" w:hAnsi="Times New Roman" w:cs="Times New Roman"/>
          <w:sz w:val="24"/>
          <w:szCs w:val="24"/>
          <w:lang w:val="ru-RU"/>
        </w:rPr>
        <w:t>цел</w:t>
      </w:r>
      <w:r w:rsidR="002A3CA5">
        <w:rPr>
          <w:rFonts w:ascii="Times New Roman" w:hAnsi="Times New Roman" w:cs="Times New Roman"/>
          <w:sz w:val="24"/>
          <w:szCs w:val="24"/>
          <w:lang w:val="ru-RU"/>
        </w:rPr>
        <w:t>ях</w:t>
      </w:r>
      <w:r w:rsidR="002A3CA5"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 </w:t>
      </w:r>
      <w:r w:rsidR="002A3CA5" w:rsidRPr="006D6D0E">
        <w:rPr>
          <w:rFonts w:ascii="Times New Roman" w:hAnsi="Times New Roman" w:cs="Times New Roman"/>
          <w:sz w:val="24"/>
          <w:szCs w:val="24"/>
          <w:lang w:val="ru-RU"/>
        </w:rPr>
        <w:t>задач</w:t>
      </w:r>
      <w:r w:rsidR="002A3CA5">
        <w:rPr>
          <w:rFonts w:ascii="Times New Roman" w:hAnsi="Times New Roman" w:cs="Times New Roman"/>
          <w:sz w:val="24"/>
          <w:szCs w:val="24"/>
          <w:lang w:val="ru-RU"/>
        </w:rPr>
        <w:t>ах</w:t>
      </w:r>
      <w:r w:rsidRPr="006D6D0E">
        <w:rPr>
          <w:rFonts w:ascii="Times New Roman" w:hAnsi="Times New Roman" w:cs="Times New Roman"/>
          <w:sz w:val="24"/>
          <w:szCs w:val="24"/>
          <w:lang w:val="ru-RU"/>
        </w:rPr>
        <w:t xml:space="preserve">, прилагать неустанные и целенаправленные усилия для значительного улучшения качества экологической среды и стимулирования всеобъемлющей «зеленой» трансформации экономического и социального развития.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Во-первых, основательно заниматься работой по достижению пиковых показателей по выбросам углекислого газа и углеродной нейтральности.</w:t>
      </w:r>
      <w:r w:rsidRPr="006D6D0E">
        <w:rPr>
          <w:rFonts w:ascii="Times New Roman" w:hAnsi="Times New Roman" w:cs="Times New Roman"/>
          <w:sz w:val="24"/>
          <w:szCs w:val="24"/>
          <w:lang w:val="ru-RU"/>
        </w:rPr>
        <w:t xml:space="preserve"> Необходимо усиливать проектирование на высшем уровне и единое планирование, изучать возможность разработки руководящих указаний о налаживании работы в сфере достижения пиковых показателей по выбросам углекислого газа и углеродной нейтральности. Последовательно стимулировать экономию энергоресурсов и сокращение выбросов, совершенствовать институт «двойного контроля» – контроля</w:t>
      </w:r>
      <w:r w:rsidR="004B503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над общим объемом</w:t>
      </w:r>
      <w:r w:rsidR="004B503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и над энергоемкостью ВВП, реализовывать проект проведения комплексной работы по экономии энергоресурсов и сокращению выбросов в период 14-й пятилетки, усиливать при этом энергосбережение в ключевых сферах, форсировать формирование всекитайского рынка торговли квотами на потребление энергии. Категорически </w:t>
      </w:r>
      <w:r w:rsidR="001501A2" w:rsidRPr="006D6D0E">
        <w:rPr>
          <w:rFonts w:ascii="Times New Roman" w:hAnsi="Times New Roman" w:cs="Times New Roman"/>
          <w:sz w:val="24"/>
          <w:szCs w:val="24"/>
          <w:lang w:val="ru-RU"/>
        </w:rPr>
        <w:t xml:space="preserve">не допускать </w:t>
      </w:r>
      <w:r w:rsidRPr="006D6D0E">
        <w:rPr>
          <w:rFonts w:ascii="Times New Roman" w:hAnsi="Times New Roman" w:cs="Times New Roman"/>
          <w:sz w:val="24"/>
          <w:szCs w:val="24"/>
          <w:lang w:val="ru-RU"/>
        </w:rPr>
        <w:t>слепо</w:t>
      </w:r>
      <w:r w:rsidR="000810A2" w:rsidRPr="006D6D0E">
        <w:rPr>
          <w:rFonts w:ascii="Times New Roman" w:hAnsi="Times New Roman" w:cs="Times New Roman"/>
          <w:sz w:val="24"/>
          <w:szCs w:val="24"/>
          <w:lang w:val="ru-RU"/>
        </w:rPr>
        <w:t>го</w:t>
      </w:r>
      <w:r w:rsidRPr="006D6D0E">
        <w:rPr>
          <w:rFonts w:ascii="Times New Roman" w:hAnsi="Times New Roman" w:cs="Times New Roman"/>
          <w:sz w:val="24"/>
          <w:szCs w:val="24"/>
          <w:lang w:val="ru-RU"/>
        </w:rPr>
        <w:t xml:space="preserve"> развити</w:t>
      </w:r>
      <w:r w:rsidR="000810A2" w:rsidRPr="006D6D0E">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проектов с </w:t>
      </w:r>
      <w:proofErr w:type="gramStart"/>
      <w:r w:rsidRPr="006D6D0E">
        <w:rPr>
          <w:rFonts w:ascii="Times New Roman" w:hAnsi="Times New Roman" w:cs="Times New Roman"/>
          <w:sz w:val="24"/>
          <w:szCs w:val="24"/>
          <w:lang w:val="ru-RU"/>
        </w:rPr>
        <w:t>большими</w:t>
      </w:r>
      <w:proofErr w:type="gram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энергозатратами</w:t>
      </w:r>
      <w:proofErr w:type="spellEnd"/>
      <w:r w:rsidRPr="006D6D0E">
        <w:rPr>
          <w:rFonts w:ascii="Times New Roman" w:hAnsi="Times New Roman" w:cs="Times New Roman"/>
          <w:sz w:val="24"/>
          <w:szCs w:val="24"/>
          <w:lang w:val="ru-RU"/>
        </w:rPr>
        <w:t xml:space="preserve"> и большим объемом выбросов. Необходимо реализовывать государственную стратегию активного реагирования на изменение климата, разработать план действий по достижению пика выбросов углерода до 2030 года и гарантийные меры по достижению среднесрочных и долгосрочных целей в области </w:t>
      </w:r>
      <w:r w:rsidR="004B5038" w:rsidRPr="006D6D0E">
        <w:rPr>
          <w:rFonts w:ascii="Times New Roman" w:hAnsi="Times New Roman" w:cs="Times New Roman"/>
          <w:sz w:val="24"/>
          <w:szCs w:val="24"/>
          <w:lang w:val="ru-RU"/>
        </w:rPr>
        <w:t xml:space="preserve">реагирования на </w:t>
      </w:r>
      <w:r w:rsidRPr="006D6D0E">
        <w:rPr>
          <w:rFonts w:ascii="Times New Roman" w:hAnsi="Times New Roman" w:cs="Times New Roman"/>
          <w:sz w:val="24"/>
          <w:szCs w:val="24"/>
          <w:lang w:val="ru-RU"/>
        </w:rPr>
        <w:t>изменение</w:t>
      </w:r>
      <w:r w:rsidR="004B503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климата. Сформировать и ввести в действие всекитайские системы регистрации, проведения расчетов и торговли квотами на выбросы углерода, совершенствовать механизм</w:t>
      </w:r>
      <w:r w:rsidR="004B5038" w:rsidRPr="006D6D0E">
        <w:rPr>
          <w:rFonts w:ascii="Times New Roman" w:hAnsi="Times New Roman" w:cs="Times New Roman"/>
          <w:sz w:val="24"/>
          <w:szCs w:val="24"/>
          <w:lang w:val="ru-RU"/>
        </w:rPr>
        <w:t xml:space="preserve"> </w:t>
      </w:r>
      <w:r w:rsidR="005D25B8" w:rsidRPr="006D6D0E">
        <w:rPr>
          <w:rFonts w:ascii="Times New Roman" w:hAnsi="Times New Roman" w:cs="Times New Roman"/>
          <w:sz w:val="24"/>
          <w:szCs w:val="24"/>
          <w:lang w:val="ru-RU"/>
        </w:rPr>
        <w:t xml:space="preserve">добровольного </w:t>
      </w:r>
      <w:r w:rsidRPr="006D6D0E">
        <w:rPr>
          <w:rFonts w:ascii="Times New Roman" w:hAnsi="Times New Roman" w:cs="Times New Roman"/>
          <w:sz w:val="24"/>
          <w:szCs w:val="24"/>
          <w:lang w:val="ru-RU"/>
        </w:rPr>
        <w:t>снижени</w:t>
      </w:r>
      <w:r w:rsidR="004B5038" w:rsidRPr="006D6D0E">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выбросов парниковых газов</w:t>
      </w:r>
      <w:r w:rsidR="00303259" w:rsidRPr="006D6D0E">
        <w:rPr>
          <w:rFonts w:ascii="Times New Roman" w:hAnsi="Times New Roman" w:cs="Times New Roman"/>
          <w:sz w:val="24"/>
          <w:szCs w:val="24"/>
          <w:lang w:val="ru-RU"/>
        </w:rPr>
        <w:t xml:space="preserve"> посредством торговли квотами на</w:t>
      </w:r>
      <w:r w:rsidR="00435414" w:rsidRPr="006D6D0E">
        <w:rPr>
          <w:rFonts w:ascii="Times New Roman" w:hAnsi="Times New Roman" w:cs="Times New Roman"/>
          <w:sz w:val="24"/>
          <w:szCs w:val="24"/>
          <w:lang w:val="ru-RU"/>
        </w:rPr>
        <w:t xml:space="preserve"> эмиссии</w:t>
      </w:r>
      <w:r w:rsidRPr="006D6D0E">
        <w:rPr>
          <w:rFonts w:ascii="Times New Roman" w:hAnsi="Times New Roman" w:cs="Times New Roman"/>
          <w:sz w:val="24"/>
          <w:szCs w:val="24"/>
          <w:lang w:val="ru-RU"/>
        </w:rPr>
        <w:t xml:space="preserve">. Всесторонне развертывать образцово-показательные пилотные проекты по реагированию на изменение климата, запускать на местах пилотные проекты по инвестированию и финансированию в этой сфере. Активно продвигать многосторонний процесс и международное сотрудничество в сфере реагирования на изменение климата, стимулировать сотрудничество Юг-Юг в этой области. На основе тщательного исследования разработать основные положения программы развития энергетики на средне- и долгосрочную перспективу, обнародовать руководящие указания по созданию систем и механизмов, обеспечивающих согласованное и упорядоченное развитие производства, потребления и хранения экологически чистых источников </w:t>
      </w:r>
      <w:r w:rsidRPr="006D6D0E">
        <w:rPr>
          <w:rFonts w:ascii="Times New Roman" w:hAnsi="Times New Roman" w:cs="Times New Roman"/>
          <w:sz w:val="24"/>
          <w:szCs w:val="24"/>
          <w:lang w:val="ru-RU"/>
        </w:rPr>
        <w:lastRenderedPageBreak/>
        <w:t>энергии. Усиливать строительство линий электропередачи</w:t>
      </w:r>
      <w:r w:rsidR="004A11FA" w:rsidRPr="006D6D0E">
        <w:rPr>
          <w:rFonts w:ascii="Times New Roman" w:hAnsi="Times New Roman" w:cs="Times New Roman"/>
          <w:sz w:val="24"/>
          <w:szCs w:val="24"/>
          <w:lang w:val="ru-RU"/>
        </w:rPr>
        <w:t xml:space="preserve"> из энергетических баз</w:t>
      </w:r>
      <w:r w:rsidR="00A57400" w:rsidRPr="006D6D0E">
        <w:rPr>
          <w:rFonts w:ascii="Times New Roman" w:hAnsi="Times New Roman" w:cs="Times New Roman"/>
          <w:sz w:val="24"/>
          <w:szCs w:val="24"/>
          <w:lang w:val="ru-RU"/>
        </w:rPr>
        <w:t>, расположенных в западном регионе страны,</w:t>
      </w:r>
      <w:r w:rsidR="004A11FA"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в другие провинции и регионы. На научной основе продвигать планомерное развитие гидроэнергетики, активно и действенно стимулировать развитие ветроэнергетики, </w:t>
      </w:r>
      <w:proofErr w:type="spellStart"/>
      <w:r w:rsidRPr="006D6D0E">
        <w:rPr>
          <w:rFonts w:ascii="Times New Roman" w:hAnsi="Times New Roman" w:cs="Times New Roman"/>
          <w:sz w:val="24"/>
          <w:szCs w:val="24"/>
          <w:lang w:val="ru-RU"/>
        </w:rPr>
        <w:t>фотовольтаической</w:t>
      </w:r>
      <w:proofErr w:type="spellEnd"/>
      <w:r w:rsidRPr="006D6D0E">
        <w:rPr>
          <w:rFonts w:ascii="Times New Roman" w:hAnsi="Times New Roman" w:cs="Times New Roman"/>
          <w:sz w:val="24"/>
          <w:szCs w:val="24"/>
          <w:lang w:val="ru-RU"/>
        </w:rPr>
        <w:t xml:space="preserve"> электроэнергетики, выработку электроэнергии с использованием отходов, развитие водородной энергетики и т.д.</w:t>
      </w:r>
      <w:r w:rsidR="00FB1EDF">
        <w:rPr>
          <w:rFonts w:ascii="Times New Roman" w:hAnsi="Times New Roman" w:cs="Times New Roman"/>
          <w:sz w:val="24"/>
          <w:szCs w:val="24"/>
          <w:lang w:val="ru-RU"/>
        </w:rPr>
        <w:t xml:space="preserve"> Обеспечивать активное и планомерное развитие атомной энергетики при предпосылке гарантированной безопасности.</w:t>
      </w:r>
      <w:r w:rsidRPr="006D6D0E">
        <w:rPr>
          <w:rFonts w:ascii="Times New Roman" w:hAnsi="Times New Roman" w:cs="Times New Roman"/>
          <w:sz w:val="24"/>
          <w:szCs w:val="24"/>
          <w:lang w:val="ru-RU"/>
        </w:rPr>
        <w:t xml:space="preserve"> Повышать долю потребления </w:t>
      </w:r>
      <w:proofErr w:type="spellStart"/>
      <w:r w:rsidRPr="006D6D0E">
        <w:rPr>
          <w:rFonts w:ascii="Times New Roman" w:hAnsi="Times New Roman" w:cs="Times New Roman"/>
          <w:sz w:val="24"/>
          <w:szCs w:val="24"/>
          <w:lang w:val="ru-RU"/>
        </w:rPr>
        <w:t>неископаемых</w:t>
      </w:r>
      <w:proofErr w:type="spellEnd"/>
      <w:r w:rsidRPr="006D6D0E">
        <w:rPr>
          <w:rFonts w:ascii="Times New Roman" w:hAnsi="Times New Roman" w:cs="Times New Roman"/>
          <w:sz w:val="24"/>
          <w:szCs w:val="24"/>
          <w:lang w:val="ru-RU"/>
        </w:rPr>
        <w:t xml:space="preserve"> энергоносителей в общем объеме потребления первичных энергоносителей, наращивать интенсивность поддержки развития </w:t>
      </w:r>
      <w:r w:rsidR="001F45B9" w:rsidRPr="006D6D0E">
        <w:rPr>
          <w:rFonts w:ascii="Times New Roman" w:hAnsi="Times New Roman" w:cs="Times New Roman"/>
          <w:sz w:val="24"/>
          <w:szCs w:val="24"/>
          <w:lang w:val="ru-RU"/>
        </w:rPr>
        <w:t xml:space="preserve">отраслей </w:t>
      </w:r>
      <w:proofErr w:type="spellStart"/>
      <w:r w:rsidRPr="006D6D0E">
        <w:rPr>
          <w:rFonts w:ascii="Times New Roman" w:hAnsi="Times New Roman" w:cs="Times New Roman"/>
          <w:sz w:val="24"/>
          <w:szCs w:val="24"/>
          <w:lang w:val="ru-RU"/>
        </w:rPr>
        <w:t>гидроаккумулирования</w:t>
      </w:r>
      <w:proofErr w:type="spellEnd"/>
      <w:r w:rsidRPr="006D6D0E">
        <w:rPr>
          <w:rFonts w:ascii="Times New Roman" w:hAnsi="Times New Roman" w:cs="Times New Roman"/>
          <w:sz w:val="24"/>
          <w:szCs w:val="24"/>
          <w:lang w:val="ru-RU"/>
        </w:rPr>
        <w:t xml:space="preserve"> энергии и накопления энергии, всемерно повышать</w:t>
      </w:r>
      <w:r w:rsidR="00B366E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регулирующий потенциал</w:t>
      </w:r>
      <w:r w:rsidR="00425CF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электроэнергетической системы.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должным образом выполнять сложнейшую задачу по предотвращению и ликвидации загрязнения. </w:t>
      </w:r>
      <w:proofErr w:type="gramStart"/>
      <w:r w:rsidRPr="006D6D0E">
        <w:rPr>
          <w:rFonts w:ascii="Times New Roman" w:hAnsi="Times New Roman" w:cs="Times New Roman"/>
          <w:sz w:val="24"/>
          <w:szCs w:val="24"/>
          <w:lang w:val="ru-RU"/>
        </w:rPr>
        <w:t xml:space="preserve">Необходимо закреплять достижения борьбы за </w:t>
      </w:r>
      <w:r w:rsidR="00B366E7"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синеву неба, изумрудные воды и чистую землю</w:t>
      </w:r>
      <w:r w:rsidR="00B366E7"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ужесточать скоординированный контроль разнообразных загрязнителей, таких как тонкодисперсные частицы (PM</w:t>
      </w:r>
      <w:r w:rsidRPr="006D6D0E">
        <w:rPr>
          <w:rFonts w:ascii="Times New Roman" w:hAnsi="Times New Roman" w:cs="Times New Roman"/>
          <w:sz w:val="24"/>
          <w:szCs w:val="24"/>
          <w:vertAlign w:val="subscript"/>
          <w:lang w:val="ru-RU"/>
        </w:rPr>
        <w:t>2,5</w:t>
      </w:r>
      <w:r w:rsidRPr="006D6D0E">
        <w:rPr>
          <w:rFonts w:ascii="Times New Roman" w:hAnsi="Times New Roman" w:cs="Times New Roman"/>
          <w:sz w:val="24"/>
          <w:szCs w:val="24"/>
          <w:lang w:val="ru-RU"/>
        </w:rPr>
        <w:t>) и озон (О</w:t>
      </w:r>
      <w:r w:rsidRPr="006D6D0E">
        <w:rPr>
          <w:rFonts w:ascii="Times New Roman" w:hAnsi="Times New Roman" w:cs="Times New Roman"/>
          <w:sz w:val="24"/>
          <w:szCs w:val="24"/>
          <w:vertAlign w:val="subscript"/>
          <w:lang w:val="ru-RU"/>
        </w:rPr>
        <w:t>3</w:t>
      </w:r>
      <w:r w:rsidRPr="006D6D0E">
        <w:rPr>
          <w:rFonts w:ascii="Times New Roman" w:hAnsi="Times New Roman" w:cs="Times New Roman"/>
          <w:sz w:val="24"/>
          <w:szCs w:val="24"/>
          <w:lang w:val="ru-RU"/>
        </w:rPr>
        <w:t>), увеличить долю использования экологически чистой системы отопления в северных районах Китая до 70%. Ускорять вывод из эксплуатации устаревших дизельных грузовиков, укреплять региональное взаимодействие в борьбе с атмосферным загрязнением.</w:t>
      </w:r>
      <w:proofErr w:type="gramEnd"/>
      <w:r w:rsidRPr="006D6D0E">
        <w:rPr>
          <w:rFonts w:ascii="Times New Roman" w:hAnsi="Times New Roman" w:cs="Times New Roman"/>
          <w:sz w:val="24"/>
          <w:szCs w:val="24"/>
          <w:lang w:val="ru-RU"/>
        </w:rPr>
        <w:t xml:space="preserve"> Сосредоточивая внимание на ключевых бассейнах и морских заливах, таких как бассейны рек Янцзы и Хуанхэ, регион «Большого залива» </w:t>
      </w:r>
      <w:proofErr w:type="spellStart"/>
      <w:r w:rsidRPr="006D6D0E">
        <w:rPr>
          <w:rFonts w:ascii="Times New Roman" w:hAnsi="Times New Roman" w:cs="Times New Roman"/>
          <w:sz w:val="24"/>
          <w:szCs w:val="24"/>
          <w:lang w:val="ru-RU"/>
        </w:rPr>
        <w:t>Гуандун</w:t>
      </w:r>
      <w:proofErr w:type="spellEnd"/>
      <w:r w:rsidRPr="006D6D0E">
        <w:rPr>
          <w:rFonts w:ascii="Times New Roman" w:hAnsi="Times New Roman" w:cs="Times New Roman"/>
          <w:sz w:val="24"/>
          <w:szCs w:val="24"/>
          <w:lang w:val="ru-RU"/>
        </w:rPr>
        <w:t>–Сянган–</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продвигать работу по охране</w:t>
      </w:r>
      <w:r w:rsidR="00BC74E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прекрасных рек, озер и морских заливов. Последовательно ликвидировать черные зловонные водоемы в город</w:t>
      </w:r>
      <w:r w:rsidR="00DD4B34">
        <w:rPr>
          <w:rFonts w:ascii="Times New Roman" w:hAnsi="Times New Roman" w:cs="Times New Roman"/>
          <w:sz w:val="24"/>
          <w:szCs w:val="24"/>
          <w:lang w:val="ru-RU"/>
        </w:rPr>
        <w:t>ских и сельских районах</w:t>
      </w:r>
      <w:r w:rsidRPr="006D6D0E">
        <w:rPr>
          <w:rFonts w:ascii="Times New Roman" w:hAnsi="Times New Roman" w:cs="Times New Roman"/>
          <w:sz w:val="24"/>
          <w:szCs w:val="24"/>
          <w:lang w:val="ru-RU"/>
        </w:rPr>
        <w:t>. Интенсивно проводить действия по предотвращению и ликвидации загрязнения почвы, ужесточать</w:t>
      </w:r>
      <w:r w:rsidR="002D69D9" w:rsidRPr="006D6D0E">
        <w:rPr>
          <w:rFonts w:ascii="Times New Roman" w:hAnsi="Times New Roman" w:cs="Times New Roman"/>
          <w:sz w:val="24"/>
          <w:szCs w:val="24"/>
          <w:lang w:val="ru-RU"/>
        </w:rPr>
        <w:t xml:space="preserve"> </w:t>
      </w:r>
      <w:r w:rsidR="006D1189" w:rsidRPr="006D6D0E">
        <w:rPr>
          <w:rFonts w:ascii="Times New Roman" w:hAnsi="Times New Roman" w:cs="Times New Roman"/>
          <w:sz w:val="24"/>
          <w:szCs w:val="24"/>
          <w:lang w:val="ru-RU"/>
        </w:rPr>
        <w:t>режим</w:t>
      </w:r>
      <w:r w:rsidRPr="006D6D0E">
        <w:rPr>
          <w:rFonts w:ascii="Times New Roman" w:hAnsi="Times New Roman" w:cs="Times New Roman"/>
          <w:sz w:val="24"/>
          <w:szCs w:val="24"/>
          <w:lang w:val="ru-RU"/>
        </w:rPr>
        <w:t xml:space="preserve"> безопасн</w:t>
      </w:r>
      <w:r w:rsidR="006D1189" w:rsidRPr="006D6D0E">
        <w:rPr>
          <w:rFonts w:ascii="Times New Roman" w:hAnsi="Times New Roman" w:cs="Times New Roman"/>
          <w:sz w:val="24"/>
          <w:szCs w:val="24"/>
          <w:lang w:val="ru-RU"/>
        </w:rPr>
        <w:t>ого</w:t>
      </w:r>
      <w:r w:rsidRPr="006D6D0E">
        <w:rPr>
          <w:rFonts w:ascii="Times New Roman" w:hAnsi="Times New Roman" w:cs="Times New Roman"/>
          <w:sz w:val="24"/>
          <w:szCs w:val="24"/>
          <w:lang w:val="ru-RU"/>
        </w:rPr>
        <w:t xml:space="preserve"> использовани</w:t>
      </w:r>
      <w:r w:rsidR="002E043E" w:rsidRPr="006D6D0E">
        <w:rPr>
          <w:rFonts w:ascii="Times New Roman" w:hAnsi="Times New Roman" w:cs="Times New Roman"/>
          <w:sz w:val="24"/>
          <w:szCs w:val="24"/>
          <w:lang w:val="ru-RU"/>
        </w:rPr>
        <w:t>я</w:t>
      </w:r>
      <w:r w:rsidRPr="006D6D0E">
        <w:rPr>
          <w:rFonts w:ascii="Times New Roman" w:hAnsi="Times New Roman" w:cs="Times New Roman"/>
          <w:sz w:val="24"/>
          <w:szCs w:val="24"/>
          <w:lang w:val="ru-RU"/>
        </w:rPr>
        <w:t xml:space="preserve"> зем</w:t>
      </w:r>
      <w:r w:rsidR="009F1C2B">
        <w:rPr>
          <w:rFonts w:ascii="Times New Roman" w:hAnsi="Times New Roman" w:cs="Times New Roman"/>
          <w:sz w:val="24"/>
          <w:szCs w:val="24"/>
          <w:lang w:val="ru-RU"/>
        </w:rPr>
        <w:t>ель</w:t>
      </w:r>
      <w:r w:rsidRPr="006D6D0E">
        <w:rPr>
          <w:rFonts w:ascii="Times New Roman" w:hAnsi="Times New Roman" w:cs="Times New Roman"/>
          <w:sz w:val="24"/>
          <w:szCs w:val="24"/>
          <w:lang w:val="ru-RU"/>
        </w:rPr>
        <w:t xml:space="preserve"> сельскохозяйственного назначения и контроль рисков, связанных с земельными участками под строительство, усиливать работу по профилактике и устранению диффузного загрязнения от сельскохозяйственных источников, способствовать сокращению использования химических удобрений и ядохимикатов. В соответствии с требованиями применения целенаправленных, научно обоснованных и законных мер по борьбе с загрязнением разработать и реализо</w:t>
      </w:r>
      <w:r w:rsidR="00A9442A" w:rsidRPr="006D6D0E">
        <w:rPr>
          <w:rFonts w:ascii="Times New Roman" w:hAnsi="Times New Roman" w:cs="Times New Roman"/>
          <w:sz w:val="24"/>
          <w:szCs w:val="24"/>
          <w:lang w:val="ru-RU"/>
        </w:rPr>
        <w:t>вы</w:t>
      </w:r>
      <w:r w:rsidRPr="006D6D0E">
        <w:rPr>
          <w:rFonts w:ascii="Times New Roman" w:hAnsi="Times New Roman" w:cs="Times New Roman"/>
          <w:sz w:val="24"/>
          <w:szCs w:val="24"/>
          <w:lang w:val="ru-RU"/>
        </w:rPr>
        <w:t xml:space="preserve">вать трехлетний проект проведения работы по формированию современной системы оздоровления окружающей среды, способствовать созданию институциональной системы мониторинга и контроля стационарных источников загрязнения, базирующейся на режиме выдачи разрешений на выбросы загрязняющих веществ. Всесторонне продвигать борьбу с пластиковым загрязнением на протяжении всей цепи от производства пластика до его утилизации, </w:t>
      </w:r>
      <w:r w:rsidR="00750A90" w:rsidRPr="006D6D0E">
        <w:rPr>
          <w:rFonts w:ascii="Times New Roman" w:hAnsi="Times New Roman" w:cs="Times New Roman"/>
          <w:sz w:val="24"/>
          <w:szCs w:val="24"/>
          <w:lang w:val="ru-RU"/>
        </w:rPr>
        <w:t>на основе единого планирования</w:t>
      </w:r>
      <w:r w:rsidRPr="006D6D0E">
        <w:rPr>
          <w:rFonts w:ascii="Times New Roman" w:hAnsi="Times New Roman" w:cs="Times New Roman"/>
          <w:sz w:val="24"/>
          <w:szCs w:val="24"/>
          <w:lang w:val="ru-RU"/>
        </w:rPr>
        <w:t xml:space="preserve"> развертывать работу по применению экологически чистых упаковок в сфере </w:t>
      </w:r>
      <w:proofErr w:type="gramStart"/>
      <w:r w:rsidRPr="006D6D0E">
        <w:rPr>
          <w:rFonts w:ascii="Times New Roman" w:hAnsi="Times New Roman" w:cs="Times New Roman"/>
          <w:sz w:val="24"/>
          <w:szCs w:val="24"/>
          <w:lang w:val="ru-RU"/>
        </w:rPr>
        <w:t>экспресс-доставки</w:t>
      </w:r>
      <w:proofErr w:type="gramEnd"/>
      <w:r w:rsidRPr="006D6D0E">
        <w:rPr>
          <w:rFonts w:ascii="Times New Roman" w:hAnsi="Times New Roman" w:cs="Times New Roman"/>
          <w:sz w:val="24"/>
          <w:szCs w:val="24"/>
          <w:lang w:val="ru-RU"/>
        </w:rPr>
        <w:t xml:space="preserve">. Важно ускорять развитие городской инфраструктуры, необходимой для охраны окружающей среды, последовательно повышать потенциал </w:t>
      </w:r>
      <w:r w:rsidR="00C05303" w:rsidRPr="006D6D0E">
        <w:rPr>
          <w:rFonts w:ascii="Times New Roman" w:hAnsi="Times New Roman" w:cs="Times New Roman"/>
          <w:sz w:val="24"/>
          <w:szCs w:val="24"/>
          <w:lang w:val="ru-RU"/>
        </w:rPr>
        <w:lastRenderedPageBreak/>
        <w:t xml:space="preserve">в обработке </w:t>
      </w:r>
      <w:r w:rsidRPr="006D6D0E">
        <w:rPr>
          <w:rFonts w:ascii="Times New Roman" w:hAnsi="Times New Roman" w:cs="Times New Roman"/>
          <w:sz w:val="24"/>
          <w:szCs w:val="24"/>
          <w:lang w:val="ru-RU"/>
        </w:rPr>
        <w:t xml:space="preserve">опасных отходов. Формировать систему политических установок «1+N», направленных на утилизацию сточных вод, стимулировать строительство важнейших объектов в этой области, восполнять недостатки в сфере строительства сооружений для очистки городских </w:t>
      </w:r>
      <w:r w:rsidR="00C05303" w:rsidRPr="006D6D0E">
        <w:rPr>
          <w:rFonts w:ascii="Times New Roman" w:hAnsi="Times New Roman" w:cs="Times New Roman"/>
          <w:sz w:val="24"/>
          <w:szCs w:val="24"/>
          <w:lang w:val="ru-RU"/>
        </w:rPr>
        <w:t xml:space="preserve">бытовых </w:t>
      </w:r>
      <w:r w:rsidRPr="006D6D0E">
        <w:rPr>
          <w:rFonts w:ascii="Times New Roman" w:hAnsi="Times New Roman" w:cs="Times New Roman"/>
          <w:sz w:val="24"/>
          <w:szCs w:val="24"/>
          <w:lang w:val="ru-RU"/>
        </w:rPr>
        <w:t xml:space="preserve">сточных вод, форсировать работу по очистке и утилизации сточных вод в регионе экономического пояса реки Янцзы и в бассейне реки Хуанхэ. Усиливать комплексные меры по предотвращению и устранению шумового загрязнения. Последовательно стимулировать перевод грузопотоков с </w:t>
      </w:r>
      <w:proofErr w:type="gramStart"/>
      <w:r w:rsidRPr="006D6D0E">
        <w:rPr>
          <w:rFonts w:ascii="Times New Roman" w:hAnsi="Times New Roman" w:cs="Times New Roman"/>
          <w:sz w:val="24"/>
          <w:szCs w:val="24"/>
          <w:lang w:val="ru-RU"/>
        </w:rPr>
        <w:t>автомобильного</w:t>
      </w:r>
      <w:proofErr w:type="gramEnd"/>
      <w:r w:rsidRPr="006D6D0E">
        <w:rPr>
          <w:rFonts w:ascii="Times New Roman" w:hAnsi="Times New Roman" w:cs="Times New Roman"/>
          <w:sz w:val="24"/>
          <w:szCs w:val="24"/>
          <w:lang w:val="ru-RU"/>
        </w:rPr>
        <w:t xml:space="preserve"> на железнодорожный транспорт.</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ускоренными темпами стимулировать формирование «зеленого» способа производства и «зеленого» образа жизни.</w:t>
      </w:r>
      <w:r w:rsidRPr="006D6D0E">
        <w:rPr>
          <w:rFonts w:ascii="Times New Roman" w:hAnsi="Times New Roman" w:cs="Times New Roman"/>
          <w:sz w:val="24"/>
          <w:szCs w:val="24"/>
          <w:lang w:val="ru-RU"/>
        </w:rPr>
        <w:t xml:space="preserve"> Предстоит активно продвигать строительство государственных пилотных зон развития экологической цивилизации.</w:t>
      </w:r>
      <w:r w:rsidR="00B51012" w:rsidRPr="006D6D0E">
        <w:rPr>
          <w:rFonts w:ascii="Times New Roman" w:hAnsi="Times New Roman" w:cs="Times New Roman"/>
          <w:sz w:val="24"/>
          <w:szCs w:val="24"/>
          <w:lang w:val="ru-RU"/>
        </w:rPr>
        <w:t xml:space="preserve"> Всемерно развивать экономику замкнутого цикла, ускорять создание системы повторного использования изношенных материалов.</w:t>
      </w:r>
      <w:r w:rsidRPr="006D6D0E">
        <w:rPr>
          <w:rFonts w:ascii="Times New Roman" w:hAnsi="Times New Roman" w:cs="Times New Roman"/>
          <w:sz w:val="24"/>
          <w:szCs w:val="24"/>
          <w:lang w:val="ru-RU"/>
        </w:rPr>
        <w:t xml:space="preserve"> Расшир</w:t>
      </w:r>
      <w:r w:rsidR="00BD7820" w:rsidRPr="006D6D0E">
        <w:rPr>
          <w:rFonts w:ascii="Times New Roman" w:hAnsi="Times New Roman" w:cs="Times New Roman"/>
          <w:sz w:val="24"/>
          <w:szCs w:val="24"/>
          <w:lang w:val="ru-RU"/>
        </w:rPr>
        <w:t>я</w:t>
      </w:r>
      <w:r w:rsidRPr="006D6D0E">
        <w:rPr>
          <w:rFonts w:ascii="Times New Roman" w:hAnsi="Times New Roman" w:cs="Times New Roman"/>
          <w:sz w:val="24"/>
          <w:szCs w:val="24"/>
          <w:lang w:val="ru-RU"/>
        </w:rPr>
        <w:t>ть</w:t>
      </w:r>
      <w:r w:rsidR="00BA195B"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переч</w:t>
      </w:r>
      <w:r w:rsidR="00BA195B" w:rsidRPr="006D6D0E">
        <w:rPr>
          <w:rFonts w:ascii="Times New Roman" w:hAnsi="Times New Roman" w:cs="Times New Roman"/>
          <w:sz w:val="24"/>
          <w:szCs w:val="24"/>
          <w:lang w:val="ru-RU"/>
        </w:rPr>
        <w:t xml:space="preserve">ень </w:t>
      </w:r>
      <w:r w:rsidR="00BA2CBE" w:rsidRPr="006D6D0E">
        <w:rPr>
          <w:rFonts w:ascii="Times New Roman" w:hAnsi="Times New Roman" w:cs="Times New Roman"/>
          <w:sz w:val="24"/>
          <w:szCs w:val="24"/>
          <w:lang w:val="ru-RU"/>
        </w:rPr>
        <w:t xml:space="preserve">природоохранных, </w:t>
      </w:r>
      <w:proofErr w:type="spellStart"/>
      <w:r w:rsidR="00BA2CBE" w:rsidRPr="006D6D0E">
        <w:rPr>
          <w:rFonts w:ascii="Times New Roman" w:hAnsi="Times New Roman" w:cs="Times New Roman"/>
          <w:sz w:val="24"/>
          <w:szCs w:val="24"/>
          <w:lang w:val="ru-RU"/>
        </w:rPr>
        <w:t>водосберегающих</w:t>
      </w:r>
      <w:proofErr w:type="spellEnd"/>
      <w:r w:rsidR="00C14E67" w:rsidRPr="006D6D0E">
        <w:rPr>
          <w:rFonts w:ascii="Times New Roman" w:hAnsi="Times New Roman" w:cs="Times New Roman"/>
          <w:sz w:val="24"/>
          <w:szCs w:val="24"/>
          <w:lang w:val="ru-RU"/>
        </w:rPr>
        <w:t xml:space="preserve"> и </w:t>
      </w:r>
      <w:r w:rsidR="00BA2CBE" w:rsidRPr="006D6D0E">
        <w:rPr>
          <w:rFonts w:ascii="Times New Roman" w:hAnsi="Times New Roman" w:cs="Times New Roman"/>
          <w:sz w:val="24"/>
          <w:szCs w:val="24"/>
          <w:lang w:val="ru-RU"/>
        </w:rPr>
        <w:t xml:space="preserve">ресурсосберегающих </w:t>
      </w:r>
      <w:r w:rsidR="00BA195B" w:rsidRPr="006D6D0E">
        <w:rPr>
          <w:rFonts w:ascii="Times New Roman" w:hAnsi="Times New Roman" w:cs="Times New Roman"/>
          <w:sz w:val="24"/>
          <w:szCs w:val="24"/>
          <w:lang w:val="ru-RU"/>
        </w:rPr>
        <w:t>объектов</w:t>
      </w:r>
      <w:r w:rsidR="00BA2CBE" w:rsidRPr="006D6D0E">
        <w:rPr>
          <w:rFonts w:ascii="Times New Roman" w:hAnsi="Times New Roman" w:cs="Times New Roman"/>
          <w:sz w:val="24"/>
          <w:szCs w:val="24"/>
          <w:lang w:val="ru-RU"/>
        </w:rPr>
        <w:t xml:space="preserve">, </w:t>
      </w:r>
      <w:r w:rsidR="00CE4E77" w:rsidRPr="006D6D0E">
        <w:rPr>
          <w:rFonts w:ascii="Times New Roman" w:hAnsi="Times New Roman" w:cs="Times New Roman"/>
          <w:sz w:val="24"/>
          <w:szCs w:val="24"/>
          <w:lang w:val="ru-RU"/>
        </w:rPr>
        <w:t>внедрение</w:t>
      </w:r>
      <w:r w:rsidR="00BA2CBE" w:rsidRPr="006D6D0E">
        <w:rPr>
          <w:rFonts w:ascii="Times New Roman" w:hAnsi="Times New Roman" w:cs="Times New Roman"/>
          <w:sz w:val="24"/>
          <w:szCs w:val="24"/>
          <w:lang w:val="ru-RU"/>
        </w:rPr>
        <w:t xml:space="preserve"> которых обеспечивает</w:t>
      </w:r>
      <w:r w:rsidR="006D79FB" w:rsidRPr="006D6D0E">
        <w:rPr>
          <w:rFonts w:ascii="Times New Roman" w:hAnsi="Times New Roman" w:cs="Times New Roman"/>
          <w:sz w:val="24"/>
          <w:szCs w:val="24"/>
          <w:lang w:val="ru-RU"/>
        </w:rPr>
        <w:t xml:space="preserve"> предприятиям льготы </w:t>
      </w:r>
      <w:r w:rsidR="008617C7" w:rsidRPr="006D6D0E">
        <w:rPr>
          <w:rFonts w:ascii="Times New Roman" w:hAnsi="Times New Roman" w:cs="Times New Roman"/>
          <w:sz w:val="24"/>
          <w:szCs w:val="24"/>
          <w:lang w:val="ru-RU"/>
        </w:rPr>
        <w:t>по</w:t>
      </w:r>
      <w:r w:rsidR="006D79FB" w:rsidRPr="006D6D0E">
        <w:rPr>
          <w:rFonts w:ascii="Times New Roman" w:hAnsi="Times New Roman" w:cs="Times New Roman"/>
          <w:sz w:val="24"/>
          <w:szCs w:val="24"/>
          <w:lang w:val="ru-RU"/>
        </w:rPr>
        <w:t xml:space="preserve"> подоходн</w:t>
      </w:r>
      <w:r w:rsidR="008617C7" w:rsidRPr="006D6D0E">
        <w:rPr>
          <w:rFonts w:ascii="Times New Roman" w:hAnsi="Times New Roman" w:cs="Times New Roman"/>
          <w:sz w:val="24"/>
          <w:szCs w:val="24"/>
          <w:lang w:val="ru-RU"/>
        </w:rPr>
        <w:t>ому</w:t>
      </w:r>
      <w:r w:rsidR="006D79FB" w:rsidRPr="006D6D0E">
        <w:rPr>
          <w:rFonts w:ascii="Times New Roman" w:hAnsi="Times New Roman" w:cs="Times New Roman"/>
          <w:sz w:val="24"/>
          <w:szCs w:val="24"/>
          <w:lang w:val="ru-RU"/>
        </w:rPr>
        <w:t xml:space="preserve"> налог</w:t>
      </w:r>
      <w:r w:rsidR="008617C7" w:rsidRPr="006D6D0E">
        <w:rPr>
          <w:rFonts w:ascii="Times New Roman" w:hAnsi="Times New Roman" w:cs="Times New Roman"/>
          <w:sz w:val="24"/>
          <w:szCs w:val="24"/>
          <w:lang w:val="ru-RU"/>
        </w:rPr>
        <w:t>у</w:t>
      </w:r>
      <w:r w:rsidR="00F70BE0">
        <w:rPr>
          <w:rFonts w:ascii="Times New Roman" w:hAnsi="Times New Roman" w:cs="Times New Roman"/>
          <w:sz w:val="24"/>
          <w:szCs w:val="24"/>
          <w:lang w:val="ru-RU"/>
        </w:rPr>
        <w:t>.</w:t>
      </w:r>
      <w:r w:rsidR="00BD7820" w:rsidRPr="006D6D0E">
        <w:rPr>
          <w:rFonts w:ascii="Times New Roman" w:hAnsi="Times New Roman" w:cs="Times New Roman"/>
          <w:sz w:val="24"/>
          <w:szCs w:val="24"/>
          <w:lang w:val="ru-RU"/>
        </w:rPr>
        <w:t xml:space="preserve"> </w:t>
      </w:r>
      <w:r w:rsidR="00C14E67" w:rsidRPr="006D6D0E">
        <w:rPr>
          <w:rFonts w:ascii="Times New Roman" w:hAnsi="Times New Roman" w:cs="Times New Roman"/>
          <w:sz w:val="24"/>
          <w:szCs w:val="24"/>
          <w:lang w:val="ru-RU"/>
        </w:rPr>
        <w:t>С</w:t>
      </w:r>
      <w:r w:rsidRPr="006D6D0E">
        <w:rPr>
          <w:rFonts w:ascii="Times New Roman" w:hAnsi="Times New Roman" w:cs="Times New Roman"/>
          <w:sz w:val="24"/>
          <w:szCs w:val="24"/>
          <w:lang w:val="ru-RU"/>
        </w:rPr>
        <w:t xml:space="preserve">тимулировать исследование, разработку и применение новых </w:t>
      </w:r>
      <w:r w:rsidR="001478F5" w:rsidRPr="006D6D0E">
        <w:rPr>
          <w:rFonts w:ascii="Times New Roman" w:hAnsi="Times New Roman" w:cs="Times New Roman"/>
          <w:sz w:val="24"/>
          <w:szCs w:val="24"/>
          <w:lang w:val="ru-RU"/>
        </w:rPr>
        <w:t xml:space="preserve">энергосберегающих и экологически чистых </w:t>
      </w:r>
      <w:r w:rsidRPr="006D6D0E">
        <w:rPr>
          <w:rFonts w:ascii="Times New Roman" w:hAnsi="Times New Roman" w:cs="Times New Roman"/>
          <w:sz w:val="24"/>
          <w:szCs w:val="24"/>
          <w:lang w:val="ru-RU"/>
        </w:rPr>
        <w:t>технологий</w:t>
      </w:r>
      <w:r w:rsidR="001478F5"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оборудования </w:t>
      </w:r>
      <w:r w:rsidR="001478F5" w:rsidRPr="006D6D0E">
        <w:rPr>
          <w:rFonts w:ascii="Times New Roman" w:hAnsi="Times New Roman" w:cs="Times New Roman"/>
          <w:sz w:val="24"/>
          <w:szCs w:val="24"/>
          <w:lang w:val="ru-RU"/>
        </w:rPr>
        <w:t>и продукции,</w:t>
      </w:r>
      <w:r w:rsidR="00BF3783"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культивировать и укреплять энергосберегающие и природоохранные отрасли.</w:t>
      </w:r>
      <w:r w:rsidR="00F70BE0">
        <w:rPr>
          <w:rFonts w:ascii="Times New Roman" w:hAnsi="Times New Roman" w:cs="Times New Roman"/>
          <w:sz w:val="24"/>
          <w:szCs w:val="24"/>
          <w:lang w:val="ru-RU"/>
        </w:rPr>
        <w:t xml:space="preserve"> Всемерно развивать «зеленые» финансы.</w:t>
      </w:r>
      <w:r w:rsidRPr="006D6D0E">
        <w:rPr>
          <w:rFonts w:ascii="Times New Roman" w:hAnsi="Times New Roman" w:cs="Times New Roman"/>
          <w:sz w:val="24"/>
          <w:szCs w:val="24"/>
          <w:lang w:val="ru-RU"/>
        </w:rPr>
        <w:t xml:space="preserve"> Необходимо способствовать экологической реконструкции ключевых отраслей и важных областей, проводить работу по оценке и сертификации экологически чистого производства, повышать уровень экологически чистого производства в ключевых отраслях и индустриальных парках. Стимулировать развитие «зеленого» строительства. Всемерно содействовать экономному</w:t>
      </w:r>
      <w:r w:rsidR="0056486C">
        <w:rPr>
          <w:rFonts w:ascii="Times New Roman" w:hAnsi="Times New Roman" w:cs="Times New Roman"/>
          <w:sz w:val="24"/>
          <w:szCs w:val="24"/>
          <w:lang w:val="ru-RU"/>
        </w:rPr>
        <w:t>, интенсивному</w:t>
      </w:r>
      <w:r w:rsidRPr="006D6D0E">
        <w:rPr>
          <w:rFonts w:ascii="Times New Roman" w:hAnsi="Times New Roman" w:cs="Times New Roman"/>
          <w:sz w:val="24"/>
          <w:szCs w:val="24"/>
          <w:lang w:val="ru-RU"/>
        </w:rPr>
        <w:t xml:space="preserve"> и высокоэффективному использованию ресурсов, способствовать комплексной утилизации массовых твердых отходов, последовательно продвигать работу по выявлению и устранению экологических рисков, вызванных опасными отходами, интенсифицировать</w:t>
      </w:r>
      <w:r w:rsidR="00CB74CA" w:rsidRPr="006D6D0E">
        <w:rPr>
          <w:rFonts w:ascii="Times New Roman" w:hAnsi="Times New Roman" w:cs="Times New Roman"/>
          <w:sz w:val="24"/>
          <w:szCs w:val="24"/>
          <w:lang w:val="ru-RU"/>
        </w:rPr>
        <w:t xml:space="preserve"> работу по</w:t>
      </w:r>
      <w:r w:rsidRPr="006D6D0E">
        <w:rPr>
          <w:rFonts w:ascii="Times New Roman" w:hAnsi="Times New Roman" w:cs="Times New Roman"/>
          <w:sz w:val="24"/>
          <w:szCs w:val="24"/>
          <w:lang w:val="ru-RU"/>
        </w:rPr>
        <w:t xml:space="preserve"> оценк</w:t>
      </w:r>
      <w:r w:rsidR="00CB74CA" w:rsidRPr="006D6D0E">
        <w:rPr>
          <w:rFonts w:ascii="Times New Roman" w:hAnsi="Times New Roman" w:cs="Times New Roman"/>
          <w:sz w:val="24"/>
          <w:szCs w:val="24"/>
          <w:lang w:val="ru-RU"/>
        </w:rPr>
        <w:t>е</w:t>
      </w:r>
      <w:r w:rsidRPr="006D6D0E">
        <w:rPr>
          <w:rFonts w:ascii="Times New Roman" w:hAnsi="Times New Roman" w:cs="Times New Roman"/>
          <w:sz w:val="24"/>
          <w:szCs w:val="24"/>
          <w:lang w:val="ru-RU"/>
        </w:rPr>
        <w:t>, контрол</w:t>
      </w:r>
      <w:r w:rsidR="00CB74CA" w:rsidRPr="006D6D0E">
        <w:rPr>
          <w:rFonts w:ascii="Times New Roman" w:hAnsi="Times New Roman" w:cs="Times New Roman"/>
          <w:sz w:val="24"/>
          <w:szCs w:val="24"/>
          <w:lang w:val="ru-RU"/>
        </w:rPr>
        <w:t>ю</w:t>
      </w:r>
      <w:r w:rsidRPr="006D6D0E">
        <w:rPr>
          <w:rFonts w:ascii="Times New Roman" w:hAnsi="Times New Roman" w:cs="Times New Roman"/>
          <w:sz w:val="24"/>
          <w:szCs w:val="24"/>
          <w:lang w:val="ru-RU"/>
        </w:rPr>
        <w:t xml:space="preserve"> и управлени</w:t>
      </w:r>
      <w:r w:rsidR="00CB74CA" w:rsidRPr="006D6D0E">
        <w:rPr>
          <w:rFonts w:ascii="Times New Roman" w:hAnsi="Times New Roman" w:cs="Times New Roman"/>
          <w:sz w:val="24"/>
          <w:szCs w:val="24"/>
          <w:lang w:val="ru-RU"/>
        </w:rPr>
        <w:t>ю</w:t>
      </w:r>
      <w:r w:rsidRPr="006D6D0E">
        <w:rPr>
          <w:rFonts w:ascii="Times New Roman" w:hAnsi="Times New Roman" w:cs="Times New Roman"/>
          <w:sz w:val="24"/>
          <w:szCs w:val="24"/>
          <w:lang w:val="ru-RU"/>
        </w:rPr>
        <w:t xml:space="preserve"> экологическими рисками. </w:t>
      </w:r>
      <w:r w:rsidR="00A151E9" w:rsidRPr="006D6D0E">
        <w:rPr>
          <w:rFonts w:ascii="Times New Roman" w:hAnsi="Times New Roman" w:cs="Times New Roman"/>
          <w:sz w:val="24"/>
          <w:szCs w:val="24"/>
          <w:lang w:val="ru-RU"/>
        </w:rPr>
        <w:t>С</w:t>
      </w:r>
      <w:r w:rsidRPr="006D6D0E">
        <w:rPr>
          <w:rFonts w:ascii="Times New Roman" w:hAnsi="Times New Roman" w:cs="Times New Roman"/>
          <w:sz w:val="24"/>
          <w:szCs w:val="24"/>
          <w:lang w:val="ru-RU"/>
        </w:rPr>
        <w:t xml:space="preserve">пособствовать сортировке, сокращению и утилизации отходов, уверенно стимулировать строительство «городов без отходов». Продвигать создание </w:t>
      </w:r>
      <w:r w:rsidR="00EC35E9" w:rsidRPr="006D6D0E">
        <w:rPr>
          <w:rFonts w:ascii="Times New Roman" w:hAnsi="Times New Roman" w:cs="Times New Roman"/>
          <w:sz w:val="24"/>
          <w:szCs w:val="24"/>
          <w:lang w:val="ru-RU"/>
        </w:rPr>
        <w:t xml:space="preserve">городов, </w:t>
      </w:r>
      <w:r w:rsidRPr="006D6D0E">
        <w:rPr>
          <w:rFonts w:ascii="Times New Roman" w:hAnsi="Times New Roman" w:cs="Times New Roman"/>
          <w:sz w:val="24"/>
          <w:szCs w:val="24"/>
          <w:lang w:val="ru-RU"/>
        </w:rPr>
        <w:t xml:space="preserve">отличающихся бережным отношением к водным ресурсам, стимулировать реализацию образцово-показательных проектов по опреснению и масштабному использованию морской воды. Развертывать мероприятия по созданию «зеленых» микрорайонов, развивать общественные нравы, характеризующиеся стремлением к бережливости и отказом от расточительства.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В-четвертых, повышать качество экосистем. </w:t>
      </w:r>
      <w:r w:rsidRPr="006D6D0E">
        <w:rPr>
          <w:rFonts w:ascii="Times New Roman" w:hAnsi="Times New Roman" w:cs="Times New Roman"/>
          <w:sz w:val="24"/>
          <w:szCs w:val="24"/>
          <w:lang w:val="ru-RU"/>
        </w:rPr>
        <w:t>Предстоит разработать меры контроля над соблюдением «красной черты» в сфере защиты экологии, обнародовать положения о компенсации за защиту экологии, координированно стимулировать реформу системы возмещения</w:t>
      </w:r>
      <w:r w:rsidR="003040F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нанесенного экологической среде</w:t>
      </w:r>
      <w:r w:rsidR="00B96CE8" w:rsidRPr="006D6D0E">
        <w:rPr>
          <w:rFonts w:ascii="Times New Roman" w:hAnsi="Times New Roman" w:cs="Times New Roman"/>
          <w:sz w:val="24"/>
          <w:szCs w:val="24"/>
          <w:lang w:val="ru-RU"/>
        </w:rPr>
        <w:t xml:space="preserve"> ущерба</w:t>
      </w:r>
      <w:r w:rsidRPr="006D6D0E">
        <w:rPr>
          <w:rFonts w:ascii="Times New Roman" w:hAnsi="Times New Roman" w:cs="Times New Roman"/>
          <w:sz w:val="24"/>
          <w:szCs w:val="24"/>
          <w:lang w:val="ru-RU"/>
        </w:rPr>
        <w:t xml:space="preserve">. Необходимо оптимизировать государственную систему экологических барьеров, придерживаться системного подхода в отношении упорядочения горных районов, </w:t>
      </w:r>
      <w:r w:rsidRPr="006D6D0E">
        <w:rPr>
          <w:rFonts w:ascii="Times New Roman" w:hAnsi="Times New Roman" w:cs="Times New Roman"/>
          <w:sz w:val="24"/>
          <w:szCs w:val="24"/>
          <w:lang w:val="ru-RU"/>
        </w:rPr>
        <w:lastRenderedPageBreak/>
        <w:t xml:space="preserve">речной и озерной среды, лесных территорий, пахотных земель и степных покровов, осуществлять важнейшие проекты по охране и восстановлению важных экологических систем по всей стране. Важно координированно проводить широкомасштабные мероприятия по озеленению территории страны, на научной основе продвигать комплексную борьбу с опустыниванием, </w:t>
      </w:r>
      <w:r w:rsidR="00B210A6" w:rsidRPr="006D6D0E">
        <w:rPr>
          <w:rFonts w:ascii="Times New Roman" w:hAnsi="Times New Roman" w:cs="Times New Roman"/>
          <w:sz w:val="24"/>
          <w:szCs w:val="24"/>
          <w:lang w:val="ru-RU"/>
        </w:rPr>
        <w:t xml:space="preserve">в том числе </w:t>
      </w:r>
      <w:r w:rsidRPr="006D6D0E">
        <w:rPr>
          <w:rFonts w:ascii="Times New Roman" w:hAnsi="Times New Roman" w:cs="Times New Roman"/>
          <w:sz w:val="24"/>
          <w:szCs w:val="24"/>
          <w:lang w:val="ru-RU"/>
        </w:rPr>
        <w:t>каменистым опустыниванием</w:t>
      </w:r>
      <w:r w:rsidR="00A05619"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и </w:t>
      </w:r>
      <w:r w:rsidR="00A05619" w:rsidRPr="006D6D0E">
        <w:rPr>
          <w:rFonts w:ascii="Times New Roman" w:hAnsi="Times New Roman" w:cs="Times New Roman"/>
          <w:sz w:val="24"/>
          <w:szCs w:val="24"/>
          <w:lang w:val="ru-RU"/>
        </w:rPr>
        <w:t xml:space="preserve">с </w:t>
      </w:r>
      <w:r w:rsidRPr="006D6D0E">
        <w:rPr>
          <w:rFonts w:ascii="Times New Roman" w:hAnsi="Times New Roman" w:cs="Times New Roman"/>
          <w:sz w:val="24"/>
          <w:szCs w:val="24"/>
          <w:lang w:val="ru-RU"/>
        </w:rPr>
        <w:t>эрозией почв, усиливать охрану важных водно-болотных угодий в ключевых</w:t>
      </w:r>
      <w:r w:rsidR="00A0561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районах</w:t>
      </w:r>
      <w:r w:rsidR="00A05619" w:rsidRPr="006D6D0E">
        <w:rPr>
          <w:rFonts w:ascii="Times New Roman" w:hAnsi="Times New Roman" w:cs="Times New Roman"/>
          <w:sz w:val="24"/>
          <w:szCs w:val="24"/>
          <w:lang w:val="ru-RU"/>
        </w:rPr>
        <w:t xml:space="preserve"> стратегического значения</w:t>
      </w:r>
      <w:r w:rsidRPr="006D6D0E">
        <w:rPr>
          <w:rFonts w:ascii="Times New Roman" w:hAnsi="Times New Roman" w:cs="Times New Roman"/>
          <w:sz w:val="24"/>
          <w:szCs w:val="24"/>
          <w:lang w:val="ru-RU"/>
        </w:rPr>
        <w:t xml:space="preserve">, интенсифицировать работу по охране и восстановлению экологии морских побережий. Предстоит урегулировать и оптимизировать размещение национальных парков, ускоренными темпами создать систему природных заповедников, основу которой составляют национальные парки, продолжать усиливать экологический мониторинг и управление в природных заповедниках. Активизировать работу по защите биоразнообразия, провести 15-ю конференцию сторон «Конвенции о биологическом разнообразии».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9. Последовательно повышать благосостояние народа, укреплять у народных масс </w:t>
      </w:r>
      <w:r w:rsidR="00596E73" w:rsidRPr="006D6D0E">
        <w:rPr>
          <w:rFonts w:ascii="Times New Roman" w:hAnsi="Times New Roman" w:cs="Times New Roman"/>
          <w:b/>
          <w:sz w:val="24"/>
          <w:szCs w:val="24"/>
          <w:lang w:val="ru-RU"/>
        </w:rPr>
        <w:t xml:space="preserve">чувства </w:t>
      </w:r>
      <w:r w:rsidRPr="006D6D0E">
        <w:rPr>
          <w:rFonts w:ascii="Times New Roman" w:hAnsi="Times New Roman" w:cs="Times New Roman"/>
          <w:b/>
          <w:sz w:val="24"/>
          <w:szCs w:val="24"/>
          <w:lang w:val="ru-RU"/>
        </w:rPr>
        <w:t>обретения,</w:t>
      </w:r>
      <w:r w:rsidR="00596E73" w:rsidRPr="006D6D0E">
        <w:rPr>
          <w:rFonts w:ascii="Times New Roman" w:hAnsi="Times New Roman" w:cs="Times New Roman"/>
          <w:b/>
          <w:sz w:val="24"/>
          <w:szCs w:val="24"/>
          <w:lang w:val="ru-RU"/>
        </w:rPr>
        <w:t xml:space="preserve"> </w:t>
      </w:r>
      <w:r w:rsidRPr="006D6D0E">
        <w:rPr>
          <w:rFonts w:ascii="Times New Roman" w:hAnsi="Times New Roman" w:cs="Times New Roman"/>
          <w:b/>
          <w:sz w:val="24"/>
          <w:szCs w:val="24"/>
          <w:lang w:val="ru-RU"/>
        </w:rPr>
        <w:t>счастья и безопасности.</w:t>
      </w:r>
      <w:r w:rsidRPr="006D6D0E">
        <w:rPr>
          <w:rFonts w:ascii="Times New Roman" w:hAnsi="Times New Roman" w:cs="Times New Roman"/>
          <w:sz w:val="24"/>
          <w:szCs w:val="24"/>
          <w:lang w:val="ru-RU"/>
        </w:rPr>
        <w:t xml:space="preserve"> Необходимо рассматривать успешную реализацию, защиту и развитие коренных интересов самых широких слоев народа в качестве исходной точки и конечной цели развития, содействовать всестороннему развитию личности и действенно способствовать достижению всеобщей зажиточности.</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Во-первых, продолжать повышать уровень дохода населения. </w:t>
      </w:r>
      <w:r w:rsidRPr="006D6D0E">
        <w:rPr>
          <w:rFonts w:ascii="Times New Roman" w:hAnsi="Times New Roman" w:cs="Times New Roman"/>
          <w:sz w:val="24"/>
          <w:szCs w:val="24"/>
          <w:lang w:val="ru-RU"/>
        </w:rPr>
        <w:t>Необходимо</w:t>
      </w:r>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 xml:space="preserve">повышать качество занятости, развивать человеческий капитал, обеспечивать социальную мобильность и пробуждать активность факторов производства, чтобы представители различных социальных групп смогли повышать доходы и создавать богатство за счет собственных усилий и ума. </w:t>
      </w:r>
      <w:r w:rsidR="00004F62" w:rsidRPr="006D6D0E">
        <w:rPr>
          <w:rFonts w:ascii="Times New Roman" w:hAnsi="Times New Roman" w:cs="Times New Roman"/>
          <w:sz w:val="24"/>
          <w:szCs w:val="24"/>
          <w:lang w:val="ru-RU"/>
        </w:rPr>
        <w:t>Следует н</w:t>
      </w:r>
      <w:r w:rsidRPr="006D6D0E">
        <w:rPr>
          <w:rFonts w:ascii="Times New Roman" w:hAnsi="Times New Roman" w:cs="Times New Roman"/>
          <w:sz w:val="24"/>
          <w:szCs w:val="24"/>
          <w:lang w:val="ru-RU"/>
        </w:rPr>
        <w:t>а основе единого планирования способствовать проведению реформ</w:t>
      </w:r>
      <w:r w:rsidR="00B55E2B" w:rsidRPr="006D6D0E">
        <w:rPr>
          <w:rFonts w:ascii="Times New Roman" w:hAnsi="Times New Roman" w:cs="Times New Roman"/>
          <w:sz w:val="24"/>
          <w:szCs w:val="24"/>
          <w:lang w:val="ru-RU"/>
        </w:rPr>
        <w:t xml:space="preserve"> по </w:t>
      </w:r>
      <w:r w:rsidRPr="006D6D0E">
        <w:rPr>
          <w:rFonts w:ascii="Times New Roman" w:hAnsi="Times New Roman" w:cs="Times New Roman"/>
          <w:sz w:val="24"/>
          <w:szCs w:val="24"/>
          <w:lang w:val="ru-RU"/>
        </w:rPr>
        <w:t>распределени</w:t>
      </w:r>
      <w:r w:rsidR="00B55E2B" w:rsidRPr="006D6D0E">
        <w:rPr>
          <w:rFonts w:ascii="Times New Roman" w:hAnsi="Times New Roman" w:cs="Times New Roman"/>
          <w:sz w:val="24"/>
          <w:szCs w:val="24"/>
          <w:lang w:val="ru-RU"/>
        </w:rPr>
        <w:t>ю</w:t>
      </w:r>
      <w:r w:rsidRPr="006D6D0E">
        <w:rPr>
          <w:rFonts w:ascii="Times New Roman" w:hAnsi="Times New Roman" w:cs="Times New Roman"/>
          <w:sz w:val="24"/>
          <w:szCs w:val="24"/>
          <w:lang w:val="ru-RU"/>
        </w:rPr>
        <w:t xml:space="preserve"> доходов</w:t>
      </w:r>
      <w:r w:rsidR="00B55E2B" w:rsidRPr="006D6D0E">
        <w:rPr>
          <w:rFonts w:ascii="Times New Roman" w:hAnsi="Times New Roman" w:cs="Times New Roman"/>
          <w:sz w:val="24"/>
          <w:szCs w:val="24"/>
          <w:lang w:val="ru-RU"/>
        </w:rPr>
        <w:t xml:space="preserve"> в важнейших сферах</w:t>
      </w:r>
      <w:r w:rsidRPr="006D6D0E">
        <w:rPr>
          <w:rFonts w:ascii="Times New Roman" w:hAnsi="Times New Roman" w:cs="Times New Roman"/>
          <w:sz w:val="24"/>
          <w:szCs w:val="24"/>
          <w:lang w:val="ru-RU"/>
        </w:rPr>
        <w:t>, продолжать совершенствовать систему установления рекомендованных планок в отношении заработных плат и систему проведения</w:t>
      </w:r>
      <w:r w:rsidR="00D2480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обследований уровней заработных плат на предприятиях, усиливать интенсивность и целенаправленность регулирования в сфере перераспределения. Отводя стимулированию достижения всеобщей зажиточности населения еще более важное место, усердно и тщательно заниматься проектированием путей к всеобщей зажиточности на высшем уровне, изучать </w:t>
      </w:r>
      <w:r w:rsidR="00D2480E" w:rsidRPr="006D6D0E">
        <w:rPr>
          <w:rFonts w:ascii="Times New Roman" w:hAnsi="Times New Roman" w:cs="Times New Roman"/>
          <w:sz w:val="24"/>
          <w:szCs w:val="24"/>
          <w:lang w:val="ru-RU"/>
        </w:rPr>
        <w:t xml:space="preserve">вопрос о создании </w:t>
      </w:r>
      <w:r w:rsidRPr="006D6D0E">
        <w:rPr>
          <w:rFonts w:ascii="Times New Roman" w:hAnsi="Times New Roman" w:cs="Times New Roman"/>
          <w:sz w:val="24"/>
          <w:szCs w:val="24"/>
          <w:lang w:val="ru-RU"/>
        </w:rPr>
        <w:t xml:space="preserve">соответствующих образцово-показательных зон, разработать проект по реализации мер, нацеленных на увеличение численности населения со средним уровнем дохода в период 14-й пятилетки.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ускорять развитие образования. </w:t>
      </w:r>
      <w:r w:rsidRPr="006D6D0E">
        <w:rPr>
          <w:rFonts w:ascii="Times New Roman" w:hAnsi="Times New Roman" w:cs="Times New Roman"/>
          <w:sz w:val="24"/>
          <w:szCs w:val="24"/>
          <w:lang w:val="ru-RU"/>
        </w:rPr>
        <w:t xml:space="preserve">Предстоит принимать комплекс мер для </w:t>
      </w:r>
      <w:r w:rsidR="00845D34" w:rsidRPr="006D6D0E">
        <w:rPr>
          <w:rFonts w:ascii="Times New Roman" w:hAnsi="Times New Roman" w:cs="Times New Roman"/>
          <w:sz w:val="24"/>
          <w:szCs w:val="24"/>
          <w:lang w:val="ru-RU"/>
        </w:rPr>
        <w:t xml:space="preserve">расширения </w:t>
      </w:r>
      <w:r w:rsidRPr="006D6D0E">
        <w:rPr>
          <w:rFonts w:ascii="Times New Roman" w:hAnsi="Times New Roman" w:cs="Times New Roman"/>
          <w:sz w:val="24"/>
          <w:szCs w:val="24"/>
          <w:lang w:val="ru-RU"/>
        </w:rPr>
        <w:t>общедоступны</w:t>
      </w:r>
      <w:r w:rsidR="00845D34" w:rsidRPr="006D6D0E">
        <w:rPr>
          <w:rFonts w:ascii="Times New Roman" w:hAnsi="Times New Roman" w:cs="Times New Roman"/>
          <w:sz w:val="24"/>
          <w:szCs w:val="24"/>
          <w:lang w:val="ru-RU"/>
        </w:rPr>
        <w:t>х</w:t>
      </w:r>
      <w:r w:rsidRPr="006D6D0E">
        <w:rPr>
          <w:rFonts w:ascii="Times New Roman" w:hAnsi="Times New Roman" w:cs="Times New Roman"/>
          <w:sz w:val="24"/>
          <w:szCs w:val="24"/>
          <w:lang w:val="ru-RU"/>
        </w:rPr>
        <w:t xml:space="preserve"> </w:t>
      </w:r>
      <w:r w:rsidR="00845D34" w:rsidRPr="006D6D0E">
        <w:rPr>
          <w:rFonts w:ascii="Times New Roman" w:hAnsi="Times New Roman" w:cs="Times New Roman"/>
          <w:sz w:val="24"/>
          <w:szCs w:val="24"/>
          <w:lang w:val="ru-RU"/>
        </w:rPr>
        <w:t xml:space="preserve">ресурсов системы </w:t>
      </w:r>
      <w:r w:rsidRPr="006D6D0E">
        <w:rPr>
          <w:rFonts w:ascii="Times New Roman" w:hAnsi="Times New Roman" w:cs="Times New Roman"/>
          <w:sz w:val="24"/>
          <w:szCs w:val="24"/>
          <w:lang w:val="ru-RU"/>
        </w:rPr>
        <w:t xml:space="preserve">дошкольного воспитания, совершенствовать механизм гарантий общедоступности дошкольного </w:t>
      </w:r>
      <w:r w:rsidR="00F3473D" w:rsidRPr="006D6D0E">
        <w:rPr>
          <w:rFonts w:ascii="Times New Roman" w:hAnsi="Times New Roman" w:cs="Times New Roman"/>
          <w:sz w:val="24"/>
          <w:szCs w:val="24"/>
          <w:lang w:val="ru-RU"/>
        </w:rPr>
        <w:t>воспитания</w:t>
      </w:r>
      <w:r w:rsidRPr="006D6D0E">
        <w:rPr>
          <w:rFonts w:ascii="Times New Roman" w:hAnsi="Times New Roman" w:cs="Times New Roman"/>
          <w:sz w:val="24"/>
          <w:szCs w:val="24"/>
          <w:lang w:val="ru-RU"/>
        </w:rPr>
        <w:t xml:space="preserve">. Способствовать качественному и сбалансированному развитию обязательного </w:t>
      </w:r>
      <w:r w:rsidRPr="006D6D0E">
        <w:rPr>
          <w:rFonts w:ascii="Times New Roman" w:hAnsi="Times New Roman" w:cs="Times New Roman"/>
          <w:sz w:val="24"/>
          <w:szCs w:val="24"/>
          <w:lang w:val="ru-RU"/>
        </w:rPr>
        <w:lastRenderedPageBreak/>
        <w:t xml:space="preserve">образования, а также его интегрированному развитию в городских и сельских районах, повышать уровень распространения полного среднего образования. На основе дифференцированного подхода стимулировать создание первоклассных вузов мирового уровня и </w:t>
      </w:r>
      <w:r w:rsidR="00900E74" w:rsidRPr="006D6D0E">
        <w:rPr>
          <w:rFonts w:ascii="Times New Roman" w:hAnsi="Times New Roman" w:cs="Times New Roman"/>
          <w:sz w:val="24"/>
          <w:szCs w:val="24"/>
          <w:lang w:val="ru-RU"/>
        </w:rPr>
        <w:t xml:space="preserve">развитие </w:t>
      </w:r>
      <w:r w:rsidRPr="006D6D0E">
        <w:rPr>
          <w:rFonts w:ascii="Times New Roman" w:hAnsi="Times New Roman" w:cs="Times New Roman"/>
          <w:sz w:val="24"/>
          <w:szCs w:val="24"/>
          <w:lang w:val="ru-RU"/>
        </w:rPr>
        <w:t xml:space="preserve">первоклассных академических дисциплин, а также развитие вузов прикладного типа с полной программой обучения, всесторонне улучшать качество обучения в </w:t>
      </w:r>
      <w:proofErr w:type="spellStart"/>
      <w:r w:rsidRPr="006D6D0E">
        <w:rPr>
          <w:rFonts w:ascii="Times New Roman" w:hAnsi="Times New Roman" w:cs="Times New Roman"/>
          <w:sz w:val="24"/>
          <w:szCs w:val="24"/>
          <w:lang w:val="ru-RU"/>
        </w:rPr>
        <w:t>бакалавриате</w:t>
      </w:r>
      <w:proofErr w:type="spellEnd"/>
      <w:r w:rsidRPr="006D6D0E">
        <w:rPr>
          <w:rFonts w:ascii="Times New Roman" w:hAnsi="Times New Roman" w:cs="Times New Roman"/>
          <w:sz w:val="24"/>
          <w:szCs w:val="24"/>
          <w:lang w:val="ru-RU"/>
        </w:rPr>
        <w:t>, стимулировать формирование новых</w:t>
      </w:r>
      <w:r w:rsidR="00156899" w:rsidRPr="006D6D0E">
        <w:rPr>
          <w:rFonts w:ascii="Times New Roman" w:hAnsi="Times New Roman" w:cs="Times New Roman"/>
          <w:sz w:val="24"/>
          <w:szCs w:val="24"/>
          <w:lang w:val="ru-RU"/>
        </w:rPr>
        <w:t xml:space="preserve"> областей</w:t>
      </w:r>
      <w:r w:rsidRPr="006D6D0E">
        <w:rPr>
          <w:rFonts w:ascii="Times New Roman" w:hAnsi="Times New Roman" w:cs="Times New Roman"/>
          <w:sz w:val="24"/>
          <w:szCs w:val="24"/>
          <w:lang w:val="ru-RU"/>
        </w:rPr>
        <w:t xml:space="preserve"> инженерных, сельскохозяйственных, медицинских и гуманитарных наук. Усиливать подготовку педагогических кадров</w:t>
      </w:r>
      <w:r w:rsidR="0017584A">
        <w:rPr>
          <w:rFonts w:ascii="Times New Roman" w:hAnsi="Times New Roman" w:cs="Times New Roman"/>
          <w:sz w:val="24"/>
          <w:szCs w:val="24"/>
          <w:lang w:val="ru-RU"/>
        </w:rPr>
        <w:t>, особенно это касается подготовки</w:t>
      </w:r>
      <w:r w:rsidR="00DE56B5">
        <w:rPr>
          <w:rFonts w:ascii="Times New Roman" w:hAnsi="Times New Roman" w:cs="Times New Roman"/>
          <w:sz w:val="24"/>
          <w:szCs w:val="24"/>
          <w:lang w:val="ru-RU"/>
        </w:rPr>
        <w:t xml:space="preserve"> </w:t>
      </w:r>
      <w:r w:rsidR="00DE56B5" w:rsidRPr="00640641">
        <w:rPr>
          <w:rFonts w:ascii="Times New Roman" w:hAnsi="Times New Roman" w:cs="Times New Roman"/>
          <w:sz w:val="24"/>
          <w:szCs w:val="24"/>
          <w:lang w:val="ru-RU"/>
        </w:rPr>
        <w:t>учителей</w:t>
      </w:r>
      <w:r w:rsidR="00DE56B5">
        <w:rPr>
          <w:rFonts w:ascii="Times New Roman" w:hAnsi="Times New Roman" w:cs="Times New Roman"/>
          <w:sz w:val="24"/>
          <w:szCs w:val="24"/>
          <w:lang w:val="ru-RU"/>
        </w:rPr>
        <w:t xml:space="preserve"> в</w:t>
      </w:r>
      <w:r w:rsidR="00DE56B5" w:rsidRPr="00640641">
        <w:rPr>
          <w:rFonts w:ascii="Times New Roman" w:hAnsi="Times New Roman" w:cs="Times New Roman"/>
          <w:sz w:val="24"/>
          <w:szCs w:val="24"/>
          <w:lang w:val="ru-RU"/>
        </w:rPr>
        <w:t xml:space="preserve"> </w:t>
      </w:r>
      <w:r w:rsidR="00DE56B5">
        <w:rPr>
          <w:rFonts w:ascii="Times New Roman" w:hAnsi="Times New Roman" w:cs="Times New Roman"/>
          <w:sz w:val="24"/>
          <w:szCs w:val="24"/>
          <w:lang w:val="ru-RU"/>
        </w:rPr>
        <w:t xml:space="preserve">центральных и западных регионах. Совершенствовать </w:t>
      </w:r>
      <w:r w:rsidR="00DE56B5" w:rsidRPr="00905362">
        <w:rPr>
          <w:rFonts w:ascii="Times New Roman" w:hAnsi="Times New Roman" w:cs="Times New Roman"/>
          <w:sz w:val="24"/>
          <w:szCs w:val="24"/>
          <w:lang w:val="ru-RU"/>
        </w:rPr>
        <w:t xml:space="preserve">долгосрочный механизм обеспечения учителей достойной заработной платой, </w:t>
      </w:r>
      <w:r w:rsidR="00DE56B5">
        <w:rPr>
          <w:rFonts w:ascii="Times New Roman" w:hAnsi="Times New Roman" w:cs="Times New Roman"/>
          <w:sz w:val="24"/>
          <w:szCs w:val="24"/>
          <w:lang w:val="ru-RU"/>
        </w:rPr>
        <w:t>расширять социальные льготы</w:t>
      </w:r>
      <w:r w:rsidR="00DE56B5" w:rsidRPr="00905362">
        <w:rPr>
          <w:rFonts w:ascii="Times New Roman" w:hAnsi="Times New Roman" w:cs="Times New Roman"/>
          <w:sz w:val="24"/>
          <w:szCs w:val="24"/>
          <w:lang w:val="ru-RU"/>
        </w:rPr>
        <w:t xml:space="preserve"> для сельских учителей.</w:t>
      </w:r>
      <w:r w:rsidRPr="006D6D0E">
        <w:rPr>
          <w:rFonts w:ascii="Times New Roman" w:hAnsi="Times New Roman" w:cs="Times New Roman"/>
          <w:sz w:val="24"/>
          <w:szCs w:val="24"/>
          <w:lang w:val="ru-RU"/>
        </w:rPr>
        <w:t xml:space="preserve"> </w:t>
      </w:r>
      <w:r w:rsidR="00F3473D" w:rsidRPr="006D6D0E">
        <w:rPr>
          <w:rFonts w:ascii="Times New Roman" w:hAnsi="Times New Roman" w:cs="Times New Roman"/>
          <w:sz w:val="24"/>
          <w:szCs w:val="24"/>
          <w:lang w:val="ru-RU"/>
        </w:rPr>
        <w:t xml:space="preserve">Обеспечивать </w:t>
      </w:r>
      <w:r w:rsidR="00F101CF" w:rsidRPr="006D6D0E">
        <w:rPr>
          <w:rFonts w:ascii="Times New Roman" w:hAnsi="Times New Roman" w:cs="Times New Roman"/>
          <w:sz w:val="24"/>
          <w:szCs w:val="24"/>
          <w:lang w:val="ru-RU"/>
        </w:rPr>
        <w:t xml:space="preserve">равные </w:t>
      </w:r>
      <w:r w:rsidRPr="006D6D0E">
        <w:rPr>
          <w:rFonts w:ascii="Times New Roman" w:hAnsi="Times New Roman" w:cs="Times New Roman"/>
          <w:sz w:val="24"/>
          <w:szCs w:val="24"/>
          <w:lang w:val="ru-RU"/>
        </w:rPr>
        <w:t>прав</w:t>
      </w:r>
      <w:r w:rsidR="00F101CF" w:rsidRPr="006D6D0E">
        <w:rPr>
          <w:rFonts w:ascii="Times New Roman" w:hAnsi="Times New Roman" w:cs="Times New Roman"/>
          <w:sz w:val="24"/>
          <w:szCs w:val="24"/>
          <w:lang w:val="ru-RU"/>
        </w:rPr>
        <w:t>а</w:t>
      </w:r>
      <w:r w:rsidRPr="006D6D0E">
        <w:rPr>
          <w:rFonts w:ascii="Times New Roman" w:hAnsi="Times New Roman" w:cs="Times New Roman"/>
          <w:sz w:val="24"/>
          <w:szCs w:val="24"/>
          <w:lang w:val="ru-RU"/>
        </w:rPr>
        <w:t xml:space="preserve"> на</w:t>
      </w:r>
      <w:r w:rsidR="00F101C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обязательное </w:t>
      </w:r>
      <w:r w:rsidR="00637922" w:rsidRPr="006D6D0E">
        <w:rPr>
          <w:rFonts w:ascii="Times New Roman" w:hAnsi="Times New Roman" w:cs="Times New Roman"/>
          <w:sz w:val="24"/>
          <w:szCs w:val="24"/>
          <w:lang w:val="ru-RU"/>
        </w:rPr>
        <w:t xml:space="preserve">образование </w:t>
      </w:r>
      <w:r w:rsidRPr="006D6D0E">
        <w:rPr>
          <w:rFonts w:ascii="Times New Roman" w:hAnsi="Times New Roman" w:cs="Times New Roman"/>
          <w:sz w:val="24"/>
          <w:szCs w:val="24"/>
          <w:lang w:val="ru-RU"/>
        </w:rPr>
        <w:t xml:space="preserve">детям из семей, приезжающих в город на заработки, значительно увеличивать </w:t>
      </w:r>
      <w:r w:rsidR="00901A8D" w:rsidRPr="006D6D0E">
        <w:rPr>
          <w:rFonts w:ascii="Times New Roman" w:hAnsi="Times New Roman" w:cs="Times New Roman"/>
          <w:sz w:val="24"/>
          <w:szCs w:val="24"/>
          <w:lang w:val="ru-RU"/>
        </w:rPr>
        <w:t xml:space="preserve">количество </w:t>
      </w:r>
      <w:r w:rsidRPr="006D6D0E">
        <w:rPr>
          <w:rFonts w:ascii="Times New Roman" w:hAnsi="Times New Roman" w:cs="Times New Roman"/>
          <w:sz w:val="24"/>
          <w:szCs w:val="24"/>
          <w:lang w:val="ru-RU"/>
        </w:rPr>
        <w:t>мест в городских и поселковых школах обязательного образования. Всесторонне продвигать реформу, направленную на интеграцию учебной и производственной деятельности, на государственном уровне определить первую группу предприятий</w:t>
      </w:r>
      <w:r w:rsidR="00C215E2" w:rsidRPr="006D6D0E">
        <w:rPr>
          <w:rFonts w:ascii="Times New Roman" w:hAnsi="Times New Roman" w:cs="Times New Roman"/>
          <w:sz w:val="24"/>
          <w:szCs w:val="24"/>
          <w:lang w:val="ru-RU"/>
        </w:rPr>
        <w:t xml:space="preserve"> и экспериментальных городов</w:t>
      </w:r>
      <w:r w:rsidRPr="006D6D0E">
        <w:rPr>
          <w:rFonts w:ascii="Times New Roman" w:hAnsi="Times New Roman" w:cs="Times New Roman"/>
          <w:sz w:val="24"/>
          <w:szCs w:val="24"/>
          <w:lang w:val="ru-RU"/>
        </w:rPr>
        <w:t xml:space="preserve">, соединяющих учебную и производственную деятельность. Активизировать работу по повышению качества профессионального образования и подготовке высококачественных выпускников, совершенствовать порядок дифференцированного приема учащихся в высшие профессиональные учебные заведения, совершенствовать систему интеграции среднего профессионального образования и полного среднего образования. Развивать разнообразные формы обучения без отрыва от службы и последипломное образование. </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В-третьих, усиливать социальное обеспечение.</w:t>
      </w:r>
      <w:r w:rsidRPr="006D6D0E">
        <w:rPr>
          <w:rFonts w:ascii="Times New Roman" w:hAnsi="Times New Roman" w:cs="Times New Roman"/>
          <w:sz w:val="24"/>
          <w:szCs w:val="24"/>
          <w:lang w:val="ru-RU"/>
        </w:rPr>
        <w:t xml:space="preserve"> Предстоит повысить нормы базовых пенсий для пенсионеров, дотаций и пособий для военных льготников. Совершенствовать единую всекитайскую платформу общественных услуг в сфере социального страхования. Ускорять процесс единого планирования</w:t>
      </w:r>
      <w:r w:rsidR="005C1D6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базового страхования по старости в масштабах всей страны. Развивать многоуровневые системы</w:t>
      </w:r>
      <w:r w:rsidR="0013081A">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пенсионного страхования с различными источниками финансирования</w:t>
      </w:r>
      <w:r w:rsidR="0013081A">
        <w:rPr>
          <w:rFonts w:ascii="Times New Roman" w:hAnsi="Times New Roman" w:cs="Times New Roman"/>
          <w:sz w:val="24"/>
          <w:szCs w:val="24"/>
          <w:lang w:val="ru-RU"/>
        </w:rPr>
        <w:t>, поддерживать</w:t>
      </w:r>
      <w:r w:rsidR="0013081A" w:rsidRPr="0013081A">
        <w:rPr>
          <w:rFonts w:ascii="Times New Roman" w:hAnsi="Times New Roman" w:cs="Times New Roman"/>
          <w:sz w:val="24"/>
          <w:szCs w:val="24"/>
          <w:lang w:val="ru-RU"/>
        </w:rPr>
        <w:t xml:space="preserve"> развитие дополнительного накопительного пенсионного страхования как третьей опоры данной системы</w:t>
      </w:r>
      <w:r w:rsidRPr="006D6D0E">
        <w:rPr>
          <w:rFonts w:ascii="Times New Roman" w:hAnsi="Times New Roman" w:cs="Times New Roman"/>
          <w:sz w:val="24"/>
          <w:szCs w:val="24"/>
          <w:lang w:val="ru-RU"/>
        </w:rPr>
        <w:t>. Следует на провинциальном уровне стимулировать реализацию единого планирования</w:t>
      </w:r>
      <w:r w:rsidR="005C1D6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страхования по безработице и страхования от производственного травматизма, всесторонне и </w:t>
      </w:r>
      <w:r w:rsidR="00443B75" w:rsidRPr="006D6D0E">
        <w:rPr>
          <w:rFonts w:ascii="Times New Roman" w:hAnsi="Times New Roman" w:cs="Times New Roman"/>
          <w:sz w:val="24"/>
          <w:szCs w:val="24"/>
          <w:lang w:val="ru-RU"/>
        </w:rPr>
        <w:t xml:space="preserve">действенно </w:t>
      </w:r>
      <w:r w:rsidRPr="006D6D0E">
        <w:rPr>
          <w:rFonts w:ascii="Times New Roman" w:hAnsi="Times New Roman" w:cs="Times New Roman"/>
          <w:sz w:val="24"/>
          <w:szCs w:val="24"/>
          <w:lang w:val="ru-RU"/>
        </w:rPr>
        <w:t>обеспечивать единое планирование</w:t>
      </w:r>
      <w:r w:rsidR="003E216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базового медицинского страхования на уровне городов окружного значения, поощрять единое планирование</w:t>
      </w:r>
      <w:r w:rsidR="007D2918" w:rsidRPr="006D6D0E">
        <w:rPr>
          <w:rFonts w:ascii="Times New Roman" w:hAnsi="Times New Roman" w:cs="Times New Roman"/>
          <w:sz w:val="24"/>
          <w:szCs w:val="24"/>
          <w:lang w:val="ru-RU"/>
        </w:rPr>
        <w:t xml:space="preserve"> на провинциальном уровне данного вида</w:t>
      </w:r>
      <w:r w:rsidR="006F24B3" w:rsidRPr="006D6D0E">
        <w:rPr>
          <w:rFonts w:ascii="Times New Roman" w:hAnsi="Times New Roman" w:cs="Times New Roman"/>
          <w:sz w:val="24"/>
          <w:szCs w:val="24"/>
          <w:lang w:val="ru-RU"/>
        </w:rPr>
        <w:t xml:space="preserve"> страхования</w:t>
      </w:r>
      <w:r w:rsidR="007D2918"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в тех провинциях, где на это созрели условия. Вновь увеличить среднедушевые нормы госбюджетных дотаций на медицинское страхование для сельского и неработающего городского населения и на финансирование основных видов услуг общественного здравоохранения на 30 и 5 юаней соответственно. Оздоровлять систему медицинского страхования и помощи </w:t>
      </w:r>
      <w:r w:rsidRPr="006D6D0E">
        <w:rPr>
          <w:rFonts w:ascii="Times New Roman" w:hAnsi="Times New Roman" w:cs="Times New Roman"/>
          <w:sz w:val="24"/>
          <w:szCs w:val="24"/>
          <w:lang w:val="ru-RU"/>
        </w:rPr>
        <w:lastRenderedPageBreak/>
        <w:t xml:space="preserve">на случай серьезных заболеваний, внедрять </w:t>
      </w:r>
      <w:proofErr w:type="spellStart"/>
      <w:r w:rsidRPr="006D6D0E">
        <w:rPr>
          <w:rFonts w:ascii="Times New Roman" w:hAnsi="Times New Roman" w:cs="Times New Roman"/>
          <w:sz w:val="24"/>
          <w:szCs w:val="24"/>
          <w:lang w:val="ru-RU"/>
        </w:rPr>
        <w:t>межпровинциальные</w:t>
      </w:r>
      <w:proofErr w:type="spellEnd"/>
      <w:r w:rsidRPr="006D6D0E">
        <w:rPr>
          <w:rFonts w:ascii="Times New Roman" w:hAnsi="Times New Roman" w:cs="Times New Roman"/>
          <w:sz w:val="24"/>
          <w:szCs w:val="24"/>
          <w:lang w:val="ru-RU"/>
        </w:rPr>
        <w:t xml:space="preserve"> расчеты по месту оказания медицинских услуг, планомерно продвигать пилотные проекты по внедрению системы страхования на случай долгосрочного ухода, активно развивать коммерческое медицинское страхование. Посредством создания и совершенствования механизма единого финансирования расходов на амбулаторное лечение постепенно включать подобные расходы в единое страховое покрытие. Создать и в последующем </w:t>
      </w:r>
      <w:r w:rsidR="00044E64" w:rsidRPr="006D6D0E">
        <w:rPr>
          <w:rFonts w:ascii="Times New Roman" w:hAnsi="Times New Roman" w:cs="Times New Roman"/>
          <w:sz w:val="24"/>
          <w:szCs w:val="24"/>
          <w:lang w:val="ru-RU"/>
        </w:rPr>
        <w:t xml:space="preserve">улучшать </w:t>
      </w:r>
      <w:r w:rsidRPr="006D6D0E">
        <w:rPr>
          <w:rFonts w:ascii="Times New Roman" w:hAnsi="Times New Roman" w:cs="Times New Roman"/>
          <w:sz w:val="24"/>
          <w:szCs w:val="24"/>
          <w:lang w:val="ru-RU"/>
        </w:rPr>
        <w:t>систему списка услуг по</w:t>
      </w:r>
      <w:r w:rsidR="008E7A7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медицинскому </w:t>
      </w:r>
      <w:r w:rsidR="008E7A7F" w:rsidRPr="006D6D0E">
        <w:rPr>
          <w:rFonts w:ascii="Times New Roman" w:hAnsi="Times New Roman" w:cs="Times New Roman"/>
          <w:sz w:val="24"/>
          <w:szCs w:val="24"/>
          <w:lang w:val="ru-RU"/>
        </w:rPr>
        <w:t>обеспечению</w:t>
      </w:r>
      <w:r w:rsidRPr="006D6D0E">
        <w:rPr>
          <w:rFonts w:ascii="Times New Roman" w:hAnsi="Times New Roman" w:cs="Times New Roman"/>
          <w:sz w:val="24"/>
          <w:szCs w:val="24"/>
          <w:lang w:val="ru-RU"/>
        </w:rPr>
        <w:t xml:space="preserve">, совершенствовать механизм динамичного регулирования перечня лекарственных препаратов, расходы на которые покрываются базовым медицинским страхованием, содействовать регулярному и системному осуществлению централизованной закупки медикаментов. Предстоит укреплять систему социального обеспечения для лиц, занятых гибкими формами занятости, развивать пилотные проекты по соцобеспечению на случай производственной травмы </w:t>
      </w:r>
      <w:r w:rsidR="00FD16D7" w:rsidRPr="006D6D0E">
        <w:rPr>
          <w:rFonts w:ascii="Times New Roman" w:hAnsi="Times New Roman" w:cs="Times New Roman"/>
          <w:sz w:val="24"/>
          <w:szCs w:val="24"/>
          <w:lang w:val="ru-RU"/>
        </w:rPr>
        <w:t xml:space="preserve">для </w:t>
      </w:r>
      <w:r w:rsidRPr="006D6D0E">
        <w:rPr>
          <w:rFonts w:ascii="Times New Roman" w:hAnsi="Times New Roman" w:cs="Times New Roman"/>
          <w:sz w:val="24"/>
          <w:szCs w:val="24"/>
          <w:lang w:val="ru-RU"/>
        </w:rPr>
        <w:t xml:space="preserve">лиц, занятых новыми формами занятости. Улучшать систему труда и систему гарантий для демобилизованных военнослужащих. Совершенствовать многоуровневую и дифференцированную систему социальной помощи, создать и совершенствовать механизм целенаправленного выявления лиц, нуждающихся в социальной помощи, </w:t>
      </w:r>
      <w:r w:rsidR="00FD16D7" w:rsidRPr="006D6D0E">
        <w:rPr>
          <w:rFonts w:ascii="Times New Roman" w:hAnsi="Times New Roman" w:cs="Times New Roman"/>
          <w:sz w:val="24"/>
          <w:szCs w:val="24"/>
          <w:lang w:val="ru-RU"/>
        </w:rPr>
        <w:t xml:space="preserve">наращивать интенсивность </w:t>
      </w:r>
      <w:r w:rsidRPr="006D6D0E">
        <w:rPr>
          <w:rFonts w:ascii="Times New Roman" w:hAnsi="Times New Roman" w:cs="Times New Roman"/>
          <w:sz w:val="24"/>
          <w:szCs w:val="24"/>
          <w:lang w:val="ru-RU"/>
        </w:rPr>
        <w:t xml:space="preserve">вывода малообеспеченных горожан из тяжелого положения и разрешения их трудностей. Необходимо защищать законные права и интересы женщин и детей, укреплять сеть помощи и охраны несовершеннолетних на городском, уездном и волостном уровнях, совершенствовать институт общественного благосостояния, направленный на оказание помощи и поддержки людям с инвалидностью, сиротам и </w:t>
      </w:r>
      <w:proofErr w:type="gramStart"/>
      <w:r w:rsidRPr="006D6D0E">
        <w:rPr>
          <w:rFonts w:ascii="Times New Roman" w:hAnsi="Times New Roman" w:cs="Times New Roman"/>
          <w:sz w:val="24"/>
          <w:szCs w:val="24"/>
          <w:lang w:val="ru-RU"/>
        </w:rPr>
        <w:t>другим</w:t>
      </w:r>
      <w:proofErr w:type="gramEnd"/>
      <w:r w:rsidRPr="006D6D0E">
        <w:rPr>
          <w:rFonts w:ascii="Times New Roman" w:hAnsi="Times New Roman" w:cs="Times New Roman"/>
          <w:sz w:val="24"/>
          <w:szCs w:val="24"/>
          <w:lang w:val="ru-RU"/>
        </w:rPr>
        <w:t xml:space="preserve"> социально</w:t>
      </w:r>
      <w:r w:rsidR="002263A9"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уязвимым группам населения.</w:t>
      </w:r>
    </w:p>
    <w:p w:rsidR="00881CBF" w:rsidRPr="006D6D0E" w:rsidRDefault="00881CBF" w:rsidP="006D6D0E">
      <w:pPr>
        <w:adjustRightInd w:val="0"/>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В-четвертых, надлежащим образом </w:t>
      </w:r>
      <w:r w:rsidR="00EF3B4D" w:rsidRPr="006D6D0E">
        <w:rPr>
          <w:rFonts w:ascii="Times New Roman" w:hAnsi="Times New Roman" w:cs="Times New Roman"/>
          <w:b/>
          <w:sz w:val="24"/>
          <w:szCs w:val="24"/>
          <w:lang w:val="ru-RU"/>
        </w:rPr>
        <w:t>удовлетворять жилищные потребности населения</w:t>
      </w:r>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 xml:space="preserve">Необходимо твердо стоять на позиции «жилье предназначено для проживания, а не для спекуляции», прилагать усилия для стабилизации цен на земельные участки и недвижимость, а также для стабилизации рыночных ожиданий. </w:t>
      </w:r>
      <w:r w:rsidR="00AB686D" w:rsidRPr="006D6D0E">
        <w:rPr>
          <w:rFonts w:ascii="Times New Roman" w:hAnsi="Times New Roman" w:cs="Times New Roman"/>
          <w:sz w:val="24"/>
          <w:szCs w:val="24"/>
          <w:lang w:val="ru-RU"/>
        </w:rPr>
        <w:t>Как следует</w:t>
      </w:r>
      <w:r w:rsidRPr="006D6D0E">
        <w:rPr>
          <w:rFonts w:ascii="Times New Roman" w:hAnsi="Times New Roman" w:cs="Times New Roman"/>
          <w:sz w:val="24"/>
          <w:szCs w:val="24"/>
          <w:lang w:val="ru-RU"/>
        </w:rPr>
        <w:t xml:space="preserve"> решать острые жилищные проблемы в крупных городах, путем увеличения предложения земельных участков, выделения целевых средств и централизованного ведения строительства</w:t>
      </w:r>
      <w:r w:rsidR="002D32DD"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практически наращивать предложение социального арендного жилья</w:t>
      </w:r>
      <w:r w:rsidR="002C420F" w:rsidRPr="006D6D0E">
        <w:rPr>
          <w:rFonts w:ascii="Times New Roman" w:hAnsi="Times New Roman" w:cs="Times New Roman"/>
          <w:sz w:val="24"/>
          <w:szCs w:val="24"/>
          <w:lang w:val="ru-RU"/>
        </w:rPr>
        <w:t xml:space="preserve"> и</w:t>
      </w:r>
      <w:r w:rsidRPr="006D6D0E">
        <w:rPr>
          <w:rFonts w:ascii="Times New Roman" w:hAnsi="Times New Roman" w:cs="Times New Roman"/>
          <w:sz w:val="24"/>
          <w:szCs w:val="24"/>
          <w:lang w:val="ru-RU"/>
        </w:rPr>
        <w:t xml:space="preserve"> жилья с общей долевой собственностью. Необходимо</w:t>
      </w:r>
      <w:r w:rsidR="00AB686D"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придавать </w:t>
      </w:r>
      <w:r w:rsidR="002D32DD" w:rsidRPr="006D6D0E">
        <w:rPr>
          <w:rFonts w:ascii="Times New Roman" w:hAnsi="Times New Roman" w:cs="Times New Roman"/>
          <w:sz w:val="24"/>
          <w:szCs w:val="24"/>
          <w:lang w:val="ru-RU"/>
        </w:rPr>
        <w:t xml:space="preserve">большое </w:t>
      </w:r>
      <w:r w:rsidRPr="006D6D0E">
        <w:rPr>
          <w:rFonts w:ascii="Times New Roman" w:hAnsi="Times New Roman" w:cs="Times New Roman"/>
          <w:sz w:val="24"/>
          <w:szCs w:val="24"/>
          <w:lang w:val="ru-RU"/>
        </w:rPr>
        <w:t>значение решению жилищных проблем новых горожан, молодых людей и других категорий населения, которые испытывают жилищные трудности. Ускоренным образом улучшать</w:t>
      </w:r>
      <w:r w:rsidRPr="006D6D0E">
        <w:rPr>
          <w:rFonts w:ascii="Times New Roman" w:hAnsi="Times New Roman" w:cs="Times New Roman"/>
          <w:b/>
          <w:sz w:val="24"/>
          <w:szCs w:val="24"/>
          <w:lang w:val="ru-RU"/>
        </w:rPr>
        <w:t xml:space="preserve"> </w:t>
      </w:r>
      <w:r w:rsidRPr="006D6D0E">
        <w:rPr>
          <w:rFonts w:ascii="Times New Roman" w:hAnsi="Times New Roman" w:cs="Times New Roman"/>
          <w:sz w:val="24"/>
          <w:szCs w:val="24"/>
          <w:lang w:val="ru-RU"/>
        </w:rPr>
        <w:t>политику арендного жилья на длительный срок, постепенно обеспечивать арендаторам равные с собственниками жилья права пользования общественными услугами, регламентировать развитие рынка долгосрочного арендного жилья</w:t>
      </w:r>
      <w:r w:rsidR="00984E98" w:rsidRPr="006D6D0E">
        <w:rPr>
          <w:rFonts w:ascii="Times New Roman" w:hAnsi="Times New Roman" w:cs="Times New Roman"/>
          <w:sz w:val="24"/>
          <w:szCs w:val="24"/>
          <w:lang w:val="ru-RU"/>
        </w:rPr>
        <w:t>, снижать налоговую нагрузку в сфере аренды жилья</w:t>
      </w:r>
      <w:r w:rsidRPr="006D6D0E">
        <w:rPr>
          <w:rFonts w:ascii="Times New Roman" w:hAnsi="Times New Roman" w:cs="Times New Roman"/>
          <w:sz w:val="24"/>
          <w:szCs w:val="24"/>
          <w:lang w:val="ru-RU"/>
        </w:rPr>
        <w:t>. Увеличивать объем финансовой поддержки рынка аренды жилья,</w:t>
      </w:r>
      <w:r w:rsidR="000065F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поддерживать развитие специализированных агентств недвижимости по аренде </w:t>
      </w:r>
      <w:r w:rsidRPr="006D6D0E">
        <w:rPr>
          <w:rFonts w:ascii="Times New Roman" w:hAnsi="Times New Roman" w:cs="Times New Roman"/>
          <w:sz w:val="24"/>
          <w:szCs w:val="24"/>
          <w:lang w:val="ru-RU"/>
        </w:rPr>
        <w:lastRenderedPageBreak/>
        <w:t xml:space="preserve">жилья с широким масштабом деятельности. </w:t>
      </w:r>
    </w:p>
    <w:p w:rsidR="00881CBF"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В-пятых, усиливать создание системы социальных общественных услуг.</w:t>
      </w:r>
      <w:r w:rsidRPr="006D6D0E">
        <w:rPr>
          <w:rFonts w:ascii="Times New Roman" w:hAnsi="Times New Roman" w:cs="Times New Roman"/>
          <w:sz w:val="24"/>
          <w:szCs w:val="24"/>
          <w:lang w:val="ru-RU"/>
        </w:rPr>
        <w:t xml:space="preserve"> </w:t>
      </w:r>
      <w:r w:rsidR="002C420F" w:rsidRPr="006D6D0E">
        <w:rPr>
          <w:rFonts w:ascii="Times New Roman" w:hAnsi="Times New Roman" w:cs="Times New Roman"/>
          <w:sz w:val="24"/>
          <w:szCs w:val="24"/>
          <w:lang w:val="ru-RU"/>
        </w:rPr>
        <w:t xml:space="preserve">Предстоит </w:t>
      </w:r>
      <w:r w:rsidRPr="006D6D0E">
        <w:rPr>
          <w:rFonts w:ascii="Times New Roman" w:hAnsi="Times New Roman" w:cs="Times New Roman"/>
          <w:sz w:val="24"/>
          <w:szCs w:val="24"/>
          <w:lang w:val="ru-RU"/>
        </w:rPr>
        <w:t xml:space="preserve">ускорять процесс разработки Программы развития общественных услуг на период 14-й пятилетки, совершенствовать механизм содействия равному доступу к общественным услугам, </w:t>
      </w:r>
      <w:r w:rsidR="008E7A7F" w:rsidRPr="006D6D0E">
        <w:rPr>
          <w:rFonts w:ascii="Times New Roman" w:hAnsi="Times New Roman" w:cs="Times New Roman"/>
          <w:sz w:val="24"/>
          <w:szCs w:val="24"/>
          <w:lang w:val="ru-RU"/>
        </w:rPr>
        <w:t xml:space="preserve">способствовать </w:t>
      </w:r>
      <w:r w:rsidRPr="006D6D0E">
        <w:rPr>
          <w:rFonts w:ascii="Times New Roman" w:hAnsi="Times New Roman" w:cs="Times New Roman"/>
          <w:sz w:val="24"/>
          <w:szCs w:val="24"/>
          <w:lang w:val="ru-RU"/>
        </w:rPr>
        <w:t xml:space="preserve">введению в действие государственных стандартов на основные виды общественных услуг. </w:t>
      </w:r>
      <w:r w:rsidR="000065FE" w:rsidRPr="000065FE">
        <w:rPr>
          <w:rFonts w:ascii="Times New Roman" w:hAnsi="Times New Roman" w:cs="Times New Roman"/>
          <w:sz w:val="24"/>
          <w:szCs w:val="24"/>
          <w:lang w:val="ru-RU"/>
        </w:rPr>
        <w:t>Продолжать проведение мероприятий в рамках программы «Здоровый Китай»</w:t>
      </w:r>
      <w:r w:rsidR="000065F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Запустить программу создания системы высококачественного и высокоэффективного лечебно-санитарного сервиса, стимулировать модернизацию системы профилактики и контроля заболеваний,</w:t>
      </w:r>
      <w:r w:rsidR="00850520">
        <w:rPr>
          <w:rFonts w:ascii="Times New Roman" w:hAnsi="Times New Roman" w:cs="Times New Roman" w:hint="eastAsia"/>
          <w:sz w:val="24"/>
          <w:szCs w:val="24"/>
          <w:lang w:val="ru-RU"/>
        </w:rPr>
        <w:t xml:space="preserve"> </w:t>
      </w:r>
      <w:r w:rsidR="005249A1" w:rsidRPr="005249A1">
        <w:rPr>
          <w:rFonts w:ascii="Times New Roman" w:hAnsi="Times New Roman" w:cs="Times New Roman"/>
          <w:sz w:val="24"/>
          <w:szCs w:val="24"/>
          <w:lang w:val="ru-RU"/>
        </w:rPr>
        <w:t xml:space="preserve">усиливать процесс формирования и нормативное управление системой предоставления услуг </w:t>
      </w:r>
      <w:r w:rsidR="005249A1">
        <w:rPr>
          <w:rFonts w:ascii="Times New Roman" w:hAnsi="Times New Roman" w:cs="Times New Roman"/>
          <w:sz w:val="24"/>
          <w:szCs w:val="24"/>
          <w:lang w:val="ru-RU"/>
        </w:rPr>
        <w:t xml:space="preserve">в области психического здоровья, </w:t>
      </w:r>
      <w:r w:rsidRPr="006D6D0E">
        <w:rPr>
          <w:rFonts w:ascii="Times New Roman" w:hAnsi="Times New Roman" w:cs="Times New Roman"/>
          <w:sz w:val="24"/>
          <w:szCs w:val="24"/>
          <w:lang w:val="ru-RU"/>
        </w:rPr>
        <w:t xml:space="preserve">развивать пожизненное обеспечение всесторонними медицинскими услугами. Стимулировать создание государственного медицинского центра, последовательно продвигать пилотные проекты по созданию региональных лечебных центров, ускорять темпы наращивания высококачественных медицинских ресурсов и </w:t>
      </w:r>
      <w:r w:rsidR="002C420F" w:rsidRPr="006D6D0E">
        <w:rPr>
          <w:rFonts w:ascii="Times New Roman" w:hAnsi="Times New Roman" w:cs="Times New Roman"/>
          <w:sz w:val="24"/>
          <w:szCs w:val="24"/>
          <w:lang w:val="ru-RU"/>
        </w:rPr>
        <w:t xml:space="preserve">обеспечивать </w:t>
      </w:r>
      <w:r w:rsidRPr="006D6D0E">
        <w:rPr>
          <w:rFonts w:ascii="Times New Roman" w:hAnsi="Times New Roman" w:cs="Times New Roman"/>
          <w:sz w:val="24"/>
          <w:szCs w:val="24"/>
          <w:lang w:val="ru-RU"/>
        </w:rPr>
        <w:t xml:space="preserve">их равномерное распределение. </w:t>
      </w:r>
      <w:r w:rsidR="00D233C6" w:rsidRPr="006D6D0E">
        <w:rPr>
          <w:rFonts w:ascii="Times New Roman" w:hAnsi="Times New Roman" w:cs="Times New Roman"/>
          <w:sz w:val="24"/>
          <w:szCs w:val="24"/>
          <w:lang w:val="ru-RU"/>
        </w:rPr>
        <w:t>Посредством</w:t>
      </w:r>
      <w:r w:rsidRPr="006D6D0E">
        <w:rPr>
          <w:rFonts w:ascii="Times New Roman" w:hAnsi="Times New Roman" w:cs="Times New Roman"/>
          <w:sz w:val="24"/>
          <w:szCs w:val="24"/>
          <w:lang w:val="ru-RU"/>
        </w:rPr>
        <w:t xml:space="preserve"> запуска образцово-показательных проектов по предоставлению услуг в сфере медицинского обеспечения содействовать стандартизации, регламентации и </w:t>
      </w:r>
      <w:r w:rsidR="0085501A" w:rsidRPr="006D6D0E">
        <w:rPr>
          <w:rFonts w:ascii="Times New Roman" w:hAnsi="Times New Roman" w:cs="Times New Roman"/>
          <w:sz w:val="24"/>
          <w:szCs w:val="24"/>
          <w:lang w:val="ru-RU"/>
        </w:rPr>
        <w:t>дифференциации</w:t>
      </w:r>
      <w:r w:rsidR="00D233C6"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этих общественных услуг. Создать и </w:t>
      </w:r>
      <w:r w:rsidR="00D233C6" w:rsidRPr="006D6D0E">
        <w:rPr>
          <w:rFonts w:ascii="Times New Roman" w:hAnsi="Times New Roman" w:cs="Times New Roman"/>
          <w:sz w:val="24"/>
          <w:szCs w:val="24"/>
          <w:lang w:val="ru-RU"/>
        </w:rPr>
        <w:t xml:space="preserve">затем </w:t>
      </w:r>
      <w:r w:rsidRPr="006D6D0E">
        <w:rPr>
          <w:rFonts w:ascii="Times New Roman" w:hAnsi="Times New Roman" w:cs="Times New Roman"/>
          <w:sz w:val="24"/>
          <w:szCs w:val="24"/>
          <w:lang w:val="ru-RU"/>
        </w:rPr>
        <w:t>совершенствовать сеть лечебно-санитарных услуг на селе и сеть здравоохранительных услуг в городских микрорайонах, повышать уровень медицинского обеспечения.</w:t>
      </w:r>
      <w:r w:rsidR="008E7A7F"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Продолжать уделять равное внимание традиционной китайской и западной медицине, реализовывать </w:t>
      </w:r>
      <w:r w:rsidR="0085501A" w:rsidRPr="006D6D0E">
        <w:rPr>
          <w:rFonts w:ascii="Times New Roman" w:hAnsi="Times New Roman" w:cs="Times New Roman"/>
          <w:sz w:val="24"/>
          <w:szCs w:val="24"/>
          <w:lang w:val="ru-RU"/>
        </w:rPr>
        <w:t xml:space="preserve">важнейшую программу </w:t>
      </w:r>
      <w:r w:rsidRPr="006D6D0E">
        <w:rPr>
          <w:rFonts w:ascii="Times New Roman" w:hAnsi="Times New Roman" w:cs="Times New Roman"/>
          <w:sz w:val="24"/>
          <w:szCs w:val="24"/>
          <w:lang w:val="ru-RU"/>
        </w:rPr>
        <w:t xml:space="preserve">по возрождению и развитию традиционной китайской медицины и фармацевтики. Необходимо претворять в жизнь государственную стратегию активного реагирования на старение населения, усиливать </w:t>
      </w:r>
      <w:proofErr w:type="spellStart"/>
      <w:r w:rsidRPr="006D6D0E">
        <w:rPr>
          <w:rFonts w:ascii="Times New Roman" w:hAnsi="Times New Roman" w:cs="Times New Roman"/>
          <w:sz w:val="24"/>
          <w:szCs w:val="24"/>
          <w:lang w:val="ru-RU"/>
        </w:rPr>
        <w:t>инклюзивность</w:t>
      </w:r>
      <w:proofErr w:type="spellEnd"/>
      <w:r w:rsidRPr="006D6D0E">
        <w:rPr>
          <w:rFonts w:ascii="Times New Roman" w:hAnsi="Times New Roman" w:cs="Times New Roman"/>
          <w:sz w:val="24"/>
          <w:szCs w:val="24"/>
          <w:lang w:val="ru-RU"/>
        </w:rPr>
        <w:t xml:space="preserve"> политики деторождения, значительно снизить затраты на рождение, содержание и воспитание детей. Развивать общедоступные услуги и взаимную поддержку в сфере обеспечения достойной старости, </w:t>
      </w:r>
      <w:r w:rsidR="005061C0" w:rsidRPr="006D6D0E">
        <w:rPr>
          <w:rFonts w:ascii="Times New Roman" w:hAnsi="Times New Roman" w:cs="Times New Roman"/>
          <w:sz w:val="24"/>
          <w:szCs w:val="24"/>
          <w:lang w:val="ru-RU"/>
        </w:rPr>
        <w:t xml:space="preserve">на основе </w:t>
      </w:r>
      <w:r w:rsidRPr="006D6D0E">
        <w:rPr>
          <w:rFonts w:ascii="Times New Roman" w:hAnsi="Times New Roman" w:cs="Times New Roman"/>
          <w:sz w:val="24"/>
          <w:szCs w:val="24"/>
          <w:lang w:val="ru-RU"/>
        </w:rPr>
        <w:t>координир</w:t>
      </w:r>
      <w:r w:rsidR="005061C0" w:rsidRPr="006D6D0E">
        <w:rPr>
          <w:rFonts w:ascii="Times New Roman" w:hAnsi="Times New Roman" w:cs="Times New Roman"/>
          <w:sz w:val="24"/>
          <w:szCs w:val="24"/>
          <w:lang w:val="ru-RU"/>
        </w:rPr>
        <w:t xml:space="preserve">ования </w:t>
      </w:r>
      <w:r w:rsidRPr="006D6D0E">
        <w:rPr>
          <w:rFonts w:ascii="Times New Roman" w:hAnsi="Times New Roman" w:cs="Times New Roman"/>
          <w:sz w:val="24"/>
          <w:szCs w:val="24"/>
          <w:lang w:val="ru-RU"/>
        </w:rPr>
        <w:t>усили</w:t>
      </w:r>
      <w:r w:rsidR="005061C0" w:rsidRPr="006D6D0E">
        <w:rPr>
          <w:rFonts w:ascii="Times New Roman" w:hAnsi="Times New Roman" w:cs="Times New Roman"/>
          <w:sz w:val="24"/>
          <w:szCs w:val="24"/>
          <w:lang w:val="ru-RU"/>
        </w:rPr>
        <w:t>й</w:t>
      </w:r>
      <w:r w:rsidRPr="006D6D0E">
        <w:rPr>
          <w:rFonts w:ascii="Times New Roman" w:hAnsi="Times New Roman" w:cs="Times New Roman"/>
          <w:sz w:val="24"/>
          <w:szCs w:val="24"/>
          <w:lang w:val="ru-RU"/>
        </w:rPr>
        <w:t xml:space="preserve"> семей, микрорайонов и домов престарелых</w:t>
      </w:r>
      <w:r w:rsidR="005061C0" w:rsidRPr="006D6D0E">
        <w:rPr>
          <w:rFonts w:ascii="Times New Roman" w:hAnsi="Times New Roman" w:cs="Times New Roman"/>
          <w:sz w:val="24"/>
          <w:szCs w:val="24"/>
          <w:lang w:val="ru-RU"/>
        </w:rPr>
        <w:t xml:space="preserve"> создавать систему услуг по уходу за пожилыми людьми</w:t>
      </w:r>
      <w:r w:rsidRPr="006D6D0E">
        <w:rPr>
          <w:rFonts w:ascii="Times New Roman" w:hAnsi="Times New Roman" w:cs="Times New Roman"/>
          <w:sz w:val="24"/>
          <w:szCs w:val="24"/>
          <w:lang w:val="ru-RU"/>
        </w:rPr>
        <w:t xml:space="preserve">, </w:t>
      </w:r>
      <w:r w:rsidR="00E74A3B" w:rsidRPr="006D6D0E">
        <w:rPr>
          <w:rFonts w:ascii="Times New Roman" w:hAnsi="Times New Roman" w:cs="Times New Roman"/>
          <w:sz w:val="24"/>
          <w:szCs w:val="24"/>
          <w:lang w:val="ru-RU"/>
        </w:rPr>
        <w:t xml:space="preserve">позволяющую сочетать </w:t>
      </w:r>
      <w:r w:rsidRPr="006D6D0E">
        <w:rPr>
          <w:rFonts w:ascii="Times New Roman" w:hAnsi="Times New Roman" w:cs="Times New Roman"/>
          <w:sz w:val="24"/>
          <w:szCs w:val="24"/>
          <w:lang w:val="ru-RU"/>
        </w:rPr>
        <w:t xml:space="preserve">медицинские услуги и санаторно-оздоровительные услуги для пожилых людей. Совершенствовать систему комплексного контроля качества услуг по уходу за пожилыми людьми, форсировать развитие пенсионной индустрии, </w:t>
      </w:r>
      <w:r w:rsidR="00580109" w:rsidRPr="006D6D0E">
        <w:rPr>
          <w:rFonts w:ascii="Times New Roman" w:hAnsi="Times New Roman" w:cs="Times New Roman"/>
          <w:sz w:val="24"/>
          <w:szCs w:val="24"/>
          <w:lang w:val="ru-RU"/>
        </w:rPr>
        <w:t>на основе единого планирования</w:t>
      </w:r>
      <w:r w:rsidRPr="006D6D0E">
        <w:rPr>
          <w:rFonts w:ascii="Times New Roman" w:hAnsi="Times New Roman" w:cs="Times New Roman"/>
          <w:sz w:val="24"/>
          <w:szCs w:val="24"/>
          <w:lang w:val="ru-RU"/>
        </w:rPr>
        <w:t xml:space="preserve"> улучшать обслуживание пожилых людей в сельской местности. Развивать систему общедоступных услуг по уходу и воспитанию детей ясельного возраста. Интенсивнее развертывать мероприятия «Лидеры отрасли обслуживания на дому», создавать агентства по предоставлению услуг на дому</w:t>
      </w:r>
      <w:r w:rsidR="005320D4" w:rsidRPr="006D6D0E">
        <w:rPr>
          <w:rFonts w:ascii="Times New Roman" w:hAnsi="Times New Roman" w:cs="Times New Roman"/>
          <w:sz w:val="24"/>
          <w:szCs w:val="24"/>
          <w:lang w:val="ru-RU"/>
        </w:rPr>
        <w:t xml:space="preserve"> с постоянными штатными </w:t>
      </w:r>
      <w:r w:rsidR="009574CA" w:rsidRPr="006D6D0E">
        <w:rPr>
          <w:rFonts w:ascii="Times New Roman" w:hAnsi="Times New Roman" w:cs="Times New Roman"/>
          <w:sz w:val="24"/>
          <w:szCs w:val="24"/>
          <w:lang w:val="ru-RU"/>
        </w:rPr>
        <w:t xml:space="preserve">домашними </w:t>
      </w:r>
      <w:r w:rsidR="005320D4" w:rsidRPr="006D6D0E">
        <w:rPr>
          <w:rFonts w:ascii="Times New Roman" w:hAnsi="Times New Roman" w:cs="Times New Roman"/>
          <w:sz w:val="24"/>
          <w:szCs w:val="24"/>
          <w:lang w:val="ru-RU"/>
        </w:rPr>
        <w:t>работниками</w:t>
      </w:r>
      <w:r w:rsidRPr="006D6D0E">
        <w:rPr>
          <w:rFonts w:ascii="Times New Roman" w:hAnsi="Times New Roman" w:cs="Times New Roman"/>
          <w:sz w:val="24"/>
          <w:szCs w:val="24"/>
          <w:lang w:val="ru-RU"/>
        </w:rPr>
        <w:t xml:space="preserve">, поощрять размещение сервисных пунктов </w:t>
      </w:r>
      <w:r w:rsidR="001E47D9" w:rsidRPr="006D6D0E">
        <w:rPr>
          <w:rFonts w:ascii="Times New Roman" w:hAnsi="Times New Roman" w:cs="Times New Roman"/>
          <w:sz w:val="24"/>
          <w:szCs w:val="24"/>
          <w:lang w:val="ru-RU"/>
        </w:rPr>
        <w:t xml:space="preserve">таких </w:t>
      </w:r>
      <w:r w:rsidRPr="006D6D0E">
        <w:rPr>
          <w:rFonts w:ascii="Times New Roman" w:hAnsi="Times New Roman" w:cs="Times New Roman"/>
          <w:sz w:val="24"/>
          <w:szCs w:val="24"/>
          <w:lang w:val="ru-RU"/>
        </w:rPr>
        <w:t>агентств в микрорайонах.</w:t>
      </w:r>
      <w:r w:rsidR="00B575AD" w:rsidRPr="006D6D0E">
        <w:rPr>
          <w:rFonts w:ascii="Times New Roman" w:hAnsi="Times New Roman" w:cs="Times New Roman"/>
          <w:sz w:val="24"/>
          <w:szCs w:val="24"/>
          <w:lang w:val="ru-RU"/>
        </w:rPr>
        <w:t xml:space="preserve"> </w:t>
      </w:r>
      <w:r w:rsidR="007533A0" w:rsidRPr="006D6D0E">
        <w:rPr>
          <w:rFonts w:ascii="Times New Roman" w:hAnsi="Times New Roman" w:cs="Times New Roman"/>
          <w:sz w:val="24"/>
          <w:szCs w:val="24"/>
          <w:lang w:val="ru-RU"/>
        </w:rPr>
        <w:t>С</w:t>
      </w:r>
      <w:r w:rsidRPr="006D6D0E">
        <w:rPr>
          <w:rFonts w:ascii="Times New Roman" w:hAnsi="Times New Roman" w:cs="Times New Roman"/>
          <w:sz w:val="24"/>
          <w:szCs w:val="24"/>
          <w:lang w:val="ru-RU"/>
        </w:rPr>
        <w:t>тимулировать строительство национальных парков культуры</w:t>
      </w:r>
      <w:r w:rsidR="007533A0"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«Великая стена», «Великий канал», «Великий поход» и «река Хуанхэ</w:t>
      </w:r>
      <w:r w:rsidR="00B826E9" w:rsidRPr="006D6D0E">
        <w:rPr>
          <w:rFonts w:ascii="Times New Roman" w:hAnsi="Times New Roman" w:cs="Times New Roman"/>
          <w:sz w:val="24"/>
          <w:szCs w:val="24"/>
          <w:lang w:val="ru-RU"/>
        </w:rPr>
        <w:t>»</w:t>
      </w:r>
      <w:r w:rsidR="009574CA"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w:t>
      </w:r>
      <w:r w:rsidR="009574CA" w:rsidRPr="006D6D0E">
        <w:rPr>
          <w:rFonts w:ascii="Times New Roman" w:hAnsi="Times New Roman" w:cs="Times New Roman"/>
          <w:sz w:val="24"/>
          <w:szCs w:val="24"/>
          <w:lang w:val="ru-RU"/>
        </w:rPr>
        <w:t>п</w:t>
      </w:r>
      <w:r w:rsidR="00B575AD" w:rsidRPr="006D6D0E">
        <w:rPr>
          <w:rFonts w:ascii="Times New Roman" w:hAnsi="Times New Roman" w:cs="Times New Roman"/>
          <w:sz w:val="24"/>
          <w:szCs w:val="24"/>
          <w:lang w:val="ru-RU"/>
        </w:rPr>
        <w:t xml:space="preserve">рилагать </w:t>
      </w:r>
      <w:r w:rsidR="00B575AD" w:rsidRPr="006D6D0E">
        <w:rPr>
          <w:rFonts w:ascii="Times New Roman" w:hAnsi="Times New Roman" w:cs="Times New Roman"/>
          <w:sz w:val="24"/>
          <w:szCs w:val="24"/>
          <w:lang w:val="ru-RU"/>
        </w:rPr>
        <w:lastRenderedPageBreak/>
        <w:t xml:space="preserve">усилия к созданию объектов, представляющих важные символы китайской культуры. </w:t>
      </w:r>
      <w:r w:rsidRPr="006D6D0E">
        <w:rPr>
          <w:rFonts w:ascii="Times New Roman" w:hAnsi="Times New Roman" w:cs="Times New Roman"/>
          <w:sz w:val="24"/>
          <w:szCs w:val="24"/>
          <w:lang w:val="ru-RU"/>
        </w:rPr>
        <w:t>Предстоит реализов</w:t>
      </w:r>
      <w:r w:rsidR="009574CA" w:rsidRPr="006D6D0E">
        <w:rPr>
          <w:rFonts w:ascii="Times New Roman" w:hAnsi="Times New Roman" w:cs="Times New Roman"/>
          <w:sz w:val="24"/>
          <w:szCs w:val="24"/>
          <w:lang w:val="ru-RU"/>
        </w:rPr>
        <w:t>ыв</w:t>
      </w:r>
      <w:r w:rsidRPr="006D6D0E">
        <w:rPr>
          <w:rFonts w:ascii="Times New Roman" w:hAnsi="Times New Roman" w:cs="Times New Roman"/>
          <w:sz w:val="24"/>
          <w:szCs w:val="24"/>
          <w:lang w:val="ru-RU"/>
        </w:rPr>
        <w:t xml:space="preserve">ать программу по охране, наследованию и использованию лучших достижений китайской культуры, интенсифицировать работу по охране и использованию важного культурного и природного наследия, в том числе национальных парков, стимулировать строительство северной части музея </w:t>
      </w:r>
      <w:proofErr w:type="spellStart"/>
      <w:r w:rsidRPr="006D6D0E">
        <w:rPr>
          <w:rFonts w:ascii="Times New Roman" w:hAnsi="Times New Roman" w:cs="Times New Roman"/>
          <w:sz w:val="24"/>
          <w:szCs w:val="24"/>
          <w:lang w:val="ru-RU"/>
        </w:rPr>
        <w:t>Гугун</w:t>
      </w:r>
      <w:proofErr w:type="spellEnd"/>
      <w:r w:rsidRPr="006D6D0E">
        <w:rPr>
          <w:rFonts w:ascii="Times New Roman" w:hAnsi="Times New Roman" w:cs="Times New Roman"/>
          <w:sz w:val="24"/>
          <w:szCs w:val="24"/>
          <w:lang w:val="ru-RU"/>
        </w:rPr>
        <w:t xml:space="preserve">, </w:t>
      </w:r>
      <w:r w:rsidR="001A60B5" w:rsidRPr="006D6D0E">
        <w:rPr>
          <w:rFonts w:ascii="Times New Roman" w:hAnsi="Times New Roman" w:cs="Times New Roman"/>
          <w:sz w:val="24"/>
          <w:szCs w:val="24"/>
          <w:lang w:val="ru-RU"/>
        </w:rPr>
        <w:t xml:space="preserve">сооружений </w:t>
      </w:r>
      <w:r w:rsidR="009574CA" w:rsidRPr="006D6D0E">
        <w:rPr>
          <w:rFonts w:ascii="Times New Roman" w:hAnsi="Times New Roman" w:cs="Times New Roman"/>
          <w:sz w:val="24"/>
          <w:szCs w:val="24"/>
          <w:lang w:val="ru-RU"/>
        </w:rPr>
        <w:t>Национального художественного музея</w:t>
      </w:r>
      <w:r w:rsidRPr="006D6D0E">
        <w:rPr>
          <w:rFonts w:ascii="Times New Roman" w:hAnsi="Times New Roman" w:cs="Times New Roman"/>
          <w:sz w:val="24"/>
          <w:szCs w:val="24"/>
          <w:lang w:val="ru-RU"/>
        </w:rPr>
        <w:t xml:space="preserve"> и других </w:t>
      </w:r>
      <w:r w:rsidR="0099507C" w:rsidRPr="006D6D0E">
        <w:rPr>
          <w:rFonts w:ascii="Times New Roman" w:hAnsi="Times New Roman" w:cs="Times New Roman"/>
          <w:sz w:val="24"/>
          <w:szCs w:val="24"/>
          <w:lang w:val="ru-RU"/>
        </w:rPr>
        <w:t xml:space="preserve">важнейших </w:t>
      </w:r>
      <w:r w:rsidRPr="006D6D0E">
        <w:rPr>
          <w:rFonts w:ascii="Times New Roman" w:hAnsi="Times New Roman" w:cs="Times New Roman"/>
          <w:sz w:val="24"/>
          <w:szCs w:val="24"/>
          <w:lang w:val="ru-RU"/>
        </w:rPr>
        <w:t xml:space="preserve">культурных объектов. Обеспечивать развитие и процветание философии и общественных наук. Стимулировать интегрированное развитие культуры и туризма, </w:t>
      </w:r>
      <w:r w:rsidR="0099507C" w:rsidRPr="006D6D0E">
        <w:rPr>
          <w:rFonts w:ascii="Times New Roman" w:hAnsi="Times New Roman" w:cs="Times New Roman"/>
          <w:sz w:val="24"/>
          <w:szCs w:val="24"/>
          <w:lang w:val="ru-RU"/>
        </w:rPr>
        <w:t xml:space="preserve">культивировать </w:t>
      </w:r>
      <w:r w:rsidRPr="006D6D0E">
        <w:rPr>
          <w:rFonts w:ascii="Times New Roman" w:hAnsi="Times New Roman" w:cs="Times New Roman"/>
          <w:sz w:val="24"/>
          <w:szCs w:val="24"/>
          <w:lang w:val="ru-RU"/>
        </w:rPr>
        <w:t xml:space="preserve">туристические </w:t>
      </w:r>
      <w:r w:rsidR="0099507C" w:rsidRPr="006D6D0E">
        <w:rPr>
          <w:rFonts w:ascii="Times New Roman" w:hAnsi="Times New Roman" w:cs="Times New Roman"/>
          <w:sz w:val="24"/>
          <w:szCs w:val="24"/>
          <w:lang w:val="ru-RU"/>
        </w:rPr>
        <w:t xml:space="preserve">зоны </w:t>
      </w:r>
      <w:r w:rsidRPr="006D6D0E">
        <w:rPr>
          <w:rFonts w:ascii="Times New Roman" w:hAnsi="Times New Roman" w:cs="Times New Roman"/>
          <w:sz w:val="24"/>
          <w:szCs w:val="24"/>
          <w:lang w:val="ru-RU"/>
        </w:rPr>
        <w:t xml:space="preserve">и курорты мирового уровня, туристско-рекреационные города и кварталы государственного уровня. Опубликовать и </w:t>
      </w:r>
      <w:r w:rsidR="001A60B5" w:rsidRPr="006D6D0E">
        <w:rPr>
          <w:rFonts w:ascii="Times New Roman" w:hAnsi="Times New Roman" w:cs="Times New Roman"/>
          <w:sz w:val="24"/>
          <w:szCs w:val="24"/>
          <w:lang w:val="ru-RU"/>
        </w:rPr>
        <w:t xml:space="preserve">претворять в жизнь основные </w:t>
      </w:r>
      <w:r w:rsidRPr="006D6D0E">
        <w:rPr>
          <w:rFonts w:ascii="Times New Roman" w:hAnsi="Times New Roman" w:cs="Times New Roman"/>
          <w:sz w:val="24"/>
          <w:szCs w:val="24"/>
          <w:lang w:val="ru-RU"/>
        </w:rPr>
        <w:t>положения о</w:t>
      </w:r>
      <w:r w:rsidR="0066610C" w:rsidRPr="006D6D0E">
        <w:rPr>
          <w:rFonts w:ascii="Times New Roman" w:hAnsi="Times New Roman" w:cs="Times New Roman"/>
          <w:sz w:val="24"/>
          <w:szCs w:val="24"/>
          <w:lang w:val="ru-RU"/>
        </w:rPr>
        <w:t xml:space="preserve"> досуге граждан </w:t>
      </w:r>
      <w:r w:rsidRPr="006D6D0E">
        <w:rPr>
          <w:rFonts w:ascii="Times New Roman" w:hAnsi="Times New Roman" w:cs="Times New Roman"/>
          <w:sz w:val="24"/>
          <w:szCs w:val="24"/>
          <w:lang w:val="ru-RU"/>
        </w:rPr>
        <w:t xml:space="preserve">(2021–2035), содействовать внедрению порядка оплачиваемых отпусков. Углублять работу по подготовке к Зимним Олимпийским играм и </w:t>
      </w:r>
      <w:r w:rsidR="00D5006E" w:rsidRPr="006D6D0E">
        <w:rPr>
          <w:rFonts w:ascii="Times New Roman" w:hAnsi="Times New Roman" w:cs="Times New Roman"/>
          <w:sz w:val="24"/>
          <w:szCs w:val="24"/>
          <w:lang w:val="ru-RU"/>
        </w:rPr>
        <w:t xml:space="preserve">Зимним </w:t>
      </w:r>
      <w:proofErr w:type="spellStart"/>
      <w:r w:rsidRPr="006D6D0E">
        <w:rPr>
          <w:rFonts w:ascii="Times New Roman" w:hAnsi="Times New Roman" w:cs="Times New Roman"/>
          <w:sz w:val="24"/>
          <w:szCs w:val="24"/>
          <w:lang w:val="ru-RU"/>
        </w:rPr>
        <w:t>Паралимпийским</w:t>
      </w:r>
      <w:proofErr w:type="spellEnd"/>
      <w:r w:rsidRPr="006D6D0E">
        <w:rPr>
          <w:rFonts w:ascii="Times New Roman" w:hAnsi="Times New Roman" w:cs="Times New Roman"/>
          <w:sz w:val="24"/>
          <w:szCs w:val="24"/>
          <w:lang w:val="ru-RU"/>
        </w:rPr>
        <w:t xml:space="preserve"> играм в Пекине. Выработать предложения по формированию на более высоком уровне системы услуг для всенародного укрепления здоровья, построить </w:t>
      </w:r>
      <w:proofErr w:type="spellStart"/>
      <w:r w:rsidRPr="006D6D0E">
        <w:rPr>
          <w:rFonts w:ascii="Times New Roman" w:hAnsi="Times New Roman" w:cs="Times New Roman"/>
          <w:sz w:val="24"/>
          <w:szCs w:val="24"/>
          <w:lang w:val="ru-RU"/>
        </w:rPr>
        <w:t>воркаут</w:t>
      </w:r>
      <w:proofErr w:type="spellEnd"/>
      <w:r w:rsidRPr="006D6D0E">
        <w:rPr>
          <w:rFonts w:ascii="Times New Roman" w:hAnsi="Times New Roman" w:cs="Times New Roman"/>
          <w:sz w:val="24"/>
          <w:szCs w:val="24"/>
          <w:lang w:val="ru-RU"/>
        </w:rPr>
        <w:t xml:space="preserve">-площадки для населения, характеризующиеся близостью к природе, удобством и высокой эффективностью функционирования. Необходимо развертывать программу строительства объектов по предоставлению базовых общественных услуг, </w:t>
      </w:r>
      <w:r w:rsidR="00A744C2">
        <w:rPr>
          <w:rFonts w:ascii="Times New Roman" w:hAnsi="Times New Roman" w:cs="Times New Roman"/>
          <w:sz w:val="24"/>
          <w:szCs w:val="24"/>
          <w:lang w:val="ru-RU"/>
        </w:rPr>
        <w:t>п</w:t>
      </w:r>
      <w:r w:rsidR="00A744C2" w:rsidRPr="008F10AB">
        <w:rPr>
          <w:rFonts w:ascii="Times New Roman" w:hAnsi="Times New Roman" w:cs="Times New Roman"/>
          <w:sz w:val="24"/>
          <w:szCs w:val="24"/>
          <w:lang w:val="ru-RU"/>
        </w:rPr>
        <w:t xml:space="preserve">оддерживать строительство </w:t>
      </w:r>
      <w:r w:rsidR="00A744C2">
        <w:rPr>
          <w:rFonts w:ascii="Times New Roman" w:hAnsi="Times New Roman" w:cs="Times New Roman"/>
          <w:sz w:val="24"/>
          <w:szCs w:val="24"/>
          <w:lang w:val="ru-RU"/>
        </w:rPr>
        <w:t>учреждений по обеспечению благополучия детей-сирот и беспризорных детей,</w:t>
      </w:r>
      <w:r w:rsidR="00A744C2" w:rsidRPr="008F10AB">
        <w:rPr>
          <w:rFonts w:ascii="Times New Roman" w:hAnsi="Times New Roman" w:cs="Times New Roman"/>
          <w:sz w:val="24"/>
          <w:szCs w:val="24"/>
          <w:lang w:val="ru-RU"/>
        </w:rPr>
        <w:t xml:space="preserve"> </w:t>
      </w:r>
      <w:r w:rsidR="00A744C2">
        <w:rPr>
          <w:rFonts w:ascii="Times New Roman" w:hAnsi="Times New Roman" w:cs="Times New Roman"/>
          <w:sz w:val="24"/>
          <w:szCs w:val="24"/>
          <w:lang w:val="ru-RU"/>
        </w:rPr>
        <w:t>реабилитационных центров для</w:t>
      </w:r>
      <w:r w:rsidR="00A744C2" w:rsidRPr="008F10AB">
        <w:rPr>
          <w:rFonts w:ascii="Times New Roman" w:hAnsi="Times New Roman" w:cs="Times New Roman"/>
          <w:sz w:val="24"/>
          <w:szCs w:val="24"/>
          <w:lang w:val="ru-RU"/>
        </w:rPr>
        <w:t xml:space="preserve"> </w:t>
      </w:r>
      <w:r w:rsidR="00A744C2">
        <w:rPr>
          <w:rFonts w:ascii="Times New Roman" w:hAnsi="Times New Roman" w:cs="Times New Roman"/>
          <w:sz w:val="24"/>
          <w:szCs w:val="24"/>
          <w:lang w:val="ru-RU"/>
        </w:rPr>
        <w:t xml:space="preserve">инвалидов, зданий органов опеки и </w:t>
      </w:r>
      <w:r w:rsidR="00A744C2" w:rsidRPr="008F10AB">
        <w:rPr>
          <w:rFonts w:ascii="Times New Roman" w:hAnsi="Times New Roman" w:cs="Times New Roman"/>
          <w:sz w:val="24"/>
          <w:szCs w:val="24"/>
          <w:lang w:val="ru-RU"/>
        </w:rPr>
        <w:t>попечительства,</w:t>
      </w:r>
      <w:r w:rsidR="00A744C2">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последовательно восполнять недостатки в области инфраструктуры, необходимой для </w:t>
      </w:r>
      <w:r w:rsidR="00A744C2">
        <w:rPr>
          <w:rFonts w:ascii="Times New Roman" w:hAnsi="Times New Roman" w:cs="Times New Roman"/>
          <w:sz w:val="24"/>
          <w:szCs w:val="24"/>
          <w:lang w:val="ru-RU"/>
        </w:rPr>
        <w:t xml:space="preserve">обслуживания </w:t>
      </w:r>
      <w:r w:rsidRPr="006D6D0E">
        <w:rPr>
          <w:rFonts w:ascii="Times New Roman" w:hAnsi="Times New Roman" w:cs="Times New Roman"/>
          <w:sz w:val="24"/>
          <w:szCs w:val="24"/>
          <w:lang w:val="ru-RU"/>
        </w:rPr>
        <w:t>демобилизованных военнослужащих и т.д., наращивать возможности по обеспечению базовых социальных гарантий.</w:t>
      </w:r>
      <w:r w:rsidR="00813E4E">
        <w:rPr>
          <w:rFonts w:ascii="Times New Roman" w:hAnsi="Times New Roman" w:cs="Times New Roman"/>
          <w:sz w:val="24"/>
          <w:szCs w:val="24"/>
          <w:lang w:val="ru-RU"/>
        </w:rPr>
        <w:t xml:space="preserve"> </w:t>
      </w:r>
      <w:r w:rsidR="00813E4E" w:rsidRPr="007B4C7F">
        <w:rPr>
          <w:rFonts w:ascii="Times New Roman" w:hAnsi="Times New Roman" w:cs="Times New Roman"/>
          <w:sz w:val="24"/>
          <w:szCs w:val="24"/>
          <w:lang w:val="ru-RU"/>
        </w:rPr>
        <w:t xml:space="preserve">Укреплять и обновлять </w:t>
      </w:r>
      <w:r w:rsidR="00813E4E">
        <w:rPr>
          <w:rFonts w:ascii="Times New Roman" w:hAnsi="Times New Roman" w:cs="Times New Roman"/>
          <w:sz w:val="24"/>
          <w:szCs w:val="24"/>
          <w:lang w:val="ru-RU"/>
        </w:rPr>
        <w:t>систему социального управления</w:t>
      </w:r>
      <w:r w:rsidR="00813E4E" w:rsidRPr="007B4C7F">
        <w:rPr>
          <w:rFonts w:ascii="Times New Roman" w:hAnsi="Times New Roman" w:cs="Times New Roman"/>
          <w:sz w:val="24"/>
          <w:szCs w:val="24"/>
          <w:lang w:val="ru-RU"/>
        </w:rPr>
        <w:t xml:space="preserve">, совершенствовать систему управления городскими и сельскими микрорайонами и систему предоставления соответствующих услуг. </w:t>
      </w:r>
      <w:r w:rsidR="00813E4E">
        <w:rPr>
          <w:rFonts w:ascii="Times New Roman" w:hAnsi="Times New Roman" w:cs="Times New Roman"/>
          <w:sz w:val="24"/>
          <w:szCs w:val="24"/>
          <w:lang w:val="ru-RU"/>
        </w:rPr>
        <w:t>Усиливать</w:t>
      </w:r>
      <w:r w:rsidR="00813E4E" w:rsidRPr="007B4C7F">
        <w:rPr>
          <w:rFonts w:ascii="Times New Roman" w:hAnsi="Times New Roman" w:cs="Times New Roman"/>
          <w:sz w:val="24"/>
          <w:szCs w:val="24"/>
          <w:lang w:val="ru-RU"/>
        </w:rPr>
        <w:t xml:space="preserve"> работу по формированию системы предоставления общественных юридических услуг.</w:t>
      </w:r>
      <w:r w:rsidRPr="006D6D0E">
        <w:rPr>
          <w:rFonts w:ascii="Times New Roman" w:hAnsi="Times New Roman" w:cs="Times New Roman"/>
          <w:sz w:val="24"/>
          <w:szCs w:val="24"/>
          <w:lang w:val="ru-RU"/>
        </w:rPr>
        <w:t xml:space="preserve"> Совершенствовать и вводить в действие систему ответственности за выполнение требований производственной безопасности, усиливать контроль, управление и </w:t>
      </w:r>
      <w:proofErr w:type="spellStart"/>
      <w:r w:rsidRPr="006D6D0E">
        <w:rPr>
          <w:rFonts w:ascii="Times New Roman" w:hAnsi="Times New Roman" w:cs="Times New Roman"/>
          <w:sz w:val="24"/>
          <w:szCs w:val="24"/>
          <w:lang w:val="ru-RU"/>
        </w:rPr>
        <w:t>правоприменение</w:t>
      </w:r>
      <w:proofErr w:type="spellEnd"/>
      <w:r w:rsidRPr="006D6D0E">
        <w:rPr>
          <w:rFonts w:ascii="Times New Roman" w:hAnsi="Times New Roman" w:cs="Times New Roman"/>
          <w:sz w:val="24"/>
          <w:szCs w:val="24"/>
          <w:lang w:val="ru-RU"/>
        </w:rPr>
        <w:t xml:space="preserve"> в этой области. Следует усиливать обеспечение биологической безопасности, интенсифицировать создание системы государственных центров биологических данных и строительство лабораторий высокого уровня биологической безопасности, повышать уровень обеспечения безопасности пищевых продуктов и медикаментов, </w:t>
      </w:r>
      <w:r w:rsidR="00A00DE8" w:rsidRPr="00EC1E13">
        <w:rPr>
          <w:rFonts w:ascii="Times New Roman" w:hAnsi="Times New Roman" w:cs="Times New Roman"/>
          <w:sz w:val="24"/>
          <w:szCs w:val="24"/>
          <w:lang w:val="ru-RU"/>
        </w:rPr>
        <w:t>интенсифицировать контроль и управление</w:t>
      </w:r>
      <w:r w:rsidR="00A00DE8">
        <w:rPr>
          <w:rFonts w:ascii="Times New Roman" w:hAnsi="Times New Roman" w:cs="Times New Roman"/>
          <w:sz w:val="24"/>
          <w:szCs w:val="24"/>
          <w:lang w:val="ru-RU"/>
        </w:rPr>
        <w:t xml:space="preserve"> безопасностью</w:t>
      </w:r>
      <w:r w:rsidR="00A00DE8" w:rsidRPr="00EC1E13">
        <w:rPr>
          <w:rFonts w:ascii="Times New Roman" w:hAnsi="Times New Roman" w:cs="Times New Roman"/>
          <w:sz w:val="24"/>
          <w:szCs w:val="24"/>
          <w:lang w:val="ru-RU"/>
        </w:rPr>
        <w:t xml:space="preserve"> пищевых продуктов, продаваемых через Интернет,</w:t>
      </w:r>
      <w:r w:rsidR="00A00DE8">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запустить строительство ведущих лабораторий по оценке рисков и разработке стандартов безопасности пищевых продуктов. </w:t>
      </w:r>
      <w:r w:rsidR="00A00DE8">
        <w:rPr>
          <w:rFonts w:ascii="Times New Roman" w:hAnsi="Times New Roman" w:cs="Times New Roman"/>
          <w:sz w:val="24"/>
          <w:szCs w:val="24"/>
          <w:lang w:val="ru-RU"/>
        </w:rPr>
        <w:t xml:space="preserve">Усиливать развитие аварийно-спасательных сил, </w:t>
      </w:r>
      <w:r w:rsidR="00A00DE8" w:rsidRPr="00F26427">
        <w:rPr>
          <w:rFonts w:ascii="Times New Roman" w:hAnsi="Times New Roman" w:cs="Times New Roman"/>
          <w:sz w:val="24"/>
          <w:szCs w:val="24"/>
          <w:lang w:val="ru-RU"/>
        </w:rPr>
        <w:t xml:space="preserve">наращивать потенциал в области предупреждения стихийных бедствий, уменьшения и устранения их последствий и оказания помощи пострадавшим, добросовестно проводить мероприятия по защите от наводнений и засухи, лесных и степных </w:t>
      </w:r>
      <w:r w:rsidR="00A00DE8" w:rsidRPr="00F26427">
        <w:rPr>
          <w:rFonts w:ascii="Times New Roman" w:hAnsi="Times New Roman" w:cs="Times New Roman"/>
          <w:sz w:val="24"/>
          <w:szCs w:val="24"/>
          <w:lang w:val="ru-RU"/>
        </w:rPr>
        <w:lastRenderedPageBreak/>
        <w:t>пожаров, геологических катастроф, землетрясений и других стихийных бедствий, улучшать метеорологическое обслуживание.</w:t>
      </w:r>
    </w:p>
    <w:p w:rsidR="00E72DE2" w:rsidRPr="006D6D0E" w:rsidRDefault="00E72DE2" w:rsidP="006D6D0E">
      <w:pPr>
        <w:snapToGrid w:val="0"/>
        <w:spacing w:line="300" w:lineRule="auto"/>
        <w:ind w:firstLine="420"/>
        <w:rPr>
          <w:rFonts w:ascii="Times New Roman" w:hAnsi="Times New Roman" w:cs="Times New Roman"/>
          <w:sz w:val="24"/>
          <w:szCs w:val="24"/>
          <w:lang w:val="ru-RU"/>
        </w:rPr>
      </w:pPr>
    </w:p>
    <w:p w:rsidR="00881CBF" w:rsidRPr="006D6D0E" w:rsidRDefault="00881CBF" w:rsidP="006D6D0E">
      <w:pPr>
        <w:adjustRightInd w:val="0"/>
        <w:snapToGrid w:val="0"/>
        <w:spacing w:line="300" w:lineRule="auto"/>
        <w:jc w:val="center"/>
        <w:rPr>
          <w:rFonts w:ascii="Times New Roman" w:hAnsi="Times New Roman" w:cs="Times New Roman"/>
          <w:b/>
          <w:szCs w:val="21"/>
          <w:lang w:val="ru-RU"/>
        </w:rPr>
      </w:pPr>
      <w:r w:rsidRPr="006D6D0E">
        <w:rPr>
          <w:rFonts w:ascii="Times New Roman" w:hAnsi="Times New Roman" w:cs="Times New Roman"/>
          <w:b/>
          <w:szCs w:val="21"/>
          <w:lang w:val="ru-RU"/>
        </w:rPr>
        <w:t xml:space="preserve">Таблица 12. </w:t>
      </w:r>
      <w:r w:rsidR="00D5006E" w:rsidRPr="006D6D0E">
        <w:rPr>
          <w:rFonts w:ascii="Times New Roman" w:hAnsi="Times New Roman" w:cs="Times New Roman"/>
          <w:b/>
          <w:szCs w:val="21"/>
          <w:lang w:val="ru-RU"/>
        </w:rPr>
        <w:t xml:space="preserve">Интенсивное формирование </w:t>
      </w:r>
      <w:r w:rsidRPr="006D6D0E">
        <w:rPr>
          <w:rFonts w:ascii="Times New Roman" w:hAnsi="Times New Roman" w:cs="Times New Roman"/>
          <w:b/>
          <w:szCs w:val="21"/>
          <w:lang w:val="ru-RU"/>
        </w:rPr>
        <w:t>системы социальных общественных услуг</w:t>
      </w:r>
    </w:p>
    <w:tbl>
      <w:tblPr>
        <w:tblStyle w:val="a8"/>
        <w:tblW w:w="0" w:type="auto"/>
        <w:jc w:val="center"/>
        <w:tblInd w:w="108" w:type="dxa"/>
        <w:tblLayout w:type="fixed"/>
        <w:tblLook w:val="04A0" w:firstRow="1" w:lastRow="0" w:firstColumn="1" w:lastColumn="0" w:noHBand="0" w:noVBand="1"/>
      </w:tblPr>
      <w:tblGrid>
        <w:gridCol w:w="1985"/>
        <w:gridCol w:w="6379"/>
      </w:tblGrid>
      <w:tr w:rsidR="00881CBF" w:rsidRPr="00F70BE0"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Всеобщее образование</w:t>
            </w:r>
          </w:p>
        </w:tc>
        <w:tc>
          <w:tcPr>
            <w:tcW w:w="6379" w:type="dxa"/>
          </w:tcPr>
          <w:p w:rsidR="00881CBF" w:rsidRPr="006D6D0E" w:rsidRDefault="00881CBF" w:rsidP="006D6D0E">
            <w:pPr>
              <w:pStyle w:val="a5"/>
              <w:numPr>
                <w:ilvl w:val="0"/>
                <w:numId w:val="2"/>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Закреплять и расширять результаты интенсивной ликвидации бедности в сфере образования, восполнять дефицит</w:t>
            </w:r>
            <w:r w:rsidR="002555AC"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ресурсов</w:t>
            </w:r>
            <w:r w:rsidR="002555AC" w:rsidRPr="006D6D0E">
              <w:rPr>
                <w:rFonts w:ascii="Times New Roman" w:hAnsi="Times New Roman" w:cs="Times New Roman"/>
                <w:szCs w:val="21"/>
                <w:lang w:val="ru-RU"/>
              </w:rPr>
              <w:t xml:space="preserve"> </w:t>
            </w:r>
            <w:r w:rsidR="009601CC" w:rsidRPr="006D6D0E">
              <w:rPr>
                <w:rFonts w:ascii="Times New Roman" w:hAnsi="Times New Roman" w:cs="Times New Roman"/>
                <w:szCs w:val="21"/>
                <w:lang w:val="ru-RU"/>
              </w:rPr>
              <w:t xml:space="preserve">системы </w:t>
            </w:r>
            <w:r w:rsidR="002555AC" w:rsidRPr="006D6D0E">
              <w:rPr>
                <w:rFonts w:ascii="Times New Roman" w:hAnsi="Times New Roman" w:cs="Times New Roman"/>
                <w:szCs w:val="21"/>
                <w:lang w:val="ru-RU"/>
              </w:rPr>
              <w:t>дошкольного воспитания</w:t>
            </w:r>
            <w:r w:rsidRPr="006D6D0E">
              <w:rPr>
                <w:rFonts w:ascii="Times New Roman" w:hAnsi="Times New Roman" w:cs="Times New Roman"/>
                <w:szCs w:val="21"/>
                <w:lang w:val="ru-RU"/>
              </w:rPr>
              <w:t xml:space="preserve">, всесторонне стимулировать работу по укреплению слабых звеньев и повышению потенциала развития обязательного образования, </w:t>
            </w:r>
            <w:r w:rsidR="00D5006E" w:rsidRPr="006D6D0E">
              <w:rPr>
                <w:rFonts w:ascii="Times New Roman" w:hAnsi="Times New Roman" w:cs="Times New Roman"/>
                <w:szCs w:val="21"/>
                <w:lang w:val="ru-RU"/>
              </w:rPr>
              <w:t>увеличивать число</w:t>
            </w:r>
            <w:r w:rsidR="00BE208E"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государственны</w:t>
            </w:r>
            <w:r w:rsidR="00BE208E" w:rsidRPr="006D6D0E">
              <w:rPr>
                <w:rFonts w:ascii="Times New Roman" w:hAnsi="Times New Roman" w:cs="Times New Roman"/>
                <w:szCs w:val="21"/>
                <w:lang w:val="ru-RU"/>
              </w:rPr>
              <w:t>х</w:t>
            </w:r>
            <w:r w:rsidRPr="006D6D0E">
              <w:rPr>
                <w:rFonts w:ascii="Times New Roman" w:hAnsi="Times New Roman" w:cs="Times New Roman"/>
                <w:szCs w:val="21"/>
                <w:lang w:val="ru-RU"/>
              </w:rPr>
              <w:t xml:space="preserve"> </w:t>
            </w:r>
            <w:r w:rsidR="00BE208E" w:rsidRPr="006D6D0E">
              <w:rPr>
                <w:rFonts w:ascii="Times New Roman" w:hAnsi="Times New Roman" w:cs="Times New Roman"/>
                <w:szCs w:val="21"/>
                <w:lang w:val="ru-RU"/>
              </w:rPr>
              <w:t xml:space="preserve">общеобразовательных средних </w:t>
            </w:r>
            <w:r w:rsidRPr="006D6D0E">
              <w:rPr>
                <w:rFonts w:ascii="Times New Roman" w:hAnsi="Times New Roman" w:cs="Times New Roman"/>
                <w:szCs w:val="21"/>
                <w:lang w:val="ru-RU"/>
              </w:rPr>
              <w:t>школ</w:t>
            </w:r>
            <w:r w:rsidR="001E47D9" w:rsidRPr="006D6D0E">
              <w:rPr>
                <w:rFonts w:ascii="Times New Roman" w:hAnsi="Times New Roman" w:cs="Times New Roman"/>
                <w:szCs w:val="21"/>
                <w:lang w:val="ru-RU"/>
              </w:rPr>
              <w:t xml:space="preserve"> высшей ступени</w:t>
            </w:r>
            <w:r w:rsidR="00BE208E" w:rsidRPr="006D6D0E">
              <w:rPr>
                <w:rFonts w:ascii="Times New Roman" w:hAnsi="Times New Roman" w:cs="Times New Roman"/>
                <w:szCs w:val="21"/>
                <w:lang w:val="ru-RU"/>
              </w:rPr>
              <w:t xml:space="preserve"> </w:t>
            </w:r>
            <w:r w:rsidR="00220B3C" w:rsidRPr="006D6D0E">
              <w:rPr>
                <w:rFonts w:ascii="Times New Roman" w:hAnsi="Times New Roman" w:cs="Times New Roman"/>
                <w:szCs w:val="21"/>
                <w:lang w:val="ru-RU"/>
              </w:rPr>
              <w:t>для наращивания</w:t>
            </w:r>
            <w:r w:rsidR="00BE208E" w:rsidRPr="006D6D0E">
              <w:rPr>
                <w:rFonts w:ascii="Times New Roman" w:hAnsi="Times New Roman" w:cs="Times New Roman"/>
                <w:szCs w:val="21"/>
                <w:lang w:val="ru-RU"/>
              </w:rPr>
              <w:t xml:space="preserve"> ресурсов образовательной системы</w:t>
            </w:r>
            <w:r w:rsidRPr="006D6D0E">
              <w:rPr>
                <w:rFonts w:ascii="Times New Roman" w:hAnsi="Times New Roman" w:cs="Times New Roman"/>
                <w:szCs w:val="21"/>
                <w:lang w:val="ru-RU"/>
              </w:rPr>
              <w:t xml:space="preserve">. </w:t>
            </w:r>
            <w:r w:rsidR="00220B3C" w:rsidRPr="006D6D0E">
              <w:rPr>
                <w:rFonts w:ascii="Times New Roman" w:hAnsi="Times New Roman" w:cs="Times New Roman"/>
                <w:szCs w:val="21"/>
                <w:lang w:val="ru-RU"/>
              </w:rPr>
              <w:t xml:space="preserve">С целью </w:t>
            </w:r>
            <w:r w:rsidRPr="006D6D0E">
              <w:rPr>
                <w:rFonts w:ascii="Times New Roman" w:hAnsi="Times New Roman" w:cs="Times New Roman"/>
                <w:szCs w:val="21"/>
                <w:lang w:val="ru-RU"/>
              </w:rPr>
              <w:t xml:space="preserve">развития профессионального образования стимулировать учебно-производственную интеграцию и сотрудничество учебных заведений с предприятиями, усиливать поддержку развития баз практической профессиональной подготовки в рамках учебно-производственной интеграции. Содействовать развитию высшего образования в центральном и западном регионах страны. Создавать государственные инновационные платформы в области учебно-производственной интеграции и базы </w:t>
            </w:r>
            <w:r w:rsidR="00E578BD" w:rsidRPr="006D6D0E">
              <w:rPr>
                <w:rFonts w:ascii="Times New Roman" w:hAnsi="Times New Roman" w:cs="Times New Roman"/>
                <w:szCs w:val="21"/>
                <w:lang w:val="ru-RU"/>
              </w:rPr>
              <w:t xml:space="preserve">совместной </w:t>
            </w:r>
            <w:r w:rsidRPr="006D6D0E">
              <w:rPr>
                <w:rFonts w:ascii="Times New Roman" w:hAnsi="Times New Roman" w:cs="Times New Roman"/>
                <w:szCs w:val="21"/>
                <w:lang w:val="ru-RU"/>
              </w:rPr>
              <w:t xml:space="preserve">подготовки </w:t>
            </w:r>
            <w:r w:rsidR="00FF1640" w:rsidRPr="006D6D0E">
              <w:rPr>
                <w:rFonts w:ascii="Times New Roman" w:hAnsi="Times New Roman" w:cs="Times New Roman"/>
                <w:szCs w:val="21"/>
                <w:lang w:val="ru-RU"/>
              </w:rPr>
              <w:t xml:space="preserve">магистрантов </w:t>
            </w:r>
            <w:r w:rsidRPr="006D6D0E">
              <w:rPr>
                <w:rFonts w:ascii="Times New Roman" w:hAnsi="Times New Roman" w:cs="Times New Roman"/>
                <w:szCs w:val="21"/>
                <w:lang w:val="ru-RU"/>
              </w:rPr>
              <w:t>и докторантов, уделять больше внимания развитию специальностей и академических дисциплин в ключевых сферах, а также подготовке самых востребованных специалистов</w:t>
            </w:r>
            <w:r w:rsidR="009E3CE1" w:rsidRPr="00AE0744">
              <w:rPr>
                <w:rFonts w:ascii="Times New Roman" w:hAnsi="Times New Roman" w:cs="Times New Roman"/>
                <w:szCs w:val="21"/>
                <w:lang w:val="ru-RU"/>
              </w:rPr>
              <w:t>, последовательно повышать профессиональную квалификацию преподавателей</w:t>
            </w:r>
            <w:r w:rsidRPr="006D6D0E">
              <w:rPr>
                <w:rFonts w:ascii="Times New Roman" w:hAnsi="Times New Roman" w:cs="Times New Roman"/>
                <w:szCs w:val="21"/>
                <w:lang w:val="ru-RU"/>
              </w:rPr>
              <w:t>.</w:t>
            </w:r>
          </w:p>
        </w:tc>
      </w:tr>
      <w:tr w:rsidR="00881CBF" w:rsidRPr="00EB3104"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Медобслуживание и здравоохранение</w:t>
            </w:r>
          </w:p>
        </w:tc>
        <w:tc>
          <w:tcPr>
            <w:tcW w:w="6379" w:type="dxa"/>
          </w:tcPr>
          <w:p w:rsidR="00881CBF" w:rsidRPr="006D6D0E" w:rsidRDefault="00E578BD"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Проводить исследование </w:t>
            </w:r>
            <w:r w:rsidR="00881CBF" w:rsidRPr="006D6D0E">
              <w:rPr>
                <w:rFonts w:ascii="Times New Roman" w:hAnsi="Times New Roman" w:cs="Times New Roman"/>
                <w:szCs w:val="21"/>
                <w:lang w:val="ru-RU"/>
              </w:rPr>
              <w:t xml:space="preserve">и </w:t>
            </w:r>
            <w:r w:rsidRPr="006D6D0E">
              <w:rPr>
                <w:rFonts w:ascii="Times New Roman" w:hAnsi="Times New Roman" w:cs="Times New Roman"/>
                <w:szCs w:val="21"/>
                <w:lang w:val="ru-RU"/>
              </w:rPr>
              <w:t xml:space="preserve">составить </w:t>
            </w:r>
            <w:r w:rsidR="00881CBF" w:rsidRPr="006D6D0E">
              <w:rPr>
                <w:rFonts w:ascii="Times New Roman" w:hAnsi="Times New Roman" w:cs="Times New Roman"/>
                <w:szCs w:val="21"/>
                <w:lang w:val="ru-RU"/>
              </w:rPr>
              <w:t>рабочий проект создания государственного медицинского центра на период 14-й пятилетки, разработать план вывода ряда больниц или больничных отделений высокого уровня на ведущие позиции в мире. Обнародовать ряд политических мер и установок, направленных на ускорение инновационного развития медицинского образования и развития традиционной китайской медицины и фармацевтики с акцентом на выявлении их специфики. Интенсифицировать создание системы общественного здравоохранения, совершенствовать систему профилактики и контроля заболеваний. Ускоренными темпами развивать индустрию здоровья.</w:t>
            </w:r>
          </w:p>
        </w:tc>
      </w:tr>
      <w:tr w:rsidR="00881CBF" w:rsidRPr="00F70BE0"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Забота о людях с ограниченными возможностями</w:t>
            </w:r>
          </w:p>
        </w:tc>
        <w:tc>
          <w:tcPr>
            <w:tcW w:w="6379"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Увеличивать количество учреждений по реабилитации, опеке и комплексному обслуживанию инвалидов, повышать уровень использования </w:t>
            </w:r>
            <w:proofErr w:type="spellStart"/>
            <w:r w:rsidRPr="006D6D0E">
              <w:rPr>
                <w:rFonts w:ascii="Times New Roman" w:hAnsi="Times New Roman" w:cs="Times New Roman"/>
                <w:szCs w:val="21"/>
                <w:lang w:val="ru-RU"/>
              </w:rPr>
              <w:t>ассистивных</w:t>
            </w:r>
            <w:proofErr w:type="spellEnd"/>
            <w:r w:rsidRPr="006D6D0E">
              <w:rPr>
                <w:rFonts w:ascii="Times New Roman" w:hAnsi="Times New Roman" w:cs="Times New Roman"/>
                <w:szCs w:val="21"/>
                <w:lang w:val="ru-RU"/>
              </w:rPr>
              <w:t xml:space="preserve"> устрой</w:t>
            </w:r>
            <w:proofErr w:type="gramStart"/>
            <w:r w:rsidRPr="006D6D0E">
              <w:rPr>
                <w:rFonts w:ascii="Times New Roman" w:hAnsi="Times New Roman" w:cs="Times New Roman"/>
                <w:szCs w:val="21"/>
                <w:lang w:val="ru-RU"/>
              </w:rPr>
              <w:t>ств дл</w:t>
            </w:r>
            <w:proofErr w:type="gramEnd"/>
            <w:r w:rsidRPr="006D6D0E">
              <w:rPr>
                <w:rFonts w:ascii="Times New Roman" w:hAnsi="Times New Roman" w:cs="Times New Roman"/>
                <w:szCs w:val="21"/>
                <w:lang w:val="ru-RU"/>
              </w:rPr>
              <w:t xml:space="preserve">я реабилитации в учреждениях обслуживания инвалидов, наращивать потенциал </w:t>
            </w:r>
            <w:r w:rsidR="004F3100">
              <w:rPr>
                <w:rFonts w:ascii="Times New Roman" w:hAnsi="Times New Roman" w:cs="Times New Roman"/>
                <w:szCs w:val="21"/>
                <w:lang w:val="ru-RU"/>
              </w:rPr>
              <w:t xml:space="preserve">предоставления услуг по трудоустройству для </w:t>
            </w:r>
            <w:r w:rsidRPr="006D6D0E">
              <w:rPr>
                <w:rFonts w:ascii="Times New Roman" w:hAnsi="Times New Roman" w:cs="Times New Roman"/>
                <w:szCs w:val="21"/>
                <w:lang w:val="ru-RU"/>
              </w:rPr>
              <w:t xml:space="preserve">инвалидов. </w:t>
            </w:r>
          </w:p>
        </w:tc>
      </w:tr>
      <w:tr w:rsidR="00881CBF" w:rsidRPr="00F70BE0"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Обслуживание пожилых людей</w:t>
            </w:r>
          </w:p>
        </w:tc>
        <w:tc>
          <w:tcPr>
            <w:tcW w:w="6379" w:type="dxa"/>
          </w:tcPr>
          <w:p w:rsidR="00881CBF" w:rsidRPr="006D6D0E" w:rsidRDefault="00890F56"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Совершенствовать</w:t>
            </w:r>
            <w:r w:rsidR="00881CBF" w:rsidRPr="006D6D0E">
              <w:rPr>
                <w:rFonts w:ascii="Times New Roman" w:hAnsi="Times New Roman" w:cs="Times New Roman"/>
                <w:szCs w:val="21"/>
                <w:lang w:val="ru-RU"/>
              </w:rPr>
              <w:t xml:space="preserve"> систем</w:t>
            </w:r>
            <w:r w:rsidR="00657DCE">
              <w:rPr>
                <w:rFonts w:ascii="Times New Roman" w:hAnsi="Times New Roman" w:cs="Times New Roman"/>
                <w:szCs w:val="21"/>
                <w:lang w:val="ru-RU"/>
              </w:rPr>
              <w:t>у</w:t>
            </w:r>
            <w:r w:rsidR="00837276" w:rsidRPr="006D6D0E">
              <w:rPr>
                <w:rFonts w:ascii="Times New Roman" w:hAnsi="Times New Roman" w:cs="Times New Roman"/>
                <w:szCs w:val="21"/>
                <w:lang w:val="ru-RU"/>
              </w:rPr>
              <w:t xml:space="preserve"> предоставления</w:t>
            </w:r>
            <w:r w:rsidR="00881CBF" w:rsidRPr="006D6D0E">
              <w:rPr>
                <w:rFonts w:ascii="Times New Roman" w:hAnsi="Times New Roman" w:cs="Times New Roman"/>
                <w:szCs w:val="21"/>
                <w:lang w:val="ru-RU"/>
              </w:rPr>
              <w:t xml:space="preserve"> услуг по обеспечению достойной старости, придавать больше значения </w:t>
            </w:r>
            <w:r w:rsidR="00881CBF" w:rsidRPr="006D6D0E">
              <w:rPr>
                <w:rFonts w:ascii="Times New Roman" w:hAnsi="Times New Roman" w:cs="Times New Roman"/>
                <w:szCs w:val="21"/>
                <w:lang w:val="ru-RU"/>
              </w:rPr>
              <w:lastRenderedPageBreak/>
              <w:t>восполнению недостатков работы по предоставлению базовых услуг для пожилых людей, продолжать целевые мероприятия по развитию общедоступных услуг в сфере обеспечения достойной старости, стимулировать согласованное развитие сферы ухода за пожилыми людьми и пенсионной индустрии. В экспериментальном порядке запускать комплексные инновационные проекты по активному реагированию на старение населения и развертывать работу по оценке соответствующего потенциала, последовательно стимулировать создание «умного общества» с полным учетом потребностей пожилых людей, действенно разрешить их трудности в применении интеллектуальных технологий.</w:t>
            </w:r>
          </w:p>
        </w:tc>
      </w:tr>
      <w:tr w:rsidR="00881CBF" w:rsidRPr="00EB3104"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lastRenderedPageBreak/>
              <w:t>Услуги по уходу за детьми ясельного возраста и старше</w:t>
            </w:r>
          </w:p>
        </w:tc>
        <w:tc>
          <w:tcPr>
            <w:tcW w:w="6379" w:type="dxa"/>
          </w:tcPr>
          <w:p w:rsidR="00881CBF" w:rsidRPr="006D6D0E" w:rsidRDefault="00881CBF" w:rsidP="00AC111D">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В масштабах всей страны развертывать мероприятия, направленные на создание образцово-показательных городов, развивающи</w:t>
            </w:r>
            <w:r w:rsidR="00882FE0" w:rsidRPr="006D6D0E">
              <w:rPr>
                <w:rFonts w:ascii="Times New Roman" w:hAnsi="Times New Roman" w:cs="Times New Roman"/>
                <w:szCs w:val="21"/>
                <w:lang w:val="ru-RU"/>
              </w:rPr>
              <w:t>х</w:t>
            </w:r>
            <w:r w:rsidRPr="006D6D0E">
              <w:rPr>
                <w:rFonts w:ascii="Times New Roman" w:hAnsi="Times New Roman" w:cs="Times New Roman"/>
                <w:szCs w:val="21"/>
                <w:lang w:val="ru-RU"/>
              </w:rPr>
              <w:t xml:space="preserve"> услуги по уходу за детьми </w:t>
            </w:r>
            <w:r w:rsidR="00AC111D">
              <w:rPr>
                <w:rFonts w:ascii="Times New Roman" w:hAnsi="Times New Roman" w:cs="Times New Roman"/>
                <w:szCs w:val="21"/>
                <w:lang w:val="ru-RU"/>
              </w:rPr>
              <w:t>младенческого, раннего и дошкольного</w:t>
            </w:r>
            <w:r w:rsidRPr="006D6D0E">
              <w:rPr>
                <w:rFonts w:ascii="Times New Roman" w:hAnsi="Times New Roman" w:cs="Times New Roman"/>
                <w:szCs w:val="21"/>
                <w:lang w:val="ru-RU"/>
              </w:rPr>
              <w:t xml:space="preserve"> возраста. Осуществлять целевые мероприятия по поддержке различных субъектов рынка в развитии общедоступных услуг по уходу и воспитанию детей ясельного возраста, создавать ряд </w:t>
            </w:r>
            <w:r w:rsidR="00143B47" w:rsidRPr="006D6D0E">
              <w:rPr>
                <w:rFonts w:ascii="Times New Roman" w:hAnsi="Times New Roman" w:cs="Times New Roman"/>
                <w:szCs w:val="21"/>
                <w:lang w:val="ru-RU"/>
              </w:rPr>
              <w:t>образцово-</w:t>
            </w:r>
            <w:r w:rsidRPr="006D6D0E">
              <w:rPr>
                <w:rFonts w:ascii="Times New Roman" w:hAnsi="Times New Roman" w:cs="Times New Roman"/>
                <w:szCs w:val="21"/>
                <w:lang w:val="ru-RU"/>
              </w:rPr>
              <w:t>показательных учреждений в этой области, развивать в жилых микрорайонах соответствующую сервисную сеть, базирующуюся на централизованном управлении эксплуатацией. Содействовать здоровому развитию сферы услуг по уходу за детьми ясельного возраста. Способствовать строительству городов, дружественных детям.</w:t>
            </w:r>
          </w:p>
        </w:tc>
      </w:tr>
      <w:tr w:rsidR="00881CBF" w:rsidRPr="00F70BE0"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Культура и туризм</w:t>
            </w:r>
          </w:p>
        </w:tc>
        <w:tc>
          <w:tcPr>
            <w:tcW w:w="6379"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Стимулировать интегрированное и высококачественное развитие культуры и туризма, форсировать строительство знаковых проектов в рамках </w:t>
            </w:r>
            <w:r w:rsidR="00352BF4" w:rsidRPr="006D6D0E">
              <w:rPr>
                <w:rFonts w:ascii="Times New Roman" w:hAnsi="Times New Roman" w:cs="Times New Roman"/>
                <w:szCs w:val="21"/>
                <w:lang w:val="ru-RU"/>
              </w:rPr>
              <w:t>национальных</w:t>
            </w:r>
            <w:r w:rsidR="005A425B"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парков</w:t>
            </w:r>
            <w:r w:rsidR="005A425B" w:rsidRPr="006D6D0E">
              <w:rPr>
                <w:rFonts w:ascii="Times New Roman" w:hAnsi="Times New Roman" w:cs="Times New Roman"/>
                <w:szCs w:val="21"/>
                <w:lang w:val="ru-RU"/>
              </w:rPr>
              <w:t xml:space="preserve"> культуры</w:t>
            </w:r>
            <w:r w:rsidRPr="006D6D0E">
              <w:rPr>
                <w:rFonts w:ascii="Times New Roman" w:hAnsi="Times New Roman" w:cs="Times New Roman"/>
                <w:szCs w:val="21"/>
                <w:lang w:val="ru-RU"/>
              </w:rPr>
              <w:t xml:space="preserve">. Оказывать поддержку охране важных культурных памятников государственного значения и археологическим </w:t>
            </w:r>
            <w:r w:rsidR="00352BF4" w:rsidRPr="006D6D0E">
              <w:rPr>
                <w:rFonts w:ascii="Times New Roman" w:hAnsi="Times New Roman" w:cs="Times New Roman"/>
                <w:szCs w:val="21"/>
                <w:lang w:val="ru-RU"/>
              </w:rPr>
              <w:t>раскопкам</w:t>
            </w:r>
            <w:r w:rsidRPr="006D6D0E">
              <w:rPr>
                <w:rFonts w:ascii="Times New Roman" w:hAnsi="Times New Roman" w:cs="Times New Roman"/>
                <w:szCs w:val="21"/>
                <w:lang w:val="ru-RU"/>
              </w:rPr>
              <w:t>, повышать уровень предоставления общественных услуг в сфере радио и телевидения в таких ключевых районах, как пограничные районы и «три района и три округа».</w:t>
            </w:r>
          </w:p>
        </w:tc>
      </w:tr>
      <w:tr w:rsidR="00881CBF" w:rsidRPr="00F70BE0"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Укрепление здоровья населения</w:t>
            </w:r>
          </w:p>
        </w:tc>
        <w:tc>
          <w:tcPr>
            <w:tcW w:w="6379"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Содействовать восполнению </w:t>
            </w:r>
            <w:r w:rsidR="002E2ACE" w:rsidRPr="006D6D0E">
              <w:rPr>
                <w:rFonts w:ascii="Times New Roman" w:hAnsi="Times New Roman" w:cs="Times New Roman"/>
                <w:szCs w:val="21"/>
                <w:lang w:val="ru-RU"/>
              </w:rPr>
              <w:t>недостатков</w:t>
            </w:r>
            <w:r w:rsidRPr="006D6D0E">
              <w:rPr>
                <w:rFonts w:ascii="Times New Roman" w:hAnsi="Times New Roman" w:cs="Times New Roman"/>
                <w:szCs w:val="21"/>
                <w:lang w:val="ru-RU"/>
              </w:rPr>
              <w:t xml:space="preserve"> в области инфраструктуры по укреплению здоровья населения, развертывать строительство спортивных парков. Разработать основные положения программы развития различных видов спорта на открытом воздухе, создавать систему национальных троп. Поощрять</w:t>
            </w:r>
            <w:r w:rsidR="005A425B" w:rsidRPr="006D6D0E">
              <w:rPr>
                <w:rFonts w:ascii="Times New Roman" w:hAnsi="Times New Roman" w:cs="Times New Roman"/>
                <w:szCs w:val="21"/>
                <w:lang w:val="ru-RU"/>
              </w:rPr>
              <w:t xml:space="preserve"> 300 </w:t>
            </w:r>
            <w:proofErr w:type="gramStart"/>
            <w:r w:rsidR="005A425B" w:rsidRPr="006D6D0E">
              <w:rPr>
                <w:rFonts w:ascii="Times New Roman" w:hAnsi="Times New Roman" w:cs="Times New Roman"/>
                <w:szCs w:val="21"/>
                <w:lang w:val="ru-RU"/>
              </w:rPr>
              <w:t>млн</w:t>
            </w:r>
            <w:proofErr w:type="gramEnd"/>
            <w:r w:rsidR="005A425B" w:rsidRPr="006D6D0E">
              <w:rPr>
                <w:rFonts w:ascii="Times New Roman" w:hAnsi="Times New Roman" w:cs="Times New Roman"/>
                <w:szCs w:val="21"/>
                <w:lang w:val="ru-RU"/>
              </w:rPr>
              <w:t xml:space="preserve"> человек на </w:t>
            </w:r>
            <w:r w:rsidRPr="006D6D0E">
              <w:rPr>
                <w:rFonts w:ascii="Times New Roman" w:hAnsi="Times New Roman" w:cs="Times New Roman"/>
                <w:szCs w:val="21"/>
                <w:lang w:val="ru-RU"/>
              </w:rPr>
              <w:t>заняти</w:t>
            </w:r>
            <w:r w:rsidR="005A425B" w:rsidRPr="006D6D0E">
              <w:rPr>
                <w:rFonts w:ascii="Times New Roman" w:hAnsi="Times New Roman" w:cs="Times New Roman"/>
                <w:szCs w:val="21"/>
                <w:lang w:val="ru-RU"/>
              </w:rPr>
              <w:t>е</w:t>
            </w:r>
            <w:r w:rsidRPr="006D6D0E">
              <w:rPr>
                <w:rFonts w:ascii="Times New Roman" w:hAnsi="Times New Roman" w:cs="Times New Roman"/>
                <w:szCs w:val="21"/>
                <w:lang w:val="ru-RU"/>
              </w:rPr>
              <w:t xml:space="preserve"> зимними видами спорта, расширять </w:t>
            </w:r>
            <w:r w:rsidR="00352BF4" w:rsidRPr="006D6D0E">
              <w:rPr>
                <w:rFonts w:ascii="Times New Roman" w:hAnsi="Times New Roman" w:cs="Times New Roman"/>
                <w:szCs w:val="21"/>
                <w:lang w:val="ru-RU"/>
              </w:rPr>
              <w:t xml:space="preserve">открытый доступ </w:t>
            </w:r>
            <w:r w:rsidRPr="006D6D0E">
              <w:rPr>
                <w:rFonts w:ascii="Times New Roman" w:hAnsi="Times New Roman" w:cs="Times New Roman"/>
                <w:szCs w:val="21"/>
                <w:lang w:val="ru-RU"/>
              </w:rPr>
              <w:t>публики</w:t>
            </w:r>
            <w:r w:rsidR="00352BF4" w:rsidRPr="006D6D0E">
              <w:rPr>
                <w:rFonts w:ascii="Times New Roman" w:hAnsi="Times New Roman" w:cs="Times New Roman"/>
                <w:szCs w:val="21"/>
                <w:lang w:val="ru-RU"/>
              </w:rPr>
              <w:t xml:space="preserve"> к</w:t>
            </w:r>
            <w:r w:rsidRPr="006D6D0E">
              <w:rPr>
                <w:rFonts w:ascii="Times New Roman" w:hAnsi="Times New Roman" w:cs="Times New Roman"/>
                <w:szCs w:val="21"/>
                <w:lang w:val="ru-RU"/>
              </w:rPr>
              <w:t xml:space="preserve"> </w:t>
            </w:r>
            <w:r w:rsidR="00352BF4" w:rsidRPr="006D6D0E">
              <w:rPr>
                <w:rFonts w:ascii="Times New Roman" w:hAnsi="Times New Roman" w:cs="Times New Roman"/>
                <w:szCs w:val="21"/>
                <w:lang w:val="ru-RU"/>
              </w:rPr>
              <w:t>общественным футбольным площадкам</w:t>
            </w:r>
            <w:r w:rsidR="009E3CE1">
              <w:rPr>
                <w:rFonts w:ascii="Times New Roman" w:hAnsi="Times New Roman" w:cs="Times New Roman"/>
                <w:szCs w:val="21"/>
                <w:lang w:val="ru-RU"/>
              </w:rPr>
              <w:t xml:space="preserve"> </w:t>
            </w:r>
            <w:r w:rsidR="009E3CE1" w:rsidRPr="00AE0744">
              <w:rPr>
                <w:rFonts w:ascii="Times New Roman" w:hAnsi="Times New Roman" w:cs="Times New Roman"/>
                <w:szCs w:val="21"/>
                <w:lang w:val="ru-RU"/>
              </w:rPr>
              <w:t>и другим физкультурно-оздоровительным и спортивным объектам</w:t>
            </w:r>
            <w:r w:rsidR="00A2087F"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улучшать</w:t>
            </w:r>
            <w:r w:rsidR="007C47F8">
              <w:rPr>
                <w:rFonts w:ascii="Times New Roman" w:hAnsi="Times New Roman" w:cs="Times New Roman"/>
                <w:szCs w:val="21"/>
                <w:lang w:val="ru-RU"/>
              </w:rPr>
              <w:t xml:space="preserve"> управление</w:t>
            </w:r>
            <w:r w:rsidR="00A2087F"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их эксплуатаци</w:t>
            </w:r>
            <w:r w:rsidR="00081D4C">
              <w:rPr>
                <w:rFonts w:ascii="Times New Roman" w:hAnsi="Times New Roman" w:cs="Times New Roman"/>
                <w:szCs w:val="21"/>
                <w:lang w:val="ru-RU"/>
              </w:rPr>
              <w:t>ей</w:t>
            </w:r>
            <w:r w:rsidRPr="006D6D0E">
              <w:rPr>
                <w:rFonts w:ascii="Times New Roman" w:hAnsi="Times New Roman" w:cs="Times New Roman"/>
                <w:szCs w:val="21"/>
                <w:lang w:val="ru-RU"/>
              </w:rPr>
              <w:t xml:space="preserve">. </w:t>
            </w:r>
          </w:p>
        </w:tc>
      </w:tr>
      <w:tr w:rsidR="00881CBF" w:rsidRPr="00F70BE0" w:rsidTr="006D6D0E">
        <w:trPr>
          <w:jc w:val="center"/>
        </w:trPr>
        <w:tc>
          <w:tcPr>
            <w:tcW w:w="1985" w:type="dxa"/>
            <w:vAlign w:val="center"/>
          </w:tcPr>
          <w:p w:rsidR="00881CBF" w:rsidRPr="006D6D0E" w:rsidRDefault="00881CBF" w:rsidP="006D6D0E">
            <w:pPr>
              <w:adjustRightInd w:val="0"/>
              <w:snapToGrid w:val="0"/>
              <w:spacing w:line="300" w:lineRule="auto"/>
              <w:jc w:val="left"/>
              <w:rPr>
                <w:rFonts w:ascii="Times New Roman" w:hAnsi="Times New Roman" w:cs="Times New Roman"/>
                <w:b/>
                <w:szCs w:val="21"/>
                <w:lang w:val="ru-RU"/>
              </w:rPr>
            </w:pPr>
            <w:r w:rsidRPr="006D6D0E">
              <w:rPr>
                <w:rFonts w:ascii="Times New Roman" w:hAnsi="Times New Roman" w:cs="Times New Roman"/>
                <w:b/>
                <w:szCs w:val="21"/>
                <w:lang w:val="ru-RU"/>
              </w:rPr>
              <w:t xml:space="preserve">Благоустройство жилых микрорайонов </w:t>
            </w:r>
          </w:p>
        </w:tc>
        <w:tc>
          <w:tcPr>
            <w:tcW w:w="6379" w:type="dxa"/>
          </w:tcPr>
          <w:p w:rsidR="00881CBF" w:rsidRPr="006D6D0E" w:rsidRDefault="00881CBF" w:rsidP="006D6D0E">
            <w:pPr>
              <w:pStyle w:val="a5"/>
              <w:numPr>
                <w:ilvl w:val="0"/>
                <w:numId w:val="1"/>
              </w:numPr>
              <w:adjustRightInd w:val="0"/>
              <w:snapToGrid w:val="0"/>
              <w:spacing w:line="300" w:lineRule="auto"/>
              <w:ind w:firstLineChars="0"/>
              <w:rPr>
                <w:rFonts w:ascii="Times New Roman" w:hAnsi="Times New Roman" w:cs="Times New Roman"/>
                <w:szCs w:val="21"/>
                <w:lang w:val="ru-RU"/>
              </w:rPr>
            </w:pPr>
            <w:r w:rsidRPr="006D6D0E">
              <w:rPr>
                <w:rFonts w:ascii="Times New Roman" w:hAnsi="Times New Roman" w:cs="Times New Roman"/>
                <w:szCs w:val="21"/>
                <w:lang w:val="ru-RU"/>
              </w:rPr>
              <w:t xml:space="preserve">Интенсивно </w:t>
            </w:r>
            <w:r w:rsidR="00A2087F" w:rsidRPr="006D6D0E">
              <w:rPr>
                <w:rFonts w:ascii="Times New Roman" w:hAnsi="Times New Roman" w:cs="Times New Roman"/>
                <w:szCs w:val="21"/>
                <w:lang w:val="ru-RU"/>
              </w:rPr>
              <w:t xml:space="preserve">осуществлять </w:t>
            </w:r>
            <w:r w:rsidRPr="006D6D0E">
              <w:rPr>
                <w:rFonts w:ascii="Times New Roman" w:hAnsi="Times New Roman" w:cs="Times New Roman"/>
                <w:szCs w:val="21"/>
                <w:lang w:val="ru-RU"/>
              </w:rPr>
              <w:t xml:space="preserve">мероприятия по восполнению недостатков в области благоустройства городских жилых микрорайонов, в частности в строительстве объектов </w:t>
            </w:r>
            <w:r w:rsidRPr="006D6D0E">
              <w:rPr>
                <w:rFonts w:ascii="Times New Roman" w:hAnsi="Times New Roman" w:cs="Times New Roman"/>
                <w:szCs w:val="21"/>
                <w:lang w:val="ru-RU"/>
              </w:rPr>
              <w:lastRenderedPageBreak/>
              <w:t>инфраструктуры по обеспечению базовыми общественными услугами</w:t>
            </w:r>
            <w:r w:rsidR="00FA184E" w:rsidRPr="006D6D0E">
              <w:rPr>
                <w:rFonts w:ascii="Times New Roman" w:hAnsi="Times New Roman" w:cs="Times New Roman"/>
                <w:szCs w:val="21"/>
                <w:lang w:val="ru-RU"/>
              </w:rPr>
              <w:t xml:space="preserve"> и</w:t>
            </w:r>
            <w:r w:rsidRPr="006D6D0E">
              <w:rPr>
                <w:rFonts w:ascii="Times New Roman" w:hAnsi="Times New Roman" w:cs="Times New Roman"/>
                <w:szCs w:val="21"/>
                <w:lang w:val="ru-RU"/>
              </w:rPr>
              <w:t xml:space="preserve"> </w:t>
            </w:r>
            <w:r w:rsidR="00FA184E" w:rsidRPr="006D6D0E">
              <w:rPr>
                <w:rFonts w:ascii="Times New Roman" w:hAnsi="Times New Roman" w:cs="Times New Roman"/>
                <w:szCs w:val="21"/>
                <w:lang w:val="ru-RU"/>
              </w:rPr>
              <w:t xml:space="preserve">бытовыми коммерческими </w:t>
            </w:r>
            <w:r w:rsidRPr="006D6D0E">
              <w:rPr>
                <w:rFonts w:ascii="Times New Roman" w:hAnsi="Times New Roman" w:cs="Times New Roman"/>
                <w:szCs w:val="21"/>
                <w:lang w:val="ru-RU"/>
              </w:rPr>
              <w:t>услуг</w:t>
            </w:r>
            <w:r w:rsidR="00FA184E" w:rsidRPr="006D6D0E">
              <w:rPr>
                <w:rFonts w:ascii="Times New Roman" w:hAnsi="Times New Roman" w:cs="Times New Roman"/>
                <w:szCs w:val="21"/>
                <w:lang w:val="ru-RU"/>
              </w:rPr>
              <w:t>ами</w:t>
            </w:r>
            <w:r w:rsidRPr="006D6D0E">
              <w:rPr>
                <w:rFonts w:ascii="Times New Roman" w:hAnsi="Times New Roman" w:cs="Times New Roman"/>
                <w:szCs w:val="21"/>
                <w:lang w:val="ru-RU"/>
              </w:rPr>
              <w:t>,</w:t>
            </w:r>
            <w:r w:rsidR="00FA184E" w:rsidRPr="006D6D0E">
              <w:rPr>
                <w:rFonts w:ascii="Times New Roman" w:hAnsi="Times New Roman" w:cs="Times New Roman"/>
                <w:szCs w:val="21"/>
                <w:lang w:val="ru-RU"/>
              </w:rPr>
              <w:t xml:space="preserve"> </w:t>
            </w:r>
            <w:r w:rsidRPr="006D6D0E">
              <w:rPr>
                <w:rFonts w:ascii="Times New Roman" w:hAnsi="Times New Roman" w:cs="Times New Roman"/>
                <w:szCs w:val="21"/>
                <w:lang w:val="ru-RU"/>
              </w:rPr>
              <w:t xml:space="preserve">объектов коммунально-бытового </w:t>
            </w:r>
            <w:r w:rsidR="00F47AEF" w:rsidRPr="006D6D0E">
              <w:rPr>
                <w:rFonts w:ascii="Times New Roman" w:hAnsi="Times New Roman" w:cs="Times New Roman"/>
                <w:szCs w:val="21"/>
                <w:lang w:val="ru-RU"/>
              </w:rPr>
              <w:t>на</w:t>
            </w:r>
            <w:r w:rsidRPr="006D6D0E">
              <w:rPr>
                <w:rFonts w:ascii="Times New Roman" w:hAnsi="Times New Roman" w:cs="Times New Roman"/>
                <w:szCs w:val="21"/>
                <w:lang w:val="ru-RU"/>
              </w:rPr>
              <w:t>значения, а также в формировании общественных пространств.</w:t>
            </w:r>
          </w:p>
        </w:tc>
      </w:tr>
    </w:tbl>
    <w:p w:rsidR="00881CBF" w:rsidRPr="006D6D0E" w:rsidRDefault="00881CBF" w:rsidP="006D6D0E">
      <w:pPr>
        <w:snapToGrid w:val="0"/>
        <w:spacing w:line="300" w:lineRule="auto"/>
        <w:ind w:firstLine="420"/>
        <w:rPr>
          <w:rFonts w:ascii="Times New Roman" w:hAnsi="Times New Roman" w:cs="Times New Roman"/>
          <w:b/>
          <w:sz w:val="24"/>
          <w:szCs w:val="24"/>
          <w:lang w:val="ru-RU"/>
        </w:rPr>
      </w:pP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10. Координировать работу в сфере развития и </w:t>
      </w:r>
      <w:r w:rsidR="008406FC" w:rsidRPr="006D6D0E">
        <w:rPr>
          <w:rFonts w:ascii="Times New Roman" w:hAnsi="Times New Roman" w:cs="Times New Roman"/>
          <w:b/>
          <w:sz w:val="24"/>
          <w:szCs w:val="24"/>
          <w:lang w:val="ru-RU"/>
        </w:rPr>
        <w:t xml:space="preserve">обеспечения </w:t>
      </w:r>
      <w:r w:rsidRPr="006D6D0E">
        <w:rPr>
          <w:rFonts w:ascii="Times New Roman" w:hAnsi="Times New Roman" w:cs="Times New Roman"/>
          <w:b/>
          <w:sz w:val="24"/>
          <w:szCs w:val="24"/>
          <w:lang w:val="ru-RU"/>
        </w:rPr>
        <w:t>безопасности, предотвращать и устранять риски в важнейших сферах.</w:t>
      </w:r>
      <w:r w:rsidRPr="006D6D0E">
        <w:rPr>
          <w:rFonts w:ascii="Times New Roman" w:hAnsi="Times New Roman" w:cs="Times New Roman"/>
          <w:sz w:val="24"/>
          <w:szCs w:val="24"/>
          <w:lang w:val="ru-RU"/>
        </w:rPr>
        <w:t xml:space="preserve"> Необходимо придерживаться всеобъемлющей концепции национальной безопасности, последовательно интенсифицировать создание механизмов предупреждения и контроля рисков в области экономической безопасности, </w:t>
      </w:r>
      <w:r w:rsidR="008406FC" w:rsidRPr="006D6D0E">
        <w:rPr>
          <w:rFonts w:ascii="Times New Roman" w:hAnsi="Times New Roman" w:cs="Times New Roman"/>
          <w:sz w:val="24"/>
          <w:szCs w:val="24"/>
          <w:lang w:val="ru-RU"/>
        </w:rPr>
        <w:t xml:space="preserve">продолжать энергично </w:t>
      </w:r>
      <w:r w:rsidRPr="006D6D0E">
        <w:rPr>
          <w:rFonts w:ascii="Times New Roman" w:hAnsi="Times New Roman" w:cs="Times New Roman"/>
          <w:sz w:val="24"/>
          <w:szCs w:val="24"/>
          <w:lang w:val="ru-RU"/>
        </w:rPr>
        <w:t>наращивать потенциал в этой области, обеспечить безопасность и контролируемость в ключевых областях, удерж</w:t>
      </w:r>
      <w:r w:rsidR="003F72E7">
        <w:rPr>
          <w:rFonts w:ascii="Times New Roman" w:hAnsi="Times New Roman" w:cs="Times New Roman"/>
          <w:sz w:val="24"/>
          <w:szCs w:val="24"/>
          <w:lang w:val="ru-RU"/>
        </w:rPr>
        <w:t>ив</w:t>
      </w:r>
      <w:r w:rsidRPr="006D6D0E">
        <w:rPr>
          <w:rFonts w:ascii="Times New Roman" w:hAnsi="Times New Roman" w:cs="Times New Roman"/>
          <w:sz w:val="24"/>
          <w:szCs w:val="24"/>
          <w:lang w:val="ru-RU"/>
        </w:rPr>
        <w:t xml:space="preserve">ать нижнюю планку недопущения системных рисков. </w:t>
      </w:r>
    </w:p>
    <w:p w:rsidR="00881CBF" w:rsidRPr="006D6D0E" w:rsidRDefault="00881CBF" w:rsidP="006D6D0E">
      <w:pPr>
        <w:snapToGrid w:val="0"/>
        <w:spacing w:line="300" w:lineRule="auto"/>
        <w:ind w:firstLine="420"/>
        <w:rPr>
          <w:rFonts w:ascii="Times New Roman" w:hAnsi="Times New Roman" w:cs="Times New Roman"/>
          <w:b/>
          <w:sz w:val="24"/>
          <w:szCs w:val="24"/>
          <w:lang w:val="ru-RU"/>
        </w:rPr>
      </w:pPr>
      <w:r w:rsidRPr="006D6D0E">
        <w:rPr>
          <w:rFonts w:ascii="Times New Roman" w:hAnsi="Times New Roman" w:cs="Times New Roman"/>
          <w:b/>
          <w:sz w:val="24"/>
          <w:szCs w:val="24"/>
          <w:lang w:val="ru-RU"/>
        </w:rPr>
        <w:t xml:space="preserve">Во-первых, повышать возможности </w:t>
      </w:r>
      <w:r w:rsidR="00F47AEF" w:rsidRPr="006D6D0E">
        <w:rPr>
          <w:rFonts w:ascii="Times New Roman" w:hAnsi="Times New Roman" w:cs="Times New Roman"/>
          <w:b/>
          <w:sz w:val="24"/>
          <w:szCs w:val="24"/>
          <w:lang w:val="ru-RU"/>
        </w:rPr>
        <w:t xml:space="preserve">по обеспечению </w:t>
      </w:r>
      <w:r w:rsidRPr="006D6D0E">
        <w:rPr>
          <w:rFonts w:ascii="Times New Roman" w:hAnsi="Times New Roman" w:cs="Times New Roman"/>
          <w:b/>
          <w:sz w:val="24"/>
          <w:szCs w:val="24"/>
          <w:lang w:val="ru-RU"/>
        </w:rPr>
        <w:t>снабжения зерновыми и важными видами сельхозпродукции.</w:t>
      </w:r>
      <w:r w:rsidRPr="006D6D0E">
        <w:rPr>
          <w:rFonts w:ascii="Times New Roman" w:hAnsi="Times New Roman" w:cs="Times New Roman"/>
          <w:sz w:val="24"/>
          <w:szCs w:val="24"/>
          <w:lang w:val="ru-RU"/>
        </w:rPr>
        <w:t xml:space="preserve"> Ускоренными темпами продвигать законодательный процесс в области обеспечения продовольственной безопасности. Активно осуществлять стратегию обеспечения основными видами сельхозпродукции, тщательно претворять в жизнь систему ответственности губернаторов провинций за продовольственную безопасность и ответственности городских мэров за «овощную корзину», </w:t>
      </w:r>
      <w:r w:rsidR="00F47AEF" w:rsidRPr="006D6D0E">
        <w:rPr>
          <w:rFonts w:ascii="Times New Roman" w:hAnsi="Times New Roman" w:cs="Times New Roman"/>
          <w:sz w:val="24"/>
          <w:szCs w:val="24"/>
          <w:lang w:val="ru-RU"/>
        </w:rPr>
        <w:t xml:space="preserve">гарантировать </w:t>
      </w:r>
      <w:r w:rsidRPr="006D6D0E">
        <w:rPr>
          <w:rFonts w:ascii="Times New Roman" w:hAnsi="Times New Roman" w:cs="Times New Roman"/>
          <w:sz w:val="24"/>
          <w:szCs w:val="24"/>
          <w:lang w:val="ru-RU"/>
        </w:rPr>
        <w:t xml:space="preserve">тем самым надежность поставок зерна, хлопка, масла, сахара, мяса и т.д. Следует внедрять самый строгий порядок охраны </w:t>
      </w:r>
      <w:r w:rsidR="00F47AEF" w:rsidRPr="006D6D0E">
        <w:rPr>
          <w:rFonts w:ascii="Times New Roman" w:hAnsi="Times New Roman" w:cs="Times New Roman"/>
          <w:sz w:val="24"/>
          <w:szCs w:val="24"/>
          <w:lang w:val="ru-RU"/>
        </w:rPr>
        <w:t>пахотных земель</w:t>
      </w:r>
      <w:r w:rsidRPr="006D6D0E">
        <w:rPr>
          <w:rFonts w:ascii="Times New Roman" w:hAnsi="Times New Roman" w:cs="Times New Roman"/>
          <w:sz w:val="24"/>
          <w:szCs w:val="24"/>
          <w:lang w:val="ru-RU"/>
        </w:rPr>
        <w:t>, поддерживать развитие зернового производства за счет залежных земель, стабилизировать посевн</w:t>
      </w:r>
      <w:r w:rsidR="00832520" w:rsidRPr="006D6D0E">
        <w:rPr>
          <w:rFonts w:ascii="Times New Roman" w:hAnsi="Times New Roman" w:cs="Times New Roman"/>
          <w:sz w:val="24"/>
          <w:szCs w:val="24"/>
          <w:lang w:val="ru-RU"/>
        </w:rPr>
        <w:t>ые</w:t>
      </w:r>
      <w:r w:rsidRPr="006D6D0E">
        <w:rPr>
          <w:rFonts w:ascii="Times New Roman" w:hAnsi="Times New Roman" w:cs="Times New Roman"/>
          <w:sz w:val="24"/>
          <w:szCs w:val="24"/>
          <w:lang w:val="ru-RU"/>
        </w:rPr>
        <w:t xml:space="preserve"> площад</w:t>
      </w:r>
      <w:r w:rsidR="00832520" w:rsidRPr="006D6D0E">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 зерновых и повышать урожайность с единицы площади. Укреплять механизм обеспечения зерновыми путем координации производства, закупки, резервирования, переработки и сбыта зерна. </w:t>
      </w:r>
      <w:r w:rsidR="00F80F1D" w:rsidRPr="00F26427">
        <w:rPr>
          <w:rFonts w:ascii="Times New Roman" w:hAnsi="Times New Roman" w:cs="Times New Roman"/>
          <w:sz w:val="24"/>
          <w:szCs w:val="24"/>
          <w:lang w:val="ru-RU"/>
        </w:rPr>
        <w:t>Усовершенствовать механизм компенсации за утраченную выгоду главных житниц,</w:t>
      </w:r>
      <w:r w:rsidR="00F80F1D">
        <w:rPr>
          <w:rFonts w:ascii="Times New Roman" w:hAnsi="Times New Roman" w:cs="Times New Roman"/>
          <w:sz w:val="24"/>
          <w:szCs w:val="24"/>
          <w:lang w:val="ru-RU"/>
        </w:rPr>
        <w:t xml:space="preserve"> </w:t>
      </w:r>
      <w:r w:rsidR="00F80F1D" w:rsidRPr="006D6D0E">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нтенсифицировать создание функциональных зон производства зерна и охраняемых зон производства важных видов сельхозпродукции, формировать </w:t>
      </w:r>
      <w:r w:rsidR="00622B2F" w:rsidRPr="006D6D0E">
        <w:rPr>
          <w:rFonts w:ascii="Times New Roman" w:hAnsi="Times New Roman" w:cs="Times New Roman"/>
          <w:sz w:val="24"/>
          <w:szCs w:val="24"/>
          <w:lang w:val="ru-RU"/>
        </w:rPr>
        <w:t xml:space="preserve">государственные зоны </w:t>
      </w:r>
      <w:r w:rsidRPr="006D6D0E">
        <w:rPr>
          <w:rFonts w:ascii="Times New Roman" w:hAnsi="Times New Roman" w:cs="Times New Roman"/>
          <w:sz w:val="24"/>
          <w:szCs w:val="24"/>
          <w:lang w:val="ru-RU"/>
        </w:rPr>
        <w:t xml:space="preserve">производства зерна, </w:t>
      </w:r>
      <w:r w:rsidR="004F5CFD" w:rsidRPr="006D6D0E">
        <w:rPr>
          <w:rFonts w:ascii="Times New Roman" w:hAnsi="Times New Roman" w:cs="Times New Roman"/>
          <w:sz w:val="24"/>
          <w:szCs w:val="24"/>
          <w:lang w:val="ru-RU"/>
        </w:rPr>
        <w:t xml:space="preserve">предназначенные </w:t>
      </w:r>
      <w:r w:rsidRPr="006D6D0E">
        <w:rPr>
          <w:rFonts w:ascii="Times New Roman" w:hAnsi="Times New Roman" w:cs="Times New Roman"/>
          <w:sz w:val="24"/>
          <w:szCs w:val="24"/>
          <w:lang w:val="ru-RU"/>
        </w:rPr>
        <w:t xml:space="preserve">для обеспечения продовольственной безопасности. Энергично реализовывать программу производства высококачественного зерна, форсировать высококачественное развитие зернового хозяйства. Умеренно повысить минимальные закупочные цены на рис и пшеницу, </w:t>
      </w:r>
      <w:r w:rsidR="00592856" w:rsidRPr="006D6D0E">
        <w:rPr>
          <w:rFonts w:ascii="Times New Roman" w:hAnsi="Times New Roman" w:cs="Times New Roman"/>
          <w:sz w:val="24"/>
          <w:szCs w:val="24"/>
          <w:lang w:val="ru-RU"/>
        </w:rPr>
        <w:t xml:space="preserve">совершенствовать </w:t>
      </w:r>
      <w:r w:rsidRPr="006D6D0E">
        <w:rPr>
          <w:rFonts w:ascii="Times New Roman" w:hAnsi="Times New Roman" w:cs="Times New Roman"/>
          <w:sz w:val="24"/>
          <w:szCs w:val="24"/>
          <w:lang w:val="ru-RU"/>
        </w:rPr>
        <w:t>политику субсидирования крестьян-производителей кукурузы и сои, а также</w:t>
      </w:r>
      <w:r w:rsidR="004F5CFD"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политику премирования крупных зернопроизводящих уездов, чтобы сохранять активность крестьян в зерновом производстве. Необходимо эффективно стимулировать структурное регулирование аграрного сектора, увеличивать посевные площади кукурузы, стабилизировать производство со</w:t>
      </w:r>
      <w:r w:rsidR="00592856" w:rsidRPr="006D6D0E">
        <w:rPr>
          <w:rFonts w:ascii="Times New Roman" w:hAnsi="Times New Roman" w:cs="Times New Roman"/>
          <w:sz w:val="24"/>
          <w:szCs w:val="24"/>
          <w:lang w:val="ru-RU"/>
        </w:rPr>
        <w:t>и</w:t>
      </w:r>
      <w:r w:rsidRPr="006D6D0E">
        <w:rPr>
          <w:rFonts w:ascii="Times New Roman" w:hAnsi="Times New Roman" w:cs="Times New Roman"/>
          <w:sz w:val="24"/>
          <w:szCs w:val="24"/>
          <w:lang w:val="ru-RU"/>
        </w:rPr>
        <w:t xml:space="preserve">, принимать комплекс мер для содействия выращиванию рапса, арахиса и других масличных культур, стабилизировать посевные площади хлопка и сахароносных культур, интегрированным образом распространять «зеленую», высококачественную и высокоэффективную технологическую модель. Последовательно налаживать работу по восстановлению свиноводства, прилагать </w:t>
      </w:r>
      <w:r w:rsidRPr="006D6D0E">
        <w:rPr>
          <w:rFonts w:ascii="Times New Roman" w:hAnsi="Times New Roman" w:cs="Times New Roman"/>
          <w:sz w:val="24"/>
          <w:szCs w:val="24"/>
          <w:lang w:val="ru-RU"/>
        </w:rPr>
        <w:lastRenderedPageBreak/>
        <w:t xml:space="preserve">активные усилия для развития </w:t>
      </w:r>
      <w:proofErr w:type="spellStart"/>
      <w:r w:rsidRPr="006D6D0E">
        <w:rPr>
          <w:rFonts w:ascii="Times New Roman" w:hAnsi="Times New Roman" w:cs="Times New Roman"/>
          <w:sz w:val="24"/>
          <w:szCs w:val="24"/>
          <w:lang w:val="ru-RU"/>
        </w:rPr>
        <w:t>говядиноводства</w:t>
      </w:r>
      <w:proofErr w:type="spellEnd"/>
      <w:r w:rsidRPr="006D6D0E">
        <w:rPr>
          <w:rFonts w:ascii="Times New Roman" w:hAnsi="Times New Roman" w:cs="Times New Roman"/>
          <w:sz w:val="24"/>
          <w:szCs w:val="24"/>
          <w:lang w:val="ru-RU"/>
        </w:rPr>
        <w:t xml:space="preserve"> и овцеводства, продолжать мероприятия по подъему молочного хозяйства. Совершенствовать систему мониторинга и предупреждения в сфере зернового производства и свиноводства, полностью выявлять регулирующую роль резервных запасов, улучшать регулирующие возможности за счет закупки и </w:t>
      </w:r>
      <w:r w:rsidR="0081309B" w:rsidRPr="006D6D0E">
        <w:rPr>
          <w:rFonts w:ascii="Times New Roman" w:hAnsi="Times New Roman" w:cs="Times New Roman"/>
          <w:sz w:val="24"/>
          <w:szCs w:val="24"/>
          <w:lang w:val="ru-RU"/>
        </w:rPr>
        <w:t>резервирования</w:t>
      </w:r>
      <w:r w:rsidRPr="006D6D0E">
        <w:rPr>
          <w:rFonts w:ascii="Times New Roman" w:hAnsi="Times New Roman" w:cs="Times New Roman"/>
          <w:sz w:val="24"/>
          <w:szCs w:val="24"/>
          <w:lang w:val="ru-RU"/>
        </w:rPr>
        <w:t>, а также возможности экстренного реагирования на чрезвычайные ситуации, стимулировать модернизацию зернового обращения. Следует претворять в жизнь стратегию диверсификации импорта важных видов сельхозпродукции. Ускоренными темпами культивировать крупные транснациональные сельскохозяйственные корпорации, усиливать создание цепочек поставок зерна и важных видов сельхозпродукции за рубежом. Предстоит провести мероприятия по экономии продовольствия, прилагая неустанные усилия для пресечения пищевого расточительства.</w:t>
      </w:r>
      <w:r w:rsidRPr="006D6D0E">
        <w:rPr>
          <w:rFonts w:ascii="Times New Roman" w:hAnsi="Times New Roman" w:cs="Times New Roman"/>
          <w:b/>
          <w:sz w:val="24"/>
          <w:szCs w:val="24"/>
          <w:lang w:val="ru-RU"/>
        </w:rPr>
        <w:t xml:space="preserve"> </w:t>
      </w:r>
    </w:p>
    <w:p w:rsidR="00881CBF" w:rsidRPr="006D6D0E" w:rsidRDefault="00881CBF" w:rsidP="00AE0744">
      <w:pPr>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Во-вторых, обеспечивать </w:t>
      </w:r>
      <w:r w:rsidR="0081309B" w:rsidRPr="006D6D0E">
        <w:rPr>
          <w:rFonts w:ascii="Times New Roman" w:hAnsi="Times New Roman" w:cs="Times New Roman"/>
          <w:b/>
          <w:sz w:val="24"/>
          <w:szCs w:val="24"/>
          <w:lang w:val="ru-RU"/>
        </w:rPr>
        <w:t xml:space="preserve">природно-ресурсную и энергетическую </w:t>
      </w:r>
      <w:r w:rsidRPr="006D6D0E">
        <w:rPr>
          <w:rFonts w:ascii="Times New Roman" w:hAnsi="Times New Roman" w:cs="Times New Roman"/>
          <w:b/>
          <w:sz w:val="24"/>
          <w:szCs w:val="24"/>
          <w:lang w:val="ru-RU"/>
        </w:rPr>
        <w:t xml:space="preserve">безопасность. </w:t>
      </w:r>
      <w:r w:rsidRPr="006D6D0E">
        <w:rPr>
          <w:rFonts w:ascii="Times New Roman" w:hAnsi="Times New Roman" w:cs="Times New Roman"/>
          <w:sz w:val="24"/>
          <w:szCs w:val="24"/>
          <w:lang w:val="ru-RU"/>
        </w:rPr>
        <w:t xml:space="preserve">Последовательно продвигать создание системы добычи, снабжения, хранения и сбыта энергоресурсов, </w:t>
      </w:r>
      <w:r w:rsidR="0081309B" w:rsidRPr="006D6D0E">
        <w:rPr>
          <w:rFonts w:ascii="Times New Roman" w:hAnsi="Times New Roman" w:cs="Times New Roman"/>
          <w:sz w:val="24"/>
          <w:szCs w:val="24"/>
          <w:lang w:val="ru-RU"/>
        </w:rPr>
        <w:t xml:space="preserve">активизировать </w:t>
      </w:r>
      <w:r w:rsidRPr="006D6D0E">
        <w:rPr>
          <w:rFonts w:ascii="Times New Roman" w:hAnsi="Times New Roman" w:cs="Times New Roman"/>
          <w:sz w:val="24"/>
          <w:szCs w:val="24"/>
          <w:lang w:val="ru-RU"/>
        </w:rPr>
        <w:t>органическ</w:t>
      </w:r>
      <w:r w:rsidR="0081309B" w:rsidRPr="006D6D0E">
        <w:rPr>
          <w:rFonts w:ascii="Times New Roman" w:hAnsi="Times New Roman" w:cs="Times New Roman"/>
          <w:sz w:val="24"/>
          <w:szCs w:val="24"/>
          <w:lang w:val="ru-RU"/>
        </w:rPr>
        <w:t xml:space="preserve">ое сочетание </w:t>
      </w:r>
      <w:r w:rsidRPr="006D6D0E">
        <w:rPr>
          <w:rFonts w:ascii="Times New Roman" w:hAnsi="Times New Roman" w:cs="Times New Roman"/>
          <w:sz w:val="24"/>
          <w:szCs w:val="24"/>
          <w:lang w:val="ru-RU"/>
        </w:rPr>
        <w:t>таких звеньев, как системное размещение, планирование и строительство, эксплуатация и управление, распределение и регулирование. Следует оптимизировать размещение</w:t>
      </w:r>
      <w:r w:rsidR="00892032" w:rsidRPr="006D6D0E">
        <w:rPr>
          <w:rFonts w:ascii="Times New Roman" w:hAnsi="Times New Roman" w:cs="Times New Roman"/>
          <w:sz w:val="24"/>
          <w:szCs w:val="24"/>
          <w:lang w:val="ru-RU"/>
        </w:rPr>
        <w:t xml:space="preserve"> отраслей по освоению угольных месторождений и </w:t>
      </w:r>
      <w:r w:rsidRPr="006D6D0E">
        <w:rPr>
          <w:rFonts w:ascii="Times New Roman" w:hAnsi="Times New Roman" w:cs="Times New Roman"/>
          <w:sz w:val="24"/>
          <w:szCs w:val="24"/>
          <w:lang w:val="ru-RU"/>
        </w:rPr>
        <w:t>добыче</w:t>
      </w:r>
      <w:r w:rsidR="00892032"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угля, а также структуру</w:t>
      </w:r>
      <w:r w:rsidR="000122DE"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производственных мощностей</w:t>
      </w:r>
      <w:r w:rsidR="000122DE" w:rsidRPr="006D6D0E">
        <w:rPr>
          <w:rFonts w:ascii="Times New Roman" w:hAnsi="Times New Roman" w:cs="Times New Roman"/>
          <w:sz w:val="24"/>
          <w:szCs w:val="24"/>
          <w:lang w:val="ru-RU"/>
        </w:rPr>
        <w:t xml:space="preserve"> в этой области</w:t>
      </w:r>
      <w:r w:rsidRPr="006D6D0E">
        <w:rPr>
          <w:rFonts w:ascii="Times New Roman" w:hAnsi="Times New Roman" w:cs="Times New Roman"/>
          <w:sz w:val="24"/>
          <w:szCs w:val="24"/>
          <w:lang w:val="ru-RU"/>
        </w:rPr>
        <w:t xml:space="preserve">, системно повышать возможности обеспечения углем. </w:t>
      </w:r>
      <w:r w:rsidR="00F73F0B">
        <w:rPr>
          <w:rFonts w:ascii="Times New Roman" w:hAnsi="Times New Roman" w:cs="Times New Roman"/>
          <w:sz w:val="24"/>
          <w:szCs w:val="24"/>
          <w:lang w:val="ru-RU"/>
        </w:rPr>
        <w:t>П</w:t>
      </w:r>
      <w:r w:rsidRPr="006D6D0E">
        <w:rPr>
          <w:rFonts w:ascii="Times New Roman" w:hAnsi="Times New Roman" w:cs="Times New Roman"/>
          <w:sz w:val="24"/>
          <w:szCs w:val="24"/>
          <w:lang w:val="ru-RU"/>
        </w:rPr>
        <w:t>овыш</w:t>
      </w:r>
      <w:r w:rsidR="00F73F0B">
        <w:rPr>
          <w:rFonts w:ascii="Times New Roman" w:hAnsi="Times New Roman" w:cs="Times New Roman"/>
          <w:sz w:val="24"/>
          <w:szCs w:val="24"/>
          <w:lang w:val="ru-RU"/>
        </w:rPr>
        <w:t>ать</w:t>
      </w:r>
      <w:r w:rsidRPr="006D6D0E">
        <w:rPr>
          <w:rFonts w:ascii="Times New Roman" w:hAnsi="Times New Roman" w:cs="Times New Roman"/>
          <w:sz w:val="24"/>
          <w:szCs w:val="24"/>
          <w:lang w:val="ru-RU"/>
        </w:rPr>
        <w:t xml:space="preserve"> </w:t>
      </w:r>
      <w:r w:rsidR="00F73F0B" w:rsidRPr="006D6D0E">
        <w:rPr>
          <w:rFonts w:ascii="Times New Roman" w:hAnsi="Times New Roman" w:cs="Times New Roman"/>
          <w:sz w:val="24"/>
          <w:szCs w:val="24"/>
          <w:lang w:val="ru-RU"/>
        </w:rPr>
        <w:t>уров</w:t>
      </w:r>
      <w:r w:rsidR="00F73F0B">
        <w:rPr>
          <w:rFonts w:ascii="Times New Roman" w:hAnsi="Times New Roman" w:cs="Times New Roman"/>
          <w:sz w:val="24"/>
          <w:szCs w:val="24"/>
          <w:lang w:val="ru-RU"/>
        </w:rPr>
        <w:t>ень</w:t>
      </w:r>
      <w:r w:rsidR="00F73F0B"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функционирования электроэнергетической системы</w:t>
      </w:r>
      <w:r w:rsidR="00F73F0B">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продвигать интегрированное развитие </w:t>
      </w:r>
      <w:proofErr w:type="spellStart"/>
      <w:r w:rsidRPr="006D6D0E">
        <w:rPr>
          <w:rFonts w:ascii="Times New Roman" w:hAnsi="Times New Roman" w:cs="Times New Roman"/>
          <w:sz w:val="24"/>
          <w:szCs w:val="24"/>
          <w:lang w:val="ru-RU"/>
        </w:rPr>
        <w:t>ветро</w:t>
      </w:r>
      <w:proofErr w:type="spellEnd"/>
      <w:r w:rsidRPr="006D6D0E">
        <w:rPr>
          <w:rFonts w:ascii="Times New Roman" w:hAnsi="Times New Roman" w:cs="Times New Roman"/>
          <w:sz w:val="24"/>
          <w:szCs w:val="24"/>
          <w:lang w:val="ru-RU"/>
        </w:rPr>
        <w:t>-, гели</w:t>
      </w:r>
      <w:proofErr w:type="gramStart"/>
      <w:r w:rsidRPr="006D6D0E">
        <w:rPr>
          <w:rFonts w:ascii="Times New Roman" w:hAnsi="Times New Roman" w:cs="Times New Roman"/>
          <w:sz w:val="24"/>
          <w:szCs w:val="24"/>
          <w:lang w:val="ru-RU"/>
        </w:rPr>
        <w:t>о-</w:t>
      </w:r>
      <w:proofErr w:type="gramEnd"/>
      <w:r w:rsidRPr="006D6D0E">
        <w:rPr>
          <w:rFonts w:ascii="Times New Roman" w:hAnsi="Times New Roman" w:cs="Times New Roman"/>
          <w:sz w:val="24"/>
          <w:szCs w:val="24"/>
          <w:lang w:val="ru-RU"/>
        </w:rPr>
        <w:t xml:space="preserve">, </w:t>
      </w:r>
      <w:proofErr w:type="spellStart"/>
      <w:r w:rsidRPr="006D6D0E">
        <w:rPr>
          <w:rFonts w:ascii="Times New Roman" w:hAnsi="Times New Roman" w:cs="Times New Roman"/>
          <w:sz w:val="24"/>
          <w:szCs w:val="24"/>
          <w:lang w:val="ru-RU"/>
        </w:rPr>
        <w:t>гидро</w:t>
      </w:r>
      <w:proofErr w:type="spellEnd"/>
      <w:r w:rsidRPr="006D6D0E">
        <w:rPr>
          <w:rFonts w:ascii="Times New Roman" w:hAnsi="Times New Roman" w:cs="Times New Roman"/>
          <w:sz w:val="24"/>
          <w:szCs w:val="24"/>
          <w:lang w:val="ru-RU"/>
        </w:rPr>
        <w:t>-, тепло</w:t>
      </w:r>
      <w:r w:rsidR="00C50B7C">
        <w:rPr>
          <w:rFonts w:ascii="Times New Roman" w:hAnsi="Times New Roman" w:cs="Times New Roman"/>
          <w:sz w:val="24"/>
          <w:szCs w:val="24"/>
          <w:lang w:val="ru-RU"/>
        </w:rPr>
        <w:t>-</w:t>
      </w:r>
      <w:r w:rsidR="00E03D00">
        <w:rPr>
          <w:rFonts w:ascii="Times New Roman" w:hAnsi="Times New Roman" w:cs="Times New Roman"/>
          <w:sz w:val="24"/>
          <w:szCs w:val="24"/>
          <w:lang w:val="ru-RU"/>
        </w:rPr>
        <w:t xml:space="preserve"> </w:t>
      </w:r>
      <w:r w:rsidR="00E03D00" w:rsidRPr="00F26427">
        <w:rPr>
          <w:rFonts w:ascii="Times New Roman" w:hAnsi="Times New Roman" w:cs="Times New Roman"/>
          <w:sz w:val="24"/>
          <w:szCs w:val="24"/>
          <w:lang w:val="ru-RU"/>
        </w:rPr>
        <w:t>и атомной</w:t>
      </w:r>
      <w:r w:rsidR="00E03D00">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электроэнергии и резервной энергии, в полной мере выявлять роль угольной теплоэнергетики в покрытии пиковой электрической нагрузки, удовлетворении экстренных нужд, оказании энергетической поддержки и обеспечении снабжения электричеством в </w:t>
      </w:r>
      <w:r w:rsidR="00166554" w:rsidRPr="006D6D0E">
        <w:rPr>
          <w:rFonts w:ascii="Times New Roman" w:hAnsi="Times New Roman" w:cs="Times New Roman"/>
          <w:sz w:val="24"/>
          <w:szCs w:val="24"/>
          <w:lang w:val="ru-RU"/>
        </w:rPr>
        <w:t>необходимых случаях</w:t>
      </w:r>
      <w:r w:rsidRPr="006D6D0E">
        <w:rPr>
          <w:rFonts w:ascii="Times New Roman" w:hAnsi="Times New Roman" w:cs="Times New Roman"/>
          <w:sz w:val="24"/>
          <w:szCs w:val="24"/>
          <w:lang w:val="ru-RU"/>
        </w:rPr>
        <w:t xml:space="preserve">. Интенсивно наращивать динамику проведения разведки и освоения нефти и газа, реализовывать проект по </w:t>
      </w:r>
      <w:r w:rsidR="007A6D1A" w:rsidRPr="006D6D0E">
        <w:rPr>
          <w:rFonts w:ascii="Times New Roman" w:hAnsi="Times New Roman" w:cs="Times New Roman"/>
          <w:sz w:val="24"/>
          <w:szCs w:val="24"/>
          <w:lang w:val="ru-RU"/>
        </w:rPr>
        <w:t xml:space="preserve">обеспечению </w:t>
      </w:r>
      <w:r w:rsidRPr="006D6D0E">
        <w:rPr>
          <w:rFonts w:ascii="Times New Roman" w:hAnsi="Times New Roman" w:cs="Times New Roman"/>
          <w:sz w:val="24"/>
          <w:szCs w:val="24"/>
          <w:lang w:val="ru-RU"/>
        </w:rPr>
        <w:t xml:space="preserve">взаимосвязанности газопроводных сетей, укреплять основу обеспечения поставки нефти и газа. Следует активно стимулировать </w:t>
      </w:r>
      <w:r w:rsidR="000122DE" w:rsidRPr="006D6D0E">
        <w:rPr>
          <w:rFonts w:ascii="Times New Roman" w:hAnsi="Times New Roman" w:cs="Times New Roman"/>
          <w:sz w:val="24"/>
          <w:szCs w:val="24"/>
          <w:lang w:val="ru-RU"/>
        </w:rPr>
        <w:t xml:space="preserve">строительство </w:t>
      </w:r>
      <w:r w:rsidRPr="006D6D0E">
        <w:rPr>
          <w:rFonts w:ascii="Times New Roman" w:hAnsi="Times New Roman" w:cs="Times New Roman"/>
          <w:sz w:val="24"/>
          <w:szCs w:val="24"/>
          <w:lang w:val="ru-RU"/>
        </w:rPr>
        <w:t xml:space="preserve">коридоров </w:t>
      </w:r>
      <w:r w:rsidR="00A6298D" w:rsidRPr="006D6D0E">
        <w:rPr>
          <w:rFonts w:ascii="Times New Roman" w:hAnsi="Times New Roman" w:cs="Times New Roman"/>
          <w:sz w:val="24"/>
          <w:szCs w:val="24"/>
          <w:lang w:val="ru-RU"/>
        </w:rPr>
        <w:t xml:space="preserve">для перемещения </w:t>
      </w:r>
      <w:r w:rsidRPr="006D6D0E">
        <w:rPr>
          <w:rFonts w:ascii="Times New Roman" w:hAnsi="Times New Roman" w:cs="Times New Roman"/>
          <w:sz w:val="24"/>
          <w:szCs w:val="24"/>
          <w:lang w:val="ru-RU"/>
        </w:rPr>
        <w:t xml:space="preserve">энергоресурсов, повышать возможности </w:t>
      </w:r>
      <w:r w:rsidR="00A6298D" w:rsidRPr="006D6D0E">
        <w:rPr>
          <w:rFonts w:ascii="Times New Roman" w:hAnsi="Times New Roman" w:cs="Times New Roman"/>
          <w:sz w:val="24"/>
          <w:szCs w:val="24"/>
          <w:lang w:val="ru-RU"/>
        </w:rPr>
        <w:t xml:space="preserve">по резервированию </w:t>
      </w:r>
      <w:r w:rsidRPr="006D6D0E">
        <w:rPr>
          <w:rFonts w:ascii="Times New Roman" w:hAnsi="Times New Roman" w:cs="Times New Roman"/>
          <w:sz w:val="24"/>
          <w:szCs w:val="24"/>
          <w:lang w:val="ru-RU"/>
        </w:rPr>
        <w:t xml:space="preserve">энергоресурсов и их надежной </w:t>
      </w:r>
      <w:r w:rsidR="00A6298D" w:rsidRPr="006D6D0E">
        <w:rPr>
          <w:rFonts w:ascii="Times New Roman" w:hAnsi="Times New Roman" w:cs="Times New Roman"/>
          <w:sz w:val="24"/>
          <w:szCs w:val="24"/>
          <w:lang w:val="ru-RU"/>
        </w:rPr>
        <w:t>транспортировке</w:t>
      </w:r>
      <w:r w:rsidRPr="006D6D0E">
        <w:rPr>
          <w:rFonts w:ascii="Times New Roman" w:hAnsi="Times New Roman" w:cs="Times New Roman"/>
          <w:sz w:val="24"/>
          <w:szCs w:val="24"/>
          <w:lang w:val="ru-RU"/>
        </w:rPr>
        <w:t xml:space="preserve">. Совершенствовать предварительный план обеспечения энергоресурсами для экстренных нужд, наращивать </w:t>
      </w:r>
      <w:r w:rsidR="00244DCC" w:rsidRPr="006D6D0E">
        <w:rPr>
          <w:rFonts w:ascii="Times New Roman" w:hAnsi="Times New Roman" w:cs="Times New Roman"/>
          <w:sz w:val="24"/>
          <w:szCs w:val="24"/>
          <w:lang w:val="ru-RU"/>
        </w:rPr>
        <w:t xml:space="preserve">потенциал в реагировании на риски и </w:t>
      </w:r>
      <w:r w:rsidR="007C1056">
        <w:rPr>
          <w:rFonts w:ascii="Times New Roman" w:hAnsi="Times New Roman" w:cs="Times New Roman"/>
          <w:sz w:val="24"/>
          <w:szCs w:val="24"/>
          <w:lang w:val="ru-RU"/>
        </w:rPr>
        <w:t>экстренном регулировании</w:t>
      </w:r>
      <w:r w:rsidRPr="006D6D0E">
        <w:rPr>
          <w:rFonts w:ascii="Times New Roman" w:hAnsi="Times New Roman" w:cs="Times New Roman"/>
          <w:sz w:val="24"/>
          <w:szCs w:val="24"/>
          <w:lang w:val="ru-RU"/>
        </w:rPr>
        <w:t>, таким образом укреплять прочность энергетической безопасности. Необходимо продолжать стратегические мероприятия по совершению прорывов в геологической разведке, реализовывать проект по созданию запасов рудных месторождений</w:t>
      </w:r>
      <w:r w:rsidR="00610C3C"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w:t>
      </w:r>
      <w:r w:rsidR="00610C3C" w:rsidRPr="006D6D0E">
        <w:rPr>
          <w:rFonts w:ascii="Times New Roman" w:hAnsi="Times New Roman" w:cs="Times New Roman"/>
          <w:sz w:val="24"/>
          <w:szCs w:val="24"/>
          <w:lang w:val="ru-RU"/>
        </w:rPr>
        <w:t>П</w:t>
      </w:r>
      <w:r w:rsidRPr="006D6D0E">
        <w:rPr>
          <w:rFonts w:ascii="Times New Roman" w:hAnsi="Times New Roman" w:cs="Times New Roman"/>
          <w:sz w:val="24"/>
          <w:szCs w:val="24"/>
          <w:lang w:val="ru-RU"/>
        </w:rPr>
        <w:t xml:space="preserve">овсеместно внедрять конкурентную систему передачи прав на добычу полезных ископаемых, интенсивно содействовать практике передачи этих прав на основе предварительной оптимизации </w:t>
      </w:r>
      <w:r w:rsidR="00894C31" w:rsidRPr="006D6D0E">
        <w:rPr>
          <w:rFonts w:ascii="Times New Roman" w:hAnsi="Times New Roman" w:cs="Times New Roman"/>
          <w:sz w:val="24"/>
          <w:szCs w:val="24"/>
          <w:lang w:val="ru-RU"/>
        </w:rPr>
        <w:t xml:space="preserve">соответствующих </w:t>
      </w:r>
      <w:r w:rsidRPr="006D6D0E">
        <w:rPr>
          <w:rFonts w:ascii="Times New Roman" w:hAnsi="Times New Roman" w:cs="Times New Roman"/>
          <w:sz w:val="24"/>
          <w:szCs w:val="24"/>
          <w:lang w:val="ru-RU"/>
        </w:rPr>
        <w:t xml:space="preserve">административных процедур и внедрения экологического </w:t>
      </w:r>
      <w:proofErr w:type="spellStart"/>
      <w:r w:rsidRPr="006D6D0E">
        <w:rPr>
          <w:rFonts w:ascii="Times New Roman" w:hAnsi="Times New Roman" w:cs="Times New Roman"/>
          <w:sz w:val="24"/>
          <w:szCs w:val="24"/>
          <w:lang w:val="ru-RU"/>
        </w:rPr>
        <w:t>комплаенса</w:t>
      </w:r>
      <w:proofErr w:type="spellEnd"/>
      <w:r w:rsidR="0007018D" w:rsidRPr="006D6D0E">
        <w:rPr>
          <w:rFonts w:ascii="Times New Roman" w:hAnsi="Times New Roman" w:cs="Times New Roman"/>
          <w:sz w:val="24"/>
          <w:szCs w:val="24"/>
          <w:lang w:val="ru-RU"/>
        </w:rPr>
        <w:t>,</w:t>
      </w:r>
      <w:r w:rsidRPr="006D6D0E">
        <w:rPr>
          <w:rFonts w:ascii="Times New Roman" w:hAnsi="Times New Roman" w:cs="Times New Roman"/>
          <w:sz w:val="24"/>
          <w:szCs w:val="24"/>
          <w:lang w:val="ru-RU"/>
        </w:rPr>
        <w:t xml:space="preserve"> чтобы мобилизовать активность различных субъектов рынка. Усиливать освоение, управление и охрану ресурсов полезных ископаемых, улучшать возможности по обеспечению безопасности запасов стратегически важных ископаемых ресурсов. Принимать активное участие в глобальном управлении горнодобывающей промышленностью, продолжать </w:t>
      </w:r>
      <w:r w:rsidRPr="006D6D0E">
        <w:rPr>
          <w:rFonts w:ascii="Times New Roman" w:hAnsi="Times New Roman" w:cs="Times New Roman"/>
          <w:sz w:val="24"/>
          <w:szCs w:val="24"/>
          <w:lang w:val="ru-RU"/>
        </w:rPr>
        <w:lastRenderedPageBreak/>
        <w:t>развертывать международное сотрудничество в</w:t>
      </w:r>
      <w:r w:rsidR="00894C31" w:rsidRPr="006D6D0E">
        <w:rPr>
          <w:rFonts w:ascii="Times New Roman" w:hAnsi="Times New Roman" w:cs="Times New Roman"/>
          <w:sz w:val="24"/>
          <w:szCs w:val="24"/>
          <w:lang w:val="ru-RU"/>
        </w:rPr>
        <w:t xml:space="preserve"> этой области</w:t>
      </w:r>
      <w:r w:rsidRPr="006D6D0E">
        <w:rPr>
          <w:rFonts w:ascii="Times New Roman" w:hAnsi="Times New Roman" w:cs="Times New Roman"/>
          <w:sz w:val="24"/>
          <w:szCs w:val="24"/>
          <w:lang w:val="ru-RU"/>
        </w:rPr>
        <w:t>.</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b/>
          <w:sz w:val="24"/>
          <w:szCs w:val="24"/>
          <w:lang w:val="ru-RU"/>
        </w:rPr>
        <w:t xml:space="preserve">В-третьих, защищать безопасность финансовой сферы и др. </w:t>
      </w:r>
      <w:r w:rsidRPr="006D6D0E">
        <w:rPr>
          <w:rFonts w:ascii="Times New Roman" w:hAnsi="Times New Roman" w:cs="Times New Roman"/>
          <w:sz w:val="24"/>
          <w:szCs w:val="24"/>
          <w:lang w:val="ru-RU"/>
        </w:rPr>
        <w:t>Строго блюсти соответствующие положения по предупреждению и контролю долговых рисков местных правительств, решительно сдерживать ро</w:t>
      </w:r>
      <w:proofErr w:type="gramStart"/>
      <w:r w:rsidRPr="006D6D0E">
        <w:rPr>
          <w:rFonts w:ascii="Times New Roman" w:hAnsi="Times New Roman" w:cs="Times New Roman"/>
          <w:sz w:val="24"/>
          <w:szCs w:val="24"/>
          <w:lang w:val="ru-RU"/>
        </w:rPr>
        <w:t>ст скр</w:t>
      </w:r>
      <w:proofErr w:type="gramEnd"/>
      <w:r w:rsidRPr="006D6D0E">
        <w:rPr>
          <w:rFonts w:ascii="Times New Roman" w:hAnsi="Times New Roman" w:cs="Times New Roman"/>
          <w:sz w:val="24"/>
          <w:szCs w:val="24"/>
          <w:lang w:val="ru-RU"/>
        </w:rPr>
        <w:t xml:space="preserve">ытых долгов, активным и разумным образом погашать накопившиеся скрытые долговые обязательства. Следует совершенствовать современную систему финансового контроля и управления, наращивать соответствующий потенциал, усиливать взвешенный </w:t>
      </w:r>
      <w:proofErr w:type="gramStart"/>
      <w:r w:rsidRPr="006D6D0E">
        <w:rPr>
          <w:rFonts w:ascii="Times New Roman" w:hAnsi="Times New Roman" w:cs="Times New Roman"/>
          <w:sz w:val="24"/>
          <w:szCs w:val="24"/>
          <w:lang w:val="ru-RU"/>
        </w:rPr>
        <w:t>контроль за</w:t>
      </w:r>
      <w:proofErr w:type="gramEnd"/>
      <w:r w:rsidRPr="006D6D0E">
        <w:rPr>
          <w:rFonts w:ascii="Times New Roman" w:hAnsi="Times New Roman" w:cs="Times New Roman"/>
          <w:sz w:val="24"/>
          <w:szCs w:val="24"/>
          <w:lang w:val="ru-RU"/>
        </w:rPr>
        <w:t xml:space="preserve"> инновациями в финансовой сфере. </w:t>
      </w:r>
      <w:r w:rsidR="00475D47" w:rsidRPr="006D6D0E">
        <w:rPr>
          <w:rFonts w:ascii="Times New Roman" w:hAnsi="Times New Roman" w:cs="Times New Roman"/>
          <w:sz w:val="24"/>
          <w:szCs w:val="24"/>
          <w:lang w:val="ru-RU"/>
        </w:rPr>
        <w:t xml:space="preserve">Надлежащим образом </w:t>
      </w:r>
      <w:r w:rsidRPr="006D6D0E">
        <w:rPr>
          <w:rFonts w:ascii="Times New Roman" w:hAnsi="Times New Roman" w:cs="Times New Roman"/>
          <w:sz w:val="24"/>
          <w:szCs w:val="24"/>
          <w:lang w:val="ru-RU"/>
        </w:rPr>
        <w:t xml:space="preserve">реагировать на риски в важнейших областях, оздоровлять институциональную систему предотвращения, предупреждения, нейтрализации финансовых рисков и привлечения к ответственности. </w:t>
      </w:r>
      <w:r w:rsidR="006E27E8" w:rsidRPr="006D6D0E">
        <w:rPr>
          <w:rFonts w:ascii="Times New Roman" w:hAnsi="Times New Roman" w:cs="Times New Roman"/>
          <w:sz w:val="24"/>
          <w:szCs w:val="24"/>
          <w:lang w:val="ru-RU"/>
        </w:rPr>
        <w:t xml:space="preserve">Совершенствовать </w:t>
      </w:r>
      <w:r w:rsidRPr="006D6D0E">
        <w:rPr>
          <w:rFonts w:ascii="Times New Roman" w:hAnsi="Times New Roman" w:cs="Times New Roman"/>
          <w:sz w:val="24"/>
          <w:szCs w:val="24"/>
          <w:lang w:val="ru-RU"/>
        </w:rPr>
        <w:t>систему депозитного страхования в целях полного выявления ее роли в раннем вмешательстве,</w:t>
      </w:r>
      <w:r w:rsidR="005B1E0C"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предупреждении и</w:t>
      </w:r>
      <w:r w:rsidR="005B1E0C"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реагировании на соответствующие риски.</w:t>
      </w:r>
      <w:r w:rsidR="00894C3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Всесторонне усиливать создание системы обеспечения </w:t>
      </w:r>
      <w:proofErr w:type="spellStart"/>
      <w:r w:rsidRPr="006D6D0E">
        <w:rPr>
          <w:rFonts w:ascii="Times New Roman" w:hAnsi="Times New Roman" w:cs="Times New Roman"/>
          <w:sz w:val="24"/>
          <w:szCs w:val="24"/>
          <w:lang w:val="ru-RU"/>
        </w:rPr>
        <w:t>кибербезопасности</w:t>
      </w:r>
      <w:proofErr w:type="spellEnd"/>
      <w:r w:rsidRPr="006D6D0E">
        <w:rPr>
          <w:rFonts w:ascii="Times New Roman" w:hAnsi="Times New Roman" w:cs="Times New Roman"/>
          <w:sz w:val="24"/>
          <w:szCs w:val="24"/>
          <w:lang w:val="ru-RU"/>
        </w:rPr>
        <w:t xml:space="preserve"> и наращивать соответствующие возможности.</w:t>
      </w:r>
    </w:p>
    <w:p w:rsidR="00881CBF" w:rsidRPr="006D6D0E" w:rsidRDefault="00881CBF" w:rsidP="006D6D0E">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sz w:val="24"/>
          <w:szCs w:val="24"/>
          <w:lang w:val="ru-RU"/>
        </w:rPr>
        <w:t xml:space="preserve">Необходимо всесторонне и четко претворять в жизнь курс «Одна страна – две системы», ориентированный на высокую степень самоуправления по принципу «Сянганом управляют сами </w:t>
      </w:r>
      <w:proofErr w:type="spellStart"/>
      <w:r w:rsidRPr="006D6D0E">
        <w:rPr>
          <w:rFonts w:ascii="Times New Roman" w:hAnsi="Times New Roman" w:cs="Times New Roman"/>
          <w:sz w:val="24"/>
          <w:szCs w:val="24"/>
          <w:lang w:val="ru-RU"/>
        </w:rPr>
        <w:t>сянганцы</w:t>
      </w:r>
      <w:proofErr w:type="spellEnd"/>
      <w:r w:rsidRPr="006D6D0E">
        <w:rPr>
          <w:rFonts w:ascii="Times New Roman" w:hAnsi="Times New Roman" w:cs="Times New Roman"/>
          <w:sz w:val="24"/>
          <w:szCs w:val="24"/>
          <w:lang w:val="ru-RU"/>
        </w:rPr>
        <w:t>», «</w:t>
      </w:r>
      <w:proofErr w:type="spellStart"/>
      <w:r w:rsidRPr="006D6D0E">
        <w:rPr>
          <w:rFonts w:ascii="Times New Roman" w:hAnsi="Times New Roman" w:cs="Times New Roman"/>
          <w:sz w:val="24"/>
          <w:szCs w:val="24"/>
          <w:lang w:val="ru-RU"/>
        </w:rPr>
        <w:t>Аомэнем</w:t>
      </w:r>
      <w:proofErr w:type="spellEnd"/>
      <w:r w:rsidRPr="006D6D0E">
        <w:rPr>
          <w:rFonts w:ascii="Times New Roman" w:hAnsi="Times New Roman" w:cs="Times New Roman"/>
          <w:sz w:val="24"/>
          <w:szCs w:val="24"/>
          <w:lang w:val="ru-RU"/>
        </w:rPr>
        <w:t xml:space="preserve"> управляют сами </w:t>
      </w:r>
      <w:proofErr w:type="spellStart"/>
      <w:r w:rsidRPr="006D6D0E">
        <w:rPr>
          <w:rFonts w:ascii="Times New Roman" w:hAnsi="Times New Roman" w:cs="Times New Roman"/>
          <w:sz w:val="24"/>
          <w:szCs w:val="24"/>
          <w:lang w:val="ru-RU"/>
        </w:rPr>
        <w:t>аомэньцы</w:t>
      </w:r>
      <w:proofErr w:type="spellEnd"/>
      <w:r w:rsidRPr="006D6D0E">
        <w:rPr>
          <w:rFonts w:ascii="Times New Roman" w:hAnsi="Times New Roman" w:cs="Times New Roman"/>
          <w:sz w:val="24"/>
          <w:szCs w:val="24"/>
          <w:lang w:val="ru-RU"/>
        </w:rPr>
        <w:t xml:space="preserve">», защищать суверенитет, безопасность и интересы развития государства, а также социальную стабильность обеих территорий. Поддерживать Сянган и </w:t>
      </w:r>
      <w:proofErr w:type="spellStart"/>
      <w:r w:rsidRPr="006D6D0E">
        <w:rPr>
          <w:rFonts w:ascii="Times New Roman" w:hAnsi="Times New Roman" w:cs="Times New Roman"/>
          <w:sz w:val="24"/>
          <w:szCs w:val="24"/>
          <w:lang w:val="ru-RU"/>
        </w:rPr>
        <w:t>Аомэнь</w:t>
      </w:r>
      <w:proofErr w:type="spellEnd"/>
      <w:r w:rsidRPr="006D6D0E">
        <w:rPr>
          <w:rFonts w:ascii="Times New Roman" w:hAnsi="Times New Roman" w:cs="Times New Roman"/>
          <w:sz w:val="24"/>
          <w:szCs w:val="24"/>
          <w:lang w:val="ru-RU"/>
        </w:rPr>
        <w:t xml:space="preserve"> в осуществлении более эффективной интеграции в общую схему развития страны, в создании международных инновационных научно-технологических центров, в создании функциональных платформ в рамках инициативы «Один пояс и один путь», а также в диверсификации экономики и ее устойчивом развитии. Совершенствовать политические меры, благоприятствующие развитию </w:t>
      </w:r>
      <w:proofErr w:type="spellStart"/>
      <w:r w:rsidRPr="006D6D0E">
        <w:rPr>
          <w:rFonts w:ascii="Times New Roman" w:hAnsi="Times New Roman" w:cs="Times New Roman"/>
          <w:sz w:val="24"/>
          <w:szCs w:val="24"/>
          <w:lang w:val="ru-RU"/>
        </w:rPr>
        <w:t>сянганских</w:t>
      </w:r>
      <w:proofErr w:type="spellEnd"/>
      <w:r w:rsidRPr="006D6D0E">
        <w:rPr>
          <w:rFonts w:ascii="Times New Roman" w:hAnsi="Times New Roman" w:cs="Times New Roman"/>
          <w:sz w:val="24"/>
          <w:szCs w:val="24"/>
          <w:lang w:val="ru-RU"/>
        </w:rPr>
        <w:t xml:space="preserve"> и </w:t>
      </w:r>
      <w:proofErr w:type="spellStart"/>
      <w:r w:rsidRPr="006D6D0E">
        <w:rPr>
          <w:rFonts w:ascii="Times New Roman" w:hAnsi="Times New Roman" w:cs="Times New Roman"/>
          <w:sz w:val="24"/>
          <w:szCs w:val="24"/>
          <w:lang w:val="ru-RU"/>
        </w:rPr>
        <w:t>аомэньских</w:t>
      </w:r>
      <w:proofErr w:type="spellEnd"/>
      <w:r w:rsidRPr="006D6D0E">
        <w:rPr>
          <w:rFonts w:ascii="Times New Roman" w:hAnsi="Times New Roman" w:cs="Times New Roman"/>
          <w:sz w:val="24"/>
          <w:szCs w:val="24"/>
          <w:lang w:val="ru-RU"/>
        </w:rPr>
        <w:t xml:space="preserve"> жителей во внутренних районах Китая. Необходимо отстаивать принцип единого Китая и «Договоренности 1992 года», решительно обуздать раскольническую деятельность «тайваньских </w:t>
      </w:r>
      <w:proofErr w:type="spellStart"/>
      <w:r w:rsidRPr="006D6D0E">
        <w:rPr>
          <w:rFonts w:ascii="Times New Roman" w:hAnsi="Times New Roman" w:cs="Times New Roman"/>
          <w:sz w:val="24"/>
          <w:szCs w:val="24"/>
          <w:lang w:val="ru-RU"/>
        </w:rPr>
        <w:t>независимцев</w:t>
      </w:r>
      <w:proofErr w:type="spellEnd"/>
      <w:r w:rsidRPr="006D6D0E">
        <w:rPr>
          <w:rFonts w:ascii="Times New Roman" w:hAnsi="Times New Roman" w:cs="Times New Roman"/>
          <w:sz w:val="24"/>
          <w:szCs w:val="24"/>
          <w:lang w:val="ru-RU"/>
        </w:rPr>
        <w:t xml:space="preserve">», содействовать мирному и интегрированному развитию отношений между двумя берегами. Усиливать </w:t>
      </w:r>
      <w:proofErr w:type="spellStart"/>
      <w:r w:rsidRPr="006D6D0E">
        <w:rPr>
          <w:rFonts w:ascii="Times New Roman" w:hAnsi="Times New Roman" w:cs="Times New Roman"/>
          <w:sz w:val="24"/>
          <w:szCs w:val="24"/>
          <w:lang w:val="ru-RU"/>
        </w:rPr>
        <w:t>межбереговое</w:t>
      </w:r>
      <w:proofErr w:type="spellEnd"/>
      <w:r w:rsidRPr="006D6D0E">
        <w:rPr>
          <w:rFonts w:ascii="Times New Roman" w:hAnsi="Times New Roman" w:cs="Times New Roman"/>
          <w:sz w:val="24"/>
          <w:szCs w:val="24"/>
          <w:lang w:val="ru-RU"/>
        </w:rPr>
        <w:t xml:space="preserve"> производственное сотрудничество, создавать общий для обоих берегов рынок, укреплять экономику китайской нации, совместно развивать китайскую культуру.</w:t>
      </w:r>
    </w:p>
    <w:p w:rsidR="002A366D" w:rsidRPr="006D6D0E" w:rsidRDefault="00881CBF" w:rsidP="00AE0744">
      <w:pPr>
        <w:snapToGrid w:val="0"/>
        <w:spacing w:line="300" w:lineRule="auto"/>
        <w:ind w:firstLine="420"/>
        <w:rPr>
          <w:rFonts w:ascii="Times New Roman" w:hAnsi="Times New Roman" w:cs="Times New Roman"/>
          <w:sz w:val="24"/>
          <w:szCs w:val="24"/>
          <w:lang w:val="ru-RU"/>
        </w:rPr>
      </w:pPr>
      <w:r w:rsidRPr="006D6D0E">
        <w:rPr>
          <w:rFonts w:ascii="Times New Roman" w:hAnsi="Times New Roman" w:cs="Times New Roman"/>
          <w:sz w:val="24"/>
          <w:szCs w:val="24"/>
          <w:lang w:val="ru-RU"/>
        </w:rPr>
        <w:t xml:space="preserve">Работа по социально-экономическому развитию на 2021 год весьма трудоемкая и сложная, а ее успешное выполнение имеет огромное значение. </w:t>
      </w:r>
      <w:proofErr w:type="gramStart"/>
      <w:r w:rsidRPr="006D6D0E">
        <w:rPr>
          <w:rFonts w:ascii="Times New Roman" w:hAnsi="Times New Roman" w:cs="Times New Roman"/>
          <w:sz w:val="24"/>
          <w:szCs w:val="24"/>
          <w:lang w:val="ru-RU"/>
        </w:rPr>
        <w:t xml:space="preserve">Мы должны, еще теснее сплачиваясь вокруг ЦК КПК, ядром которого является товарищ Си </w:t>
      </w:r>
      <w:proofErr w:type="spellStart"/>
      <w:r w:rsidRPr="006D6D0E">
        <w:rPr>
          <w:rFonts w:ascii="Times New Roman" w:hAnsi="Times New Roman" w:cs="Times New Roman"/>
          <w:sz w:val="24"/>
          <w:szCs w:val="24"/>
          <w:lang w:val="ru-RU"/>
        </w:rPr>
        <w:t>Цзиньпин</w:t>
      </w:r>
      <w:proofErr w:type="spellEnd"/>
      <w:r w:rsidRPr="006D6D0E">
        <w:rPr>
          <w:rFonts w:ascii="Times New Roman" w:hAnsi="Times New Roman" w:cs="Times New Roman"/>
          <w:sz w:val="24"/>
          <w:szCs w:val="24"/>
          <w:lang w:val="ru-RU"/>
        </w:rPr>
        <w:t xml:space="preserve">, высоко неся великое знамя социализма с китайской спецификой, руководствуясь идеями Си </w:t>
      </w:r>
      <w:proofErr w:type="spellStart"/>
      <w:r w:rsidRPr="006D6D0E">
        <w:rPr>
          <w:rFonts w:ascii="Times New Roman" w:hAnsi="Times New Roman" w:cs="Times New Roman"/>
          <w:sz w:val="24"/>
          <w:szCs w:val="24"/>
          <w:lang w:val="ru-RU"/>
        </w:rPr>
        <w:t>Цзиньпина</w:t>
      </w:r>
      <w:proofErr w:type="spellEnd"/>
      <w:r w:rsidRPr="006D6D0E">
        <w:rPr>
          <w:rFonts w:ascii="Times New Roman" w:hAnsi="Times New Roman" w:cs="Times New Roman"/>
          <w:sz w:val="24"/>
          <w:szCs w:val="24"/>
          <w:lang w:val="ru-RU"/>
        </w:rPr>
        <w:t xml:space="preserve">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уверенность в нашем собственном пути, теории, строе и культуре социализма с китайской спецификой, решительно отстаивать</w:t>
      </w:r>
      <w:proofErr w:type="gramEnd"/>
      <w:r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lastRenderedPageBreak/>
        <w:t xml:space="preserve">статус генерального секретаря Си </w:t>
      </w:r>
      <w:proofErr w:type="spellStart"/>
      <w:r w:rsidRPr="006D6D0E">
        <w:rPr>
          <w:rFonts w:ascii="Times New Roman" w:hAnsi="Times New Roman" w:cs="Times New Roman"/>
          <w:sz w:val="24"/>
          <w:szCs w:val="24"/>
          <w:lang w:val="ru-RU"/>
        </w:rPr>
        <w:t>Цзиньпина</w:t>
      </w:r>
      <w:proofErr w:type="spellEnd"/>
      <w:r w:rsidRPr="006D6D0E">
        <w:rPr>
          <w:rFonts w:ascii="Times New Roman" w:hAnsi="Times New Roman" w:cs="Times New Roman"/>
          <w:sz w:val="24"/>
          <w:szCs w:val="24"/>
          <w:lang w:val="ru-RU"/>
        </w:rPr>
        <w:t xml:space="preserve"> как руководящего ядра ЦК КПК и партии в целом, неуклонно защищать авторитет ЦК КПК и поддерживать </w:t>
      </w:r>
      <w:r w:rsidR="004D39E9" w:rsidRPr="006D6D0E">
        <w:rPr>
          <w:rFonts w:ascii="Times New Roman" w:hAnsi="Times New Roman" w:cs="Times New Roman"/>
          <w:sz w:val="24"/>
          <w:szCs w:val="24"/>
          <w:lang w:val="ru-RU"/>
        </w:rPr>
        <w:t xml:space="preserve">его </w:t>
      </w:r>
      <w:r w:rsidRPr="006D6D0E">
        <w:rPr>
          <w:rFonts w:ascii="Times New Roman" w:hAnsi="Times New Roman" w:cs="Times New Roman"/>
          <w:sz w:val="24"/>
          <w:szCs w:val="24"/>
          <w:lang w:val="ru-RU"/>
        </w:rPr>
        <w:t xml:space="preserve">единое централизованное руководство. </w:t>
      </w:r>
      <w:proofErr w:type="gramStart"/>
      <w:r w:rsidR="006E27E8" w:rsidRPr="006D6D0E">
        <w:rPr>
          <w:rFonts w:ascii="Times New Roman" w:hAnsi="Times New Roman" w:cs="Times New Roman"/>
          <w:sz w:val="24"/>
          <w:szCs w:val="24"/>
          <w:lang w:val="ru-RU"/>
        </w:rPr>
        <w:t xml:space="preserve">Следуя решениям и планам </w:t>
      </w:r>
      <w:r w:rsidRPr="006D6D0E">
        <w:rPr>
          <w:rFonts w:ascii="Times New Roman" w:hAnsi="Times New Roman" w:cs="Times New Roman"/>
          <w:sz w:val="24"/>
          <w:szCs w:val="24"/>
          <w:lang w:val="ru-RU"/>
        </w:rPr>
        <w:t xml:space="preserve">ЦК КПК и Госсовета, сознательно </w:t>
      </w:r>
      <w:r w:rsidR="004D39E9" w:rsidRPr="006D6D0E">
        <w:rPr>
          <w:rFonts w:ascii="Times New Roman" w:hAnsi="Times New Roman" w:cs="Times New Roman"/>
          <w:sz w:val="24"/>
          <w:szCs w:val="24"/>
          <w:lang w:val="ru-RU"/>
        </w:rPr>
        <w:t xml:space="preserve">подчиняясь </w:t>
      </w:r>
      <w:r w:rsidRPr="006D6D0E">
        <w:rPr>
          <w:rFonts w:ascii="Times New Roman" w:hAnsi="Times New Roman" w:cs="Times New Roman"/>
          <w:sz w:val="24"/>
          <w:szCs w:val="24"/>
          <w:lang w:val="ru-RU"/>
        </w:rPr>
        <w:t>контролю ВСНП, внимательно прислушива</w:t>
      </w:r>
      <w:r w:rsidR="007D29F7" w:rsidRPr="006D6D0E">
        <w:rPr>
          <w:rFonts w:ascii="Times New Roman" w:hAnsi="Times New Roman" w:cs="Times New Roman"/>
          <w:sz w:val="24"/>
          <w:szCs w:val="24"/>
          <w:lang w:val="ru-RU"/>
        </w:rPr>
        <w:t>ясь</w:t>
      </w:r>
      <w:r w:rsidRPr="006D6D0E">
        <w:rPr>
          <w:rFonts w:ascii="Times New Roman" w:hAnsi="Times New Roman" w:cs="Times New Roman"/>
          <w:sz w:val="24"/>
          <w:szCs w:val="24"/>
          <w:lang w:val="ru-RU"/>
        </w:rPr>
        <w:t xml:space="preserve"> к мнениям и предложениям ВК НПКСК</w:t>
      </w:r>
      <w:r w:rsidR="007D29F7" w:rsidRPr="006D6D0E">
        <w:rPr>
          <w:rFonts w:ascii="Times New Roman" w:hAnsi="Times New Roman" w:cs="Times New Roman"/>
          <w:sz w:val="24"/>
          <w:szCs w:val="24"/>
          <w:lang w:val="ru-RU"/>
        </w:rPr>
        <w:t xml:space="preserve">, </w:t>
      </w:r>
      <w:r w:rsidR="00B86C4A" w:rsidRPr="00044908">
        <w:rPr>
          <w:rFonts w:ascii="Times New Roman" w:hAnsi="Times New Roman" w:cs="Times New Roman"/>
          <w:sz w:val="24"/>
          <w:szCs w:val="24"/>
          <w:lang w:val="ru-RU"/>
        </w:rPr>
        <w:t>мы</w:t>
      </w:r>
      <w:r w:rsidR="00730614"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оста</w:t>
      </w:r>
      <w:r w:rsidR="00730614" w:rsidRPr="006D6D0E">
        <w:rPr>
          <w:rFonts w:ascii="Times New Roman" w:hAnsi="Times New Roman" w:cs="Times New Roman"/>
          <w:sz w:val="24"/>
          <w:szCs w:val="24"/>
          <w:lang w:val="ru-RU"/>
        </w:rPr>
        <w:t xml:space="preserve">емся </w:t>
      </w:r>
      <w:r w:rsidRPr="006D6D0E">
        <w:rPr>
          <w:rFonts w:ascii="Times New Roman" w:hAnsi="Times New Roman" w:cs="Times New Roman"/>
          <w:sz w:val="24"/>
          <w:szCs w:val="24"/>
          <w:lang w:val="ru-RU"/>
        </w:rPr>
        <w:t xml:space="preserve">верными первоначальной цели и ни на минуту не </w:t>
      </w:r>
      <w:r w:rsidR="00B43D11" w:rsidRPr="006D6D0E">
        <w:rPr>
          <w:rFonts w:ascii="Times New Roman" w:hAnsi="Times New Roman" w:cs="Times New Roman"/>
          <w:sz w:val="24"/>
          <w:szCs w:val="24"/>
          <w:lang w:val="ru-RU"/>
        </w:rPr>
        <w:t xml:space="preserve">забываем </w:t>
      </w:r>
      <w:r w:rsidRPr="006D6D0E">
        <w:rPr>
          <w:rFonts w:ascii="Times New Roman" w:hAnsi="Times New Roman" w:cs="Times New Roman"/>
          <w:sz w:val="24"/>
          <w:szCs w:val="24"/>
          <w:lang w:val="ru-RU"/>
        </w:rPr>
        <w:t>о своей миссии,</w:t>
      </w:r>
      <w:r w:rsidR="002D71E2">
        <w:rPr>
          <w:rFonts w:ascii="Times New Roman" w:hAnsi="Times New Roman" w:cs="Times New Roman"/>
          <w:sz w:val="24"/>
          <w:szCs w:val="24"/>
          <w:lang w:val="ru-RU"/>
        </w:rPr>
        <w:t xml:space="preserve"> мы</w:t>
      </w:r>
      <w:r w:rsidR="00B43D11" w:rsidRPr="006D6D0E">
        <w:rPr>
          <w:rFonts w:ascii="Times New Roman" w:hAnsi="Times New Roman" w:cs="Times New Roman"/>
          <w:sz w:val="24"/>
          <w:szCs w:val="24"/>
          <w:lang w:val="ru-RU"/>
        </w:rPr>
        <w:t xml:space="preserve"> </w:t>
      </w:r>
      <w:r w:rsidR="007D29F7" w:rsidRPr="006D6D0E">
        <w:rPr>
          <w:rFonts w:ascii="Times New Roman" w:hAnsi="Times New Roman" w:cs="Times New Roman"/>
          <w:sz w:val="24"/>
          <w:szCs w:val="24"/>
          <w:lang w:val="ru-RU"/>
        </w:rPr>
        <w:t>будем</w:t>
      </w:r>
      <w:r w:rsidR="002D71E2">
        <w:rPr>
          <w:rFonts w:ascii="Times New Roman" w:hAnsi="Times New Roman" w:cs="Times New Roman"/>
          <w:sz w:val="24"/>
          <w:szCs w:val="24"/>
          <w:lang w:val="ru-RU"/>
        </w:rPr>
        <w:t xml:space="preserve"> продолжать</w:t>
      </w:r>
      <w:r w:rsidR="007D29F7"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 xml:space="preserve">единодушно, творчески и энергично стремиться вперед, в духе «забивания гвоздей» </w:t>
      </w:r>
      <w:r w:rsidR="00B43D11" w:rsidRPr="006D6D0E">
        <w:rPr>
          <w:rFonts w:ascii="Times New Roman" w:hAnsi="Times New Roman" w:cs="Times New Roman"/>
          <w:sz w:val="24"/>
          <w:szCs w:val="24"/>
          <w:lang w:val="ru-RU"/>
        </w:rPr>
        <w:t xml:space="preserve">тщательно </w:t>
      </w:r>
      <w:r w:rsidRPr="006D6D0E">
        <w:rPr>
          <w:rFonts w:ascii="Times New Roman" w:hAnsi="Times New Roman" w:cs="Times New Roman"/>
          <w:sz w:val="24"/>
          <w:szCs w:val="24"/>
          <w:lang w:val="ru-RU"/>
        </w:rPr>
        <w:t>вести практическую</w:t>
      </w:r>
      <w:r w:rsidR="00B43D11" w:rsidRPr="006D6D0E">
        <w:rPr>
          <w:rFonts w:ascii="Times New Roman" w:hAnsi="Times New Roman" w:cs="Times New Roman"/>
          <w:sz w:val="24"/>
          <w:szCs w:val="24"/>
          <w:lang w:val="ru-RU"/>
        </w:rPr>
        <w:t xml:space="preserve"> </w:t>
      </w:r>
      <w:r w:rsidRPr="006D6D0E">
        <w:rPr>
          <w:rFonts w:ascii="Times New Roman" w:hAnsi="Times New Roman" w:cs="Times New Roman"/>
          <w:sz w:val="24"/>
          <w:szCs w:val="24"/>
          <w:lang w:val="ru-RU"/>
        </w:rPr>
        <w:t>работу по всем направлениям, прилагать усилия к созданию возможностей в</w:t>
      </w:r>
      <w:proofErr w:type="gramEnd"/>
      <w:r w:rsidRPr="006D6D0E">
        <w:rPr>
          <w:rFonts w:ascii="Times New Roman" w:hAnsi="Times New Roman" w:cs="Times New Roman"/>
          <w:sz w:val="24"/>
          <w:szCs w:val="24"/>
          <w:lang w:val="ru-RU"/>
        </w:rPr>
        <w:t xml:space="preserve"> кризисных </w:t>
      </w:r>
      <w:proofErr w:type="gramStart"/>
      <w:r w:rsidRPr="006D6D0E">
        <w:rPr>
          <w:rFonts w:ascii="Times New Roman" w:hAnsi="Times New Roman" w:cs="Times New Roman"/>
          <w:sz w:val="24"/>
          <w:szCs w:val="24"/>
          <w:lang w:val="ru-RU"/>
        </w:rPr>
        <w:t>ситуациях</w:t>
      </w:r>
      <w:proofErr w:type="gramEnd"/>
      <w:r w:rsidRPr="006D6D0E">
        <w:rPr>
          <w:rFonts w:ascii="Times New Roman" w:hAnsi="Times New Roman" w:cs="Times New Roman"/>
          <w:sz w:val="24"/>
          <w:szCs w:val="24"/>
          <w:lang w:val="ru-RU"/>
        </w:rPr>
        <w:t xml:space="preserve"> и открытию новых перспектив в изменяющейся обстановке, обеспечивать удачное начало нового похода к всестороннему строительству модернизированного социалистического государства, чтобы</w:t>
      </w:r>
      <w:r w:rsidR="002D1BC0" w:rsidRPr="006D6D0E">
        <w:rPr>
          <w:rFonts w:ascii="Times New Roman" w:hAnsi="Times New Roman" w:cs="Times New Roman"/>
          <w:sz w:val="24"/>
          <w:szCs w:val="24"/>
          <w:lang w:val="ru-RU"/>
        </w:rPr>
        <w:t xml:space="preserve"> выдающимися достижениями </w:t>
      </w:r>
      <w:r w:rsidRPr="006D6D0E">
        <w:rPr>
          <w:rFonts w:ascii="Times New Roman" w:hAnsi="Times New Roman" w:cs="Times New Roman"/>
          <w:sz w:val="24"/>
          <w:szCs w:val="24"/>
          <w:lang w:val="ru-RU"/>
        </w:rPr>
        <w:t xml:space="preserve">отметить столетний юбилей </w:t>
      </w:r>
      <w:r w:rsidR="002D1BC0" w:rsidRPr="006D6D0E">
        <w:rPr>
          <w:rFonts w:ascii="Times New Roman" w:hAnsi="Times New Roman" w:cs="Times New Roman"/>
          <w:sz w:val="24"/>
          <w:szCs w:val="24"/>
          <w:lang w:val="ru-RU"/>
        </w:rPr>
        <w:t>Коммунистической партии Китая</w:t>
      </w:r>
      <w:r w:rsidRPr="006D6D0E">
        <w:rPr>
          <w:rFonts w:ascii="Times New Roman" w:hAnsi="Times New Roman" w:cs="Times New Roman"/>
          <w:sz w:val="24"/>
          <w:szCs w:val="24"/>
          <w:lang w:val="ru-RU"/>
        </w:rPr>
        <w:t>!</w:t>
      </w:r>
    </w:p>
    <w:sectPr w:rsidR="002A366D" w:rsidRPr="006D6D0E" w:rsidSect="006D6D0E">
      <w:footerReference w:type="default" r:id="rId1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3C" w:rsidRDefault="004D423C" w:rsidP="00C4448F">
      <w:r>
        <w:separator/>
      </w:r>
    </w:p>
  </w:endnote>
  <w:endnote w:type="continuationSeparator" w:id="0">
    <w:p w:rsidR="004D423C" w:rsidRDefault="004D423C" w:rsidP="00C4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035586"/>
      <w:docPartObj>
        <w:docPartGallery w:val="Page Numbers (Bottom of Page)"/>
        <w:docPartUnique/>
      </w:docPartObj>
    </w:sdtPr>
    <w:sdtEndPr>
      <w:rPr>
        <w:rFonts w:ascii="Times New Roman" w:hAnsi="Times New Roman" w:cs="Times New Roman"/>
      </w:rPr>
    </w:sdtEndPr>
    <w:sdtContent>
      <w:p w:rsidR="00A744C2" w:rsidRPr="006D6D0E" w:rsidRDefault="00A744C2">
        <w:pPr>
          <w:pStyle w:val="a4"/>
          <w:jc w:val="center"/>
          <w:rPr>
            <w:rFonts w:ascii="Times New Roman" w:hAnsi="Times New Roman" w:cs="Times New Roman"/>
          </w:rPr>
        </w:pPr>
        <w:r w:rsidRPr="006D6D0E">
          <w:rPr>
            <w:rFonts w:ascii="Times New Roman" w:hAnsi="Times New Roman" w:cs="Times New Roman"/>
          </w:rPr>
          <w:fldChar w:fldCharType="begin"/>
        </w:r>
        <w:r w:rsidRPr="006D6D0E">
          <w:rPr>
            <w:rFonts w:ascii="Times New Roman" w:hAnsi="Times New Roman" w:cs="Times New Roman"/>
          </w:rPr>
          <w:instrText>PAGE   \* MERGEFORMAT</w:instrText>
        </w:r>
        <w:r w:rsidRPr="006D6D0E">
          <w:rPr>
            <w:rFonts w:ascii="Times New Roman" w:hAnsi="Times New Roman" w:cs="Times New Roman"/>
          </w:rPr>
          <w:fldChar w:fldCharType="separate"/>
        </w:r>
        <w:r w:rsidR="00AE0744" w:rsidRPr="00AE0744">
          <w:rPr>
            <w:rFonts w:ascii="Times New Roman" w:hAnsi="Times New Roman" w:cs="Times New Roman"/>
            <w:noProof/>
            <w:lang w:val="zh-CN"/>
          </w:rPr>
          <w:t>90</w:t>
        </w:r>
        <w:r w:rsidRPr="006D6D0E">
          <w:rPr>
            <w:rFonts w:ascii="Times New Roman" w:hAnsi="Times New Roman" w:cs="Times New Roman"/>
          </w:rPr>
          <w:fldChar w:fldCharType="end"/>
        </w:r>
      </w:p>
    </w:sdtContent>
  </w:sdt>
  <w:p w:rsidR="00A744C2" w:rsidRDefault="00A744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3C" w:rsidRDefault="004D423C" w:rsidP="00C4448F">
      <w:r>
        <w:separator/>
      </w:r>
    </w:p>
  </w:footnote>
  <w:footnote w:type="continuationSeparator" w:id="0">
    <w:p w:rsidR="004D423C" w:rsidRDefault="004D423C" w:rsidP="00C44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CBC"/>
    <w:multiLevelType w:val="hybridMultilevel"/>
    <w:tmpl w:val="D876E1A2"/>
    <w:lvl w:ilvl="0" w:tplc="83DCF8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5D3B6F"/>
    <w:multiLevelType w:val="hybridMultilevel"/>
    <w:tmpl w:val="53C625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EB93A64"/>
    <w:multiLevelType w:val="hybridMultilevel"/>
    <w:tmpl w:val="8E9450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0F"/>
    <w:rsid w:val="000005A4"/>
    <w:rsid w:val="00001BF4"/>
    <w:rsid w:val="000041EF"/>
    <w:rsid w:val="00004F62"/>
    <w:rsid w:val="00005A94"/>
    <w:rsid w:val="00006482"/>
    <w:rsid w:val="000065FE"/>
    <w:rsid w:val="00007F57"/>
    <w:rsid w:val="000122DE"/>
    <w:rsid w:val="00013C3C"/>
    <w:rsid w:val="000160B9"/>
    <w:rsid w:val="00017379"/>
    <w:rsid w:val="00020726"/>
    <w:rsid w:val="000235BC"/>
    <w:rsid w:val="00023FE7"/>
    <w:rsid w:val="00031C8D"/>
    <w:rsid w:val="0003289A"/>
    <w:rsid w:val="00032A3D"/>
    <w:rsid w:val="00034C4F"/>
    <w:rsid w:val="00037052"/>
    <w:rsid w:val="00044908"/>
    <w:rsid w:val="00044E64"/>
    <w:rsid w:val="00050A44"/>
    <w:rsid w:val="000530A7"/>
    <w:rsid w:val="00054785"/>
    <w:rsid w:val="00057B35"/>
    <w:rsid w:val="0006078E"/>
    <w:rsid w:val="00060DAE"/>
    <w:rsid w:val="00066F10"/>
    <w:rsid w:val="000672E4"/>
    <w:rsid w:val="000678CC"/>
    <w:rsid w:val="0007018D"/>
    <w:rsid w:val="000720C4"/>
    <w:rsid w:val="000723FE"/>
    <w:rsid w:val="00072489"/>
    <w:rsid w:val="00072E9B"/>
    <w:rsid w:val="00074408"/>
    <w:rsid w:val="000810A2"/>
    <w:rsid w:val="00081A7B"/>
    <w:rsid w:val="00081D4C"/>
    <w:rsid w:val="000842DB"/>
    <w:rsid w:val="0008471B"/>
    <w:rsid w:val="00087CE2"/>
    <w:rsid w:val="00087D7B"/>
    <w:rsid w:val="00092B98"/>
    <w:rsid w:val="00092E98"/>
    <w:rsid w:val="00094115"/>
    <w:rsid w:val="00096D97"/>
    <w:rsid w:val="000A4694"/>
    <w:rsid w:val="000A4B5F"/>
    <w:rsid w:val="000B627D"/>
    <w:rsid w:val="000D09D3"/>
    <w:rsid w:val="000D3973"/>
    <w:rsid w:val="000D3D27"/>
    <w:rsid w:val="000E0876"/>
    <w:rsid w:val="000E61A7"/>
    <w:rsid w:val="000E6407"/>
    <w:rsid w:val="000F1A52"/>
    <w:rsid w:val="000F3C44"/>
    <w:rsid w:val="00101249"/>
    <w:rsid w:val="00104242"/>
    <w:rsid w:val="001123AE"/>
    <w:rsid w:val="001124E2"/>
    <w:rsid w:val="00113012"/>
    <w:rsid w:val="001170B9"/>
    <w:rsid w:val="001220E0"/>
    <w:rsid w:val="001247D4"/>
    <w:rsid w:val="001279B6"/>
    <w:rsid w:val="001303CD"/>
    <w:rsid w:val="0013081A"/>
    <w:rsid w:val="00131FE4"/>
    <w:rsid w:val="00132148"/>
    <w:rsid w:val="001376F8"/>
    <w:rsid w:val="001400CA"/>
    <w:rsid w:val="00140560"/>
    <w:rsid w:val="00143B47"/>
    <w:rsid w:val="00145BBC"/>
    <w:rsid w:val="001478F5"/>
    <w:rsid w:val="001501A2"/>
    <w:rsid w:val="00150ED1"/>
    <w:rsid w:val="00150F7F"/>
    <w:rsid w:val="00151595"/>
    <w:rsid w:val="001521F0"/>
    <w:rsid w:val="0015338C"/>
    <w:rsid w:val="00153FA3"/>
    <w:rsid w:val="00154634"/>
    <w:rsid w:val="00156899"/>
    <w:rsid w:val="0015726C"/>
    <w:rsid w:val="00160BE4"/>
    <w:rsid w:val="00165929"/>
    <w:rsid w:val="00165C51"/>
    <w:rsid w:val="00166554"/>
    <w:rsid w:val="00170760"/>
    <w:rsid w:val="00170DA3"/>
    <w:rsid w:val="00172BD4"/>
    <w:rsid w:val="0017584A"/>
    <w:rsid w:val="001775E3"/>
    <w:rsid w:val="00181633"/>
    <w:rsid w:val="001826BC"/>
    <w:rsid w:val="001866BB"/>
    <w:rsid w:val="00192957"/>
    <w:rsid w:val="00194395"/>
    <w:rsid w:val="0019486B"/>
    <w:rsid w:val="001949C8"/>
    <w:rsid w:val="001976CB"/>
    <w:rsid w:val="0019792F"/>
    <w:rsid w:val="001A222F"/>
    <w:rsid w:val="001A60B5"/>
    <w:rsid w:val="001B1CD6"/>
    <w:rsid w:val="001B254E"/>
    <w:rsid w:val="001B7E52"/>
    <w:rsid w:val="001C54A0"/>
    <w:rsid w:val="001D0902"/>
    <w:rsid w:val="001D0FC6"/>
    <w:rsid w:val="001D28C0"/>
    <w:rsid w:val="001E0C0F"/>
    <w:rsid w:val="001E17E1"/>
    <w:rsid w:val="001E47D9"/>
    <w:rsid w:val="001E4D48"/>
    <w:rsid w:val="001E5D91"/>
    <w:rsid w:val="001E6A75"/>
    <w:rsid w:val="001F45B9"/>
    <w:rsid w:val="001F4BAF"/>
    <w:rsid w:val="001F6FD4"/>
    <w:rsid w:val="00201AA7"/>
    <w:rsid w:val="00201E79"/>
    <w:rsid w:val="00202E56"/>
    <w:rsid w:val="00206022"/>
    <w:rsid w:val="00211C67"/>
    <w:rsid w:val="0021277D"/>
    <w:rsid w:val="002134A6"/>
    <w:rsid w:val="00214615"/>
    <w:rsid w:val="00216A11"/>
    <w:rsid w:val="00220B3C"/>
    <w:rsid w:val="0022306D"/>
    <w:rsid w:val="00225660"/>
    <w:rsid w:val="002263A9"/>
    <w:rsid w:val="002265C1"/>
    <w:rsid w:val="00227CBF"/>
    <w:rsid w:val="00230EF1"/>
    <w:rsid w:val="00234B82"/>
    <w:rsid w:val="0023754C"/>
    <w:rsid w:val="00241676"/>
    <w:rsid w:val="0024182D"/>
    <w:rsid w:val="00244DCC"/>
    <w:rsid w:val="00245BBB"/>
    <w:rsid w:val="00247A5A"/>
    <w:rsid w:val="00250836"/>
    <w:rsid w:val="0025141A"/>
    <w:rsid w:val="00252A84"/>
    <w:rsid w:val="002555AC"/>
    <w:rsid w:val="00257F80"/>
    <w:rsid w:val="002620B8"/>
    <w:rsid w:val="00262810"/>
    <w:rsid w:val="002653BD"/>
    <w:rsid w:val="002657D9"/>
    <w:rsid w:val="00273D84"/>
    <w:rsid w:val="002754DE"/>
    <w:rsid w:val="00275CE7"/>
    <w:rsid w:val="00283AAB"/>
    <w:rsid w:val="00284AE6"/>
    <w:rsid w:val="00285887"/>
    <w:rsid w:val="0028628B"/>
    <w:rsid w:val="00287F6D"/>
    <w:rsid w:val="00290819"/>
    <w:rsid w:val="002A1558"/>
    <w:rsid w:val="002A1AAA"/>
    <w:rsid w:val="002A1D8A"/>
    <w:rsid w:val="002A1FF1"/>
    <w:rsid w:val="002A2907"/>
    <w:rsid w:val="002A366D"/>
    <w:rsid w:val="002A3CA5"/>
    <w:rsid w:val="002A43BE"/>
    <w:rsid w:val="002A5BDA"/>
    <w:rsid w:val="002A5D12"/>
    <w:rsid w:val="002A650D"/>
    <w:rsid w:val="002A6711"/>
    <w:rsid w:val="002B5F4F"/>
    <w:rsid w:val="002C16A5"/>
    <w:rsid w:val="002C29D1"/>
    <w:rsid w:val="002C3DB2"/>
    <w:rsid w:val="002C420F"/>
    <w:rsid w:val="002C4604"/>
    <w:rsid w:val="002D06A8"/>
    <w:rsid w:val="002D1BC0"/>
    <w:rsid w:val="002D2A8A"/>
    <w:rsid w:val="002D32DD"/>
    <w:rsid w:val="002D69D9"/>
    <w:rsid w:val="002D71E2"/>
    <w:rsid w:val="002E02FE"/>
    <w:rsid w:val="002E043E"/>
    <w:rsid w:val="002E1229"/>
    <w:rsid w:val="002E233D"/>
    <w:rsid w:val="002E2ACE"/>
    <w:rsid w:val="002E5177"/>
    <w:rsid w:val="002F142B"/>
    <w:rsid w:val="002F306E"/>
    <w:rsid w:val="00300116"/>
    <w:rsid w:val="003009F3"/>
    <w:rsid w:val="00303259"/>
    <w:rsid w:val="003040F8"/>
    <w:rsid w:val="0030781B"/>
    <w:rsid w:val="00314259"/>
    <w:rsid w:val="00326B8C"/>
    <w:rsid w:val="0032713C"/>
    <w:rsid w:val="00327702"/>
    <w:rsid w:val="00330343"/>
    <w:rsid w:val="00343EB6"/>
    <w:rsid w:val="00344C6E"/>
    <w:rsid w:val="00346533"/>
    <w:rsid w:val="00347AB5"/>
    <w:rsid w:val="00350311"/>
    <w:rsid w:val="00350F59"/>
    <w:rsid w:val="003518CD"/>
    <w:rsid w:val="00352BF4"/>
    <w:rsid w:val="003545E3"/>
    <w:rsid w:val="00360514"/>
    <w:rsid w:val="00361A5A"/>
    <w:rsid w:val="00363EB4"/>
    <w:rsid w:val="003659D5"/>
    <w:rsid w:val="0037338F"/>
    <w:rsid w:val="00373CF5"/>
    <w:rsid w:val="003746D0"/>
    <w:rsid w:val="00382AAE"/>
    <w:rsid w:val="00384880"/>
    <w:rsid w:val="00385023"/>
    <w:rsid w:val="00387202"/>
    <w:rsid w:val="00387452"/>
    <w:rsid w:val="00387C95"/>
    <w:rsid w:val="00387ED5"/>
    <w:rsid w:val="0039364F"/>
    <w:rsid w:val="00397FFC"/>
    <w:rsid w:val="003A1707"/>
    <w:rsid w:val="003A1D77"/>
    <w:rsid w:val="003A3803"/>
    <w:rsid w:val="003A6C7A"/>
    <w:rsid w:val="003B3493"/>
    <w:rsid w:val="003C199F"/>
    <w:rsid w:val="003C7A97"/>
    <w:rsid w:val="003D20EC"/>
    <w:rsid w:val="003D2567"/>
    <w:rsid w:val="003E2168"/>
    <w:rsid w:val="003E6E42"/>
    <w:rsid w:val="003F5156"/>
    <w:rsid w:val="003F61B9"/>
    <w:rsid w:val="003F72E7"/>
    <w:rsid w:val="00403916"/>
    <w:rsid w:val="0040666B"/>
    <w:rsid w:val="00407FC1"/>
    <w:rsid w:val="004104E9"/>
    <w:rsid w:val="00410899"/>
    <w:rsid w:val="00414588"/>
    <w:rsid w:val="00414A45"/>
    <w:rsid w:val="00415CDC"/>
    <w:rsid w:val="00420317"/>
    <w:rsid w:val="00424040"/>
    <w:rsid w:val="00425CF1"/>
    <w:rsid w:val="00435414"/>
    <w:rsid w:val="00436E20"/>
    <w:rsid w:val="00437E98"/>
    <w:rsid w:val="0044085C"/>
    <w:rsid w:val="00441367"/>
    <w:rsid w:val="00443B75"/>
    <w:rsid w:val="004479E8"/>
    <w:rsid w:val="00452691"/>
    <w:rsid w:val="00452C78"/>
    <w:rsid w:val="00453788"/>
    <w:rsid w:val="00453E27"/>
    <w:rsid w:val="004546D2"/>
    <w:rsid w:val="004621AB"/>
    <w:rsid w:val="00462291"/>
    <w:rsid w:val="00466015"/>
    <w:rsid w:val="00470DBB"/>
    <w:rsid w:val="004738FD"/>
    <w:rsid w:val="00475D47"/>
    <w:rsid w:val="004778ED"/>
    <w:rsid w:val="00491B07"/>
    <w:rsid w:val="00496BE8"/>
    <w:rsid w:val="004A11FA"/>
    <w:rsid w:val="004A262D"/>
    <w:rsid w:val="004A3680"/>
    <w:rsid w:val="004A58A5"/>
    <w:rsid w:val="004A6F2B"/>
    <w:rsid w:val="004A7724"/>
    <w:rsid w:val="004B5038"/>
    <w:rsid w:val="004B6799"/>
    <w:rsid w:val="004C06A4"/>
    <w:rsid w:val="004C0AB9"/>
    <w:rsid w:val="004D129C"/>
    <w:rsid w:val="004D18B5"/>
    <w:rsid w:val="004D39E9"/>
    <w:rsid w:val="004D423C"/>
    <w:rsid w:val="004E012F"/>
    <w:rsid w:val="004E2EF5"/>
    <w:rsid w:val="004E3532"/>
    <w:rsid w:val="004E5027"/>
    <w:rsid w:val="004F1CC6"/>
    <w:rsid w:val="004F3100"/>
    <w:rsid w:val="004F3F43"/>
    <w:rsid w:val="004F4366"/>
    <w:rsid w:val="004F5782"/>
    <w:rsid w:val="004F5B2F"/>
    <w:rsid w:val="004F5CFD"/>
    <w:rsid w:val="00501989"/>
    <w:rsid w:val="00502BA5"/>
    <w:rsid w:val="00505D5C"/>
    <w:rsid w:val="005061C0"/>
    <w:rsid w:val="00510D83"/>
    <w:rsid w:val="005124C9"/>
    <w:rsid w:val="00516E12"/>
    <w:rsid w:val="00521006"/>
    <w:rsid w:val="005249A1"/>
    <w:rsid w:val="00531568"/>
    <w:rsid w:val="00531E8E"/>
    <w:rsid w:val="005320D4"/>
    <w:rsid w:val="00540F17"/>
    <w:rsid w:val="00543FC9"/>
    <w:rsid w:val="005509DF"/>
    <w:rsid w:val="00550D3C"/>
    <w:rsid w:val="00552EFD"/>
    <w:rsid w:val="00553103"/>
    <w:rsid w:val="00553293"/>
    <w:rsid w:val="0055741A"/>
    <w:rsid w:val="00561CFD"/>
    <w:rsid w:val="0056486C"/>
    <w:rsid w:val="005663CB"/>
    <w:rsid w:val="00573ED8"/>
    <w:rsid w:val="00574907"/>
    <w:rsid w:val="00580109"/>
    <w:rsid w:val="00590408"/>
    <w:rsid w:val="00592856"/>
    <w:rsid w:val="005940D7"/>
    <w:rsid w:val="00594475"/>
    <w:rsid w:val="00594CB8"/>
    <w:rsid w:val="00596923"/>
    <w:rsid w:val="00596E73"/>
    <w:rsid w:val="005A0CB7"/>
    <w:rsid w:val="005A425B"/>
    <w:rsid w:val="005A6684"/>
    <w:rsid w:val="005A731A"/>
    <w:rsid w:val="005B1478"/>
    <w:rsid w:val="005B1E0C"/>
    <w:rsid w:val="005B2233"/>
    <w:rsid w:val="005B5765"/>
    <w:rsid w:val="005B62AE"/>
    <w:rsid w:val="005C12A5"/>
    <w:rsid w:val="005C1D69"/>
    <w:rsid w:val="005C2E3A"/>
    <w:rsid w:val="005D25B8"/>
    <w:rsid w:val="005D38F0"/>
    <w:rsid w:val="005D6A57"/>
    <w:rsid w:val="005E3873"/>
    <w:rsid w:val="005E3EBF"/>
    <w:rsid w:val="005E7340"/>
    <w:rsid w:val="005F2A60"/>
    <w:rsid w:val="005F38AE"/>
    <w:rsid w:val="005F3C70"/>
    <w:rsid w:val="005F40B6"/>
    <w:rsid w:val="005F4C59"/>
    <w:rsid w:val="005F4E46"/>
    <w:rsid w:val="005F5086"/>
    <w:rsid w:val="005F6CFA"/>
    <w:rsid w:val="006010BC"/>
    <w:rsid w:val="00603312"/>
    <w:rsid w:val="006034D6"/>
    <w:rsid w:val="006045AE"/>
    <w:rsid w:val="00605FBF"/>
    <w:rsid w:val="00610B77"/>
    <w:rsid w:val="00610C3C"/>
    <w:rsid w:val="00611717"/>
    <w:rsid w:val="0061311E"/>
    <w:rsid w:val="00615C33"/>
    <w:rsid w:val="006206CA"/>
    <w:rsid w:val="0062172E"/>
    <w:rsid w:val="00622B2F"/>
    <w:rsid w:val="006302BA"/>
    <w:rsid w:val="0063408C"/>
    <w:rsid w:val="006349E2"/>
    <w:rsid w:val="00635F3D"/>
    <w:rsid w:val="00636D83"/>
    <w:rsid w:val="006375A7"/>
    <w:rsid w:val="00637922"/>
    <w:rsid w:val="006439BC"/>
    <w:rsid w:val="00643FE7"/>
    <w:rsid w:val="0064545B"/>
    <w:rsid w:val="00646123"/>
    <w:rsid w:val="006461D2"/>
    <w:rsid w:val="006533F7"/>
    <w:rsid w:val="00653A27"/>
    <w:rsid w:val="00653FA1"/>
    <w:rsid w:val="00654FC9"/>
    <w:rsid w:val="00657DCE"/>
    <w:rsid w:val="006617E9"/>
    <w:rsid w:val="006629F0"/>
    <w:rsid w:val="00664813"/>
    <w:rsid w:val="0066610C"/>
    <w:rsid w:val="0067099C"/>
    <w:rsid w:val="0067298C"/>
    <w:rsid w:val="006732F1"/>
    <w:rsid w:val="00690B0C"/>
    <w:rsid w:val="00693BED"/>
    <w:rsid w:val="00693D63"/>
    <w:rsid w:val="00693DE4"/>
    <w:rsid w:val="00694D28"/>
    <w:rsid w:val="006A18DB"/>
    <w:rsid w:val="006A5571"/>
    <w:rsid w:val="006A669A"/>
    <w:rsid w:val="006A6C23"/>
    <w:rsid w:val="006B2D42"/>
    <w:rsid w:val="006B2D73"/>
    <w:rsid w:val="006B3B47"/>
    <w:rsid w:val="006B417D"/>
    <w:rsid w:val="006B45D2"/>
    <w:rsid w:val="006B7D74"/>
    <w:rsid w:val="006C2D6B"/>
    <w:rsid w:val="006C2DD0"/>
    <w:rsid w:val="006C6F6C"/>
    <w:rsid w:val="006D1189"/>
    <w:rsid w:val="006D6D0E"/>
    <w:rsid w:val="006D6F31"/>
    <w:rsid w:val="006D79FB"/>
    <w:rsid w:val="006E27E8"/>
    <w:rsid w:val="006E3F70"/>
    <w:rsid w:val="006E5620"/>
    <w:rsid w:val="006E636A"/>
    <w:rsid w:val="006E6CE1"/>
    <w:rsid w:val="006F24B3"/>
    <w:rsid w:val="006F2A90"/>
    <w:rsid w:val="0070129E"/>
    <w:rsid w:val="00701EA3"/>
    <w:rsid w:val="00703CB7"/>
    <w:rsid w:val="007069EE"/>
    <w:rsid w:val="0070783C"/>
    <w:rsid w:val="007117C4"/>
    <w:rsid w:val="0071235F"/>
    <w:rsid w:val="00712E8D"/>
    <w:rsid w:val="00714D3E"/>
    <w:rsid w:val="00715ACA"/>
    <w:rsid w:val="00715F5E"/>
    <w:rsid w:val="007218AC"/>
    <w:rsid w:val="00722944"/>
    <w:rsid w:val="0072665C"/>
    <w:rsid w:val="00726B6A"/>
    <w:rsid w:val="00727401"/>
    <w:rsid w:val="00727D70"/>
    <w:rsid w:val="00730614"/>
    <w:rsid w:val="00731543"/>
    <w:rsid w:val="00732212"/>
    <w:rsid w:val="00734753"/>
    <w:rsid w:val="00734D16"/>
    <w:rsid w:val="0073629E"/>
    <w:rsid w:val="007412D5"/>
    <w:rsid w:val="00750A90"/>
    <w:rsid w:val="007524A9"/>
    <w:rsid w:val="007533A0"/>
    <w:rsid w:val="0075537D"/>
    <w:rsid w:val="00755DE2"/>
    <w:rsid w:val="00767539"/>
    <w:rsid w:val="007705C5"/>
    <w:rsid w:val="00770825"/>
    <w:rsid w:val="0077322A"/>
    <w:rsid w:val="00786D7F"/>
    <w:rsid w:val="00793135"/>
    <w:rsid w:val="00793623"/>
    <w:rsid w:val="0079494A"/>
    <w:rsid w:val="00796FE6"/>
    <w:rsid w:val="00797355"/>
    <w:rsid w:val="007A060B"/>
    <w:rsid w:val="007A6D1A"/>
    <w:rsid w:val="007B01AD"/>
    <w:rsid w:val="007B1902"/>
    <w:rsid w:val="007B3F25"/>
    <w:rsid w:val="007B77BA"/>
    <w:rsid w:val="007C09E1"/>
    <w:rsid w:val="007C1056"/>
    <w:rsid w:val="007C12E0"/>
    <w:rsid w:val="007C47F8"/>
    <w:rsid w:val="007C4F39"/>
    <w:rsid w:val="007C55E9"/>
    <w:rsid w:val="007C6B1F"/>
    <w:rsid w:val="007D2918"/>
    <w:rsid w:val="007D29F7"/>
    <w:rsid w:val="007D2D41"/>
    <w:rsid w:val="007D43CE"/>
    <w:rsid w:val="007E2313"/>
    <w:rsid w:val="007F372E"/>
    <w:rsid w:val="0080184B"/>
    <w:rsid w:val="00812EB7"/>
    <w:rsid w:val="0081309B"/>
    <w:rsid w:val="00813CEE"/>
    <w:rsid w:val="00813E4E"/>
    <w:rsid w:val="00823A98"/>
    <w:rsid w:val="00826941"/>
    <w:rsid w:val="008269E7"/>
    <w:rsid w:val="0082736A"/>
    <w:rsid w:val="00832520"/>
    <w:rsid w:val="00837276"/>
    <w:rsid w:val="008406FC"/>
    <w:rsid w:val="00843E71"/>
    <w:rsid w:val="008459AD"/>
    <w:rsid w:val="00845D34"/>
    <w:rsid w:val="00850520"/>
    <w:rsid w:val="0085501A"/>
    <w:rsid w:val="008561E6"/>
    <w:rsid w:val="008617C7"/>
    <w:rsid w:val="00865E14"/>
    <w:rsid w:val="00866058"/>
    <w:rsid w:val="00866BC7"/>
    <w:rsid w:val="00866D0E"/>
    <w:rsid w:val="0087029D"/>
    <w:rsid w:val="00872809"/>
    <w:rsid w:val="00873079"/>
    <w:rsid w:val="00876178"/>
    <w:rsid w:val="0088037A"/>
    <w:rsid w:val="00880F3A"/>
    <w:rsid w:val="00881CBF"/>
    <w:rsid w:val="00882FE0"/>
    <w:rsid w:val="00887A21"/>
    <w:rsid w:val="008901D0"/>
    <w:rsid w:val="00890F56"/>
    <w:rsid w:val="00892032"/>
    <w:rsid w:val="008932D8"/>
    <w:rsid w:val="00893DE6"/>
    <w:rsid w:val="00894C31"/>
    <w:rsid w:val="00894E94"/>
    <w:rsid w:val="008A084C"/>
    <w:rsid w:val="008A0DDD"/>
    <w:rsid w:val="008A766B"/>
    <w:rsid w:val="008A7873"/>
    <w:rsid w:val="008B2626"/>
    <w:rsid w:val="008B3D11"/>
    <w:rsid w:val="008B47A0"/>
    <w:rsid w:val="008B4ED7"/>
    <w:rsid w:val="008B54F4"/>
    <w:rsid w:val="008C0A36"/>
    <w:rsid w:val="008C105B"/>
    <w:rsid w:val="008C188D"/>
    <w:rsid w:val="008C2C9A"/>
    <w:rsid w:val="008C2F2E"/>
    <w:rsid w:val="008C72BF"/>
    <w:rsid w:val="008D02BA"/>
    <w:rsid w:val="008D1053"/>
    <w:rsid w:val="008D1FB0"/>
    <w:rsid w:val="008D26C2"/>
    <w:rsid w:val="008E7A7F"/>
    <w:rsid w:val="008F2C9E"/>
    <w:rsid w:val="008F6EBD"/>
    <w:rsid w:val="008F7DB9"/>
    <w:rsid w:val="00900E74"/>
    <w:rsid w:val="00901A8D"/>
    <w:rsid w:val="00902F4F"/>
    <w:rsid w:val="0090342D"/>
    <w:rsid w:val="00907C9B"/>
    <w:rsid w:val="009102D7"/>
    <w:rsid w:val="00915EAE"/>
    <w:rsid w:val="009170AD"/>
    <w:rsid w:val="009216B6"/>
    <w:rsid w:val="00922081"/>
    <w:rsid w:val="00922ECB"/>
    <w:rsid w:val="009245DB"/>
    <w:rsid w:val="00930D40"/>
    <w:rsid w:val="00932308"/>
    <w:rsid w:val="00933DD4"/>
    <w:rsid w:val="00935AAB"/>
    <w:rsid w:val="0094201B"/>
    <w:rsid w:val="0094224F"/>
    <w:rsid w:val="00945B21"/>
    <w:rsid w:val="00947CE8"/>
    <w:rsid w:val="00950C07"/>
    <w:rsid w:val="009523D0"/>
    <w:rsid w:val="0095508A"/>
    <w:rsid w:val="009569A1"/>
    <w:rsid w:val="009571B3"/>
    <w:rsid w:val="009574CA"/>
    <w:rsid w:val="00957C52"/>
    <w:rsid w:val="00957CB3"/>
    <w:rsid w:val="009601CC"/>
    <w:rsid w:val="00960D63"/>
    <w:rsid w:val="00962DA1"/>
    <w:rsid w:val="00962E1C"/>
    <w:rsid w:val="00963F7B"/>
    <w:rsid w:val="00967701"/>
    <w:rsid w:val="00975219"/>
    <w:rsid w:val="009820C2"/>
    <w:rsid w:val="00984E98"/>
    <w:rsid w:val="0099507C"/>
    <w:rsid w:val="009969D1"/>
    <w:rsid w:val="009A4D68"/>
    <w:rsid w:val="009A703D"/>
    <w:rsid w:val="009B746F"/>
    <w:rsid w:val="009C0B88"/>
    <w:rsid w:val="009C7568"/>
    <w:rsid w:val="009C7E65"/>
    <w:rsid w:val="009D1E80"/>
    <w:rsid w:val="009D47E4"/>
    <w:rsid w:val="009D7A22"/>
    <w:rsid w:val="009E0741"/>
    <w:rsid w:val="009E25BE"/>
    <w:rsid w:val="009E3490"/>
    <w:rsid w:val="009E3CE1"/>
    <w:rsid w:val="009E566D"/>
    <w:rsid w:val="009E5C8D"/>
    <w:rsid w:val="009E77BE"/>
    <w:rsid w:val="009F1C2B"/>
    <w:rsid w:val="009F30B9"/>
    <w:rsid w:val="009F334D"/>
    <w:rsid w:val="009F52FC"/>
    <w:rsid w:val="009F5B70"/>
    <w:rsid w:val="009F6AF2"/>
    <w:rsid w:val="00A00DE8"/>
    <w:rsid w:val="00A05619"/>
    <w:rsid w:val="00A10E77"/>
    <w:rsid w:val="00A11957"/>
    <w:rsid w:val="00A11AF2"/>
    <w:rsid w:val="00A1305D"/>
    <w:rsid w:val="00A13276"/>
    <w:rsid w:val="00A135C5"/>
    <w:rsid w:val="00A151E9"/>
    <w:rsid w:val="00A17772"/>
    <w:rsid w:val="00A2030F"/>
    <w:rsid w:val="00A2087F"/>
    <w:rsid w:val="00A20B4F"/>
    <w:rsid w:val="00A211BC"/>
    <w:rsid w:val="00A24D88"/>
    <w:rsid w:val="00A2737F"/>
    <w:rsid w:val="00A30C1C"/>
    <w:rsid w:val="00A374E5"/>
    <w:rsid w:val="00A40FCB"/>
    <w:rsid w:val="00A42ACE"/>
    <w:rsid w:val="00A51D2E"/>
    <w:rsid w:val="00A54B2E"/>
    <w:rsid w:val="00A57400"/>
    <w:rsid w:val="00A574B4"/>
    <w:rsid w:val="00A6298D"/>
    <w:rsid w:val="00A7025C"/>
    <w:rsid w:val="00A70B16"/>
    <w:rsid w:val="00A70DAF"/>
    <w:rsid w:val="00A744C2"/>
    <w:rsid w:val="00A7642C"/>
    <w:rsid w:val="00A835BC"/>
    <w:rsid w:val="00A85988"/>
    <w:rsid w:val="00A90070"/>
    <w:rsid w:val="00A92A2F"/>
    <w:rsid w:val="00A9442A"/>
    <w:rsid w:val="00A970F1"/>
    <w:rsid w:val="00AA176A"/>
    <w:rsid w:val="00AA3849"/>
    <w:rsid w:val="00AA5FA1"/>
    <w:rsid w:val="00AA750F"/>
    <w:rsid w:val="00AB1C10"/>
    <w:rsid w:val="00AB306C"/>
    <w:rsid w:val="00AB485B"/>
    <w:rsid w:val="00AB4E22"/>
    <w:rsid w:val="00AB548B"/>
    <w:rsid w:val="00AB686D"/>
    <w:rsid w:val="00AB719F"/>
    <w:rsid w:val="00AC111D"/>
    <w:rsid w:val="00AC4E97"/>
    <w:rsid w:val="00AC7A6D"/>
    <w:rsid w:val="00AD0D52"/>
    <w:rsid w:val="00AD343A"/>
    <w:rsid w:val="00AE0744"/>
    <w:rsid w:val="00AE3B5C"/>
    <w:rsid w:val="00AE451D"/>
    <w:rsid w:val="00AF1943"/>
    <w:rsid w:val="00AF2ECB"/>
    <w:rsid w:val="00AF6612"/>
    <w:rsid w:val="00AF7C3A"/>
    <w:rsid w:val="00B02D84"/>
    <w:rsid w:val="00B04FEA"/>
    <w:rsid w:val="00B14DD0"/>
    <w:rsid w:val="00B210A6"/>
    <w:rsid w:val="00B254AE"/>
    <w:rsid w:val="00B261FA"/>
    <w:rsid w:val="00B366E7"/>
    <w:rsid w:val="00B406EC"/>
    <w:rsid w:val="00B42468"/>
    <w:rsid w:val="00B43D11"/>
    <w:rsid w:val="00B445B4"/>
    <w:rsid w:val="00B505E0"/>
    <w:rsid w:val="00B51012"/>
    <w:rsid w:val="00B53911"/>
    <w:rsid w:val="00B54FE6"/>
    <w:rsid w:val="00B55E2B"/>
    <w:rsid w:val="00B5748A"/>
    <w:rsid w:val="00B575AD"/>
    <w:rsid w:val="00B6487F"/>
    <w:rsid w:val="00B663BB"/>
    <w:rsid w:val="00B66BAC"/>
    <w:rsid w:val="00B67302"/>
    <w:rsid w:val="00B678E4"/>
    <w:rsid w:val="00B701F2"/>
    <w:rsid w:val="00B72107"/>
    <w:rsid w:val="00B742D6"/>
    <w:rsid w:val="00B74593"/>
    <w:rsid w:val="00B826E9"/>
    <w:rsid w:val="00B8360E"/>
    <w:rsid w:val="00B867B1"/>
    <w:rsid w:val="00B86C4A"/>
    <w:rsid w:val="00B924C5"/>
    <w:rsid w:val="00B95A51"/>
    <w:rsid w:val="00B95EB6"/>
    <w:rsid w:val="00B9692F"/>
    <w:rsid w:val="00B96CE8"/>
    <w:rsid w:val="00B9728C"/>
    <w:rsid w:val="00BA06D7"/>
    <w:rsid w:val="00BA195B"/>
    <w:rsid w:val="00BA2CBE"/>
    <w:rsid w:val="00BA424A"/>
    <w:rsid w:val="00BA4F03"/>
    <w:rsid w:val="00BA523D"/>
    <w:rsid w:val="00BB382B"/>
    <w:rsid w:val="00BB56F1"/>
    <w:rsid w:val="00BB56F2"/>
    <w:rsid w:val="00BB7371"/>
    <w:rsid w:val="00BB7C31"/>
    <w:rsid w:val="00BC2026"/>
    <w:rsid w:val="00BC2F04"/>
    <w:rsid w:val="00BC3ED0"/>
    <w:rsid w:val="00BC74E6"/>
    <w:rsid w:val="00BD692F"/>
    <w:rsid w:val="00BD7820"/>
    <w:rsid w:val="00BE208E"/>
    <w:rsid w:val="00BE3576"/>
    <w:rsid w:val="00BE5044"/>
    <w:rsid w:val="00BF049E"/>
    <w:rsid w:val="00BF31BA"/>
    <w:rsid w:val="00BF32E2"/>
    <w:rsid w:val="00BF3783"/>
    <w:rsid w:val="00BF43C0"/>
    <w:rsid w:val="00BF5F5D"/>
    <w:rsid w:val="00C018C9"/>
    <w:rsid w:val="00C02253"/>
    <w:rsid w:val="00C02BF8"/>
    <w:rsid w:val="00C04D73"/>
    <w:rsid w:val="00C05241"/>
    <w:rsid w:val="00C05303"/>
    <w:rsid w:val="00C06476"/>
    <w:rsid w:val="00C06A6D"/>
    <w:rsid w:val="00C06C5F"/>
    <w:rsid w:val="00C10E2A"/>
    <w:rsid w:val="00C12A75"/>
    <w:rsid w:val="00C14E67"/>
    <w:rsid w:val="00C215E2"/>
    <w:rsid w:val="00C21D76"/>
    <w:rsid w:val="00C30EEC"/>
    <w:rsid w:val="00C3520F"/>
    <w:rsid w:val="00C365CD"/>
    <w:rsid w:val="00C37C9F"/>
    <w:rsid w:val="00C37D11"/>
    <w:rsid w:val="00C4448F"/>
    <w:rsid w:val="00C50B7C"/>
    <w:rsid w:val="00C55BF4"/>
    <w:rsid w:val="00C646ED"/>
    <w:rsid w:val="00C6592A"/>
    <w:rsid w:val="00C67188"/>
    <w:rsid w:val="00C71EFA"/>
    <w:rsid w:val="00C77803"/>
    <w:rsid w:val="00C82A1B"/>
    <w:rsid w:val="00C83C77"/>
    <w:rsid w:val="00C90221"/>
    <w:rsid w:val="00C90794"/>
    <w:rsid w:val="00C95245"/>
    <w:rsid w:val="00C96155"/>
    <w:rsid w:val="00C970A0"/>
    <w:rsid w:val="00CA11AF"/>
    <w:rsid w:val="00CA60B0"/>
    <w:rsid w:val="00CB1B42"/>
    <w:rsid w:val="00CB3C81"/>
    <w:rsid w:val="00CB74CA"/>
    <w:rsid w:val="00CB7DAB"/>
    <w:rsid w:val="00CC007C"/>
    <w:rsid w:val="00CC0CE4"/>
    <w:rsid w:val="00CC1318"/>
    <w:rsid w:val="00CC2F5E"/>
    <w:rsid w:val="00CC393F"/>
    <w:rsid w:val="00CC5BB2"/>
    <w:rsid w:val="00CD08C9"/>
    <w:rsid w:val="00CD188F"/>
    <w:rsid w:val="00CD2C25"/>
    <w:rsid w:val="00CD4041"/>
    <w:rsid w:val="00CD5295"/>
    <w:rsid w:val="00CD7504"/>
    <w:rsid w:val="00CD7D91"/>
    <w:rsid w:val="00CE109A"/>
    <w:rsid w:val="00CE1B71"/>
    <w:rsid w:val="00CE4E77"/>
    <w:rsid w:val="00CE7B6D"/>
    <w:rsid w:val="00CF3E49"/>
    <w:rsid w:val="00CF5BA3"/>
    <w:rsid w:val="00CF71F3"/>
    <w:rsid w:val="00D11D52"/>
    <w:rsid w:val="00D12B46"/>
    <w:rsid w:val="00D13865"/>
    <w:rsid w:val="00D16C3E"/>
    <w:rsid w:val="00D233C6"/>
    <w:rsid w:val="00D241E6"/>
    <w:rsid w:val="00D2480E"/>
    <w:rsid w:val="00D2588C"/>
    <w:rsid w:val="00D3034E"/>
    <w:rsid w:val="00D337F2"/>
    <w:rsid w:val="00D347E3"/>
    <w:rsid w:val="00D4065C"/>
    <w:rsid w:val="00D417CB"/>
    <w:rsid w:val="00D44226"/>
    <w:rsid w:val="00D44C27"/>
    <w:rsid w:val="00D5006E"/>
    <w:rsid w:val="00D53FA4"/>
    <w:rsid w:val="00D550D8"/>
    <w:rsid w:val="00D56380"/>
    <w:rsid w:val="00D57A54"/>
    <w:rsid w:val="00D57E8D"/>
    <w:rsid w:val="00D6102D"/>
    <w:rsid w:val="00D62322"/>
    <w:rsid w:val="00D66918"/>
    <w:rsid w:val="00D70504"/>
    <w:rsid w:val="00D72F0A"/>
    <w:rsid w:val="00D76F6D"/>
    <w:rsid w:val="00D80CB8"/>
    <w:rsid w:val="00D84975"/>
    <w:rsid w:val="00D85AFE"/>
    <w:rsid w:val="00D85C7B"/>
    <w:rsid w:val="00D94982"/>
    <w:rsid w:val="00D95B2F"/>
    <w:rsid w:val="00DA07BC"/>
    <w:rsid w:val="00DA458E"/>
    <w:rsid w:val="00DA45D8"/>
    <w:rsid w:val="00DA6273"/>
    <w:rsid w:val="00DB4FE6"/>
    <w:rsid w:val="00DB7B93"/>
    <w:rsid w:val="00DC2520"/>
    <w:rsid w:val="00DC27CF"/>
    <w:rsid w:val="00DC41C6"/>
    <w:rsid w:val="00DD3369"/>
    <w:rsid w:val="00DD4B34"/>
    <w:rsid w:val="00DD56E2"/>
    <w:rsid w:val="00DD5A7A"/>
    <w:rsid w:val="00DD7CBC"/>
    <w:rsid w:val="00DE2E64"/>
    <w:rsid w:val="00DE559B"/>
    <w:rsid w:val="00DE56B5"/>
    <w:rsid w:val="00DE5759"/>
    <w:rsid w:val="00DF3420"/>
    <w:rsid w:val="00E01860"/>
    <w:rsid w:val="00E020E5"/>
    <w:rsid w:val="00E03BB1"/>
    <w:rsid w:val="00E03D00"/>
    <w:rsid w:val="00E053B4"/>
    <w:rsid w:val="00E12406"/>
    <w:rsid w:val="00E13E6E"/>
    <w:rsid w:val="00E14920"/>
    <w:rsid w:val="00E161EE"/>
    <w:rsid w:val="00E1722D"/>
    <w:rsid w:val="00E251E4"/>
    <w:rsid w:val="00E255A8"/>
    <w:rsid w:val="00E3409E"/>
    <w:rsid w:val="00E40F06"/>
    <w:rsid w:val="00E42058"/>
    <w:rsid w:val="00E5126C"/>
    <w:rsid w:val="00E516D7"/>
    <w:rsid w:val="00E5230A"/>
    <w:rsid w:val="00E55D99"/>
    <w:rsid w:val="00E578BD"/>
    <w:rsid w:val="00E5795E"/>
    <w:rsid w:val="00E6534E"/>
    <w:rsid w:val="00E72DE2"/>
    <w:rsid w:val="00E74A3B"/>
    <w:rsid w:val="00E76C0C"/>
    <w:rsid w:val="00E96F40"/>
    <w:rsid w:val="00E978C9"/>
    <w:rsid w:val="00EA17F4"/>
    <w:rsid w:val="00EA2353"/>
    <w:rsid w:val="00EA4C35"/>
    <w:rsid w:val="00EA53CE"/>
    <w:rsid w:val="00EA6BB2"/>
    <w:rsid w:val="00EB1D2C"/>
    <w:rsid w:val="00EB3104"/>
    <w:rsid w:val="00EB4EA8"/>
    <w:rsid w:val="00EC0AB2"/>
    <w:rsid w:val="00EC0B60"/>
    <w:rsid w:val="00EC35E9"/>
    <w:rsid w:val="00ED003C"/>
    <w:rsid w:val="00ED6A0F"/>
    <w:rsid w:val="00ED6FFF"/>
    <w:rsid w:val="00ED705D"/>
    <w:rsid w:val="00ED7F37"/>
    <w:rsid w:val="00EE4806"/>
    <w:rsid w:val="00EE526F"/>
    <w:rsid w:val="00EE73A5"/>
    <w:rsid w:val="00EF0DD5"/>
    <w:rsid w:val="00EF11A3"/>
    <w:rsid w:val="00EF2933"/>
    <w:rsid w:val="00EF35CF"/>
    <w:rsid w:val="00EF3B4D"/>
    <w:rsid w:val="00EF5108"/>
    <w:rsid w:val="00EF59EB"/>
    <w:rsid w:val="00EF7935"/>
    <w:rsid w:val="00F01AA0"/>
    <w:rsid w:val="00F02565"/>
    <w:rsid w:val="00F101CF"/>
    <w:rsid w:val="00F13D05"/>
    <w:rsid w:val="00F1400A"/>
    <w:rsid w:val="00F175DD"/>
    <w:rsid w:val="00F17676"/>
    <w:rsid w:val="00F24D59"/>
    <w:rsid w:val="00F24F2E"/>
    <w:rsid w:val="00F2567F"/>
    <w:rsid w:val="00F3124A"/>
    <w:rsid w:val="00F32401"/>
    <w:rsid w:val="00F3473D"/>
    <w:rsid w:val="00F37780"/>
    <w:rsid w:val="00F37D33"/>
    <w:rsid w:val="00F412C6"/>
    <w:rsid w:val="00F4193F"/>
    <w:rsid w:val="00F42627"/>
    <w:rsid w:val="00F47AEF"/>
    <w:rsid w:val="00F506AD"/>
    <w:rsid w:val="00F51CC8"/>
    <w:rsid w:val="00F51D3C"/>
    <w:rsid w:val="00F5240E"/>
    <w:rsid w:val="00F61996"/>
    <w:rsid w:val="00F70BE0"/>
    <w:rsid w:val="00F720CB"/>
    <w:rsid w:val="00F73F0B"/>
    <w:rsid w:val="00F77954"/>
    <w:rsid w:val="00F8036A"/>
    <w:rsid w:val="00F8078C"/>
    <w:rsid w:val="00F80F1D"/>
    <w:rsid w:val="00F82252"/>
    <w:rsid w:val="00F83EE9"/>
    <w:rsid w:val="00F87AB5"/>
    <w:rsid w:val="00F9008D"/>
    <w:rsid w:val="00F906C9"/>
    <w:rsid w:val="00F91B5A"/>
    <w:rsid w:val="00F93592"/>
    <w:rsid w:val="00F93F05"/>
    <w:rsid w:val="00F9498E"/>
    <w:rsid w:val="00FA184E"/>
    <w:rsid w:val="00FA3948"/>
    <w:rsid w:val="00FA3A28"/>
    <w:rsid w:val="00FA79A9"/>
    <w:rsid w:val="00FA79D7"/>
    <w:rsid w:val="00FB050E"/>
    <w:rsid w:val="00FB1C27"/>
    <w:rsid w:val="00FB1EDF"/>
    <w:rsid w:val="00FB5C35"/>
    <w:rsid w:val="00FB611E"/>
    <w:rsid w:val="00FB6538"/>
    <w:rsid w:val="00FC1ABD"/>
    <w:rsid w:val="00FC3945"/>
    <w:rsid w:val="00FC402B"/>
    <w:rsid w:val="00FD0932"/>
    <w:rsid w:val="00FD16D7"/>
    <w:rsid w:val="00FD7F17"/>
    <w:rsid w:val="00FF0C14"/>
    <w:rsid w:val="00FF1640"/>
    <w:rsid w:val="00FF5774"/>
    <w:rsid w:val="00FF57EF"/>
    <w:rsid w:val="00FF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8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48F"/>
    <w:rPr>
      <w:sz w:val="18"/>
      <w:szCs w:val="18"/>
    </w:rPr>
  </w:style>
  <w:style w:type="paragraph" w:styleId="a4">
    <w:name w:val="footer"/>
    <w:basedOn w:val="a"/>
    <w:link w:val="Char0"/>
    <w:uiPriority w:val="99"/>
    <w:unhideWhenUsed/>
    <w:rsid w:val="00C4448F"/>
    <w:pPr>
      <w:tabs>
        <w:tab w:val="center" w:pos="4153"/>
        <w:tab w:val="right" w:pos="8306"/>
      </w:tabs>
      <w:snapToGrid w:val="0"/>
      <w:jc w:val="left"/>
    </w:pPr>
    <w:rPr>
      <w:sz w:val="18"/>
      <w:szCs w:val="18"/>
    </w:rPr>
  </w:style>
  <w:style w:type="character" w:customStyle="1" w:styleId="Char0">
    <w:name w:val="页脚 Char"/>
    <w:basedOn w:val="a0"/>
    <w:link w:val="a4"/>
    <w:uiPriority w:val="99"/>
    <w:rsid w:val="00C4448F"/>
    <w:rPr>
      <w:sz w:val="18"/>
      <w:szCs w:val="18"/>
    </w:rPr>
  </w:style>
  <w:style w:type="paragraph" w:styleId="a5">
    <w:name w:val="List Paragraph"/>
    <w:basedOn w:val="a"/>
    <w:uiPriority w:val="34"/>
    <w:qFormat/>
    <w:rsid w:val="00C4448F"/>
    <w:pPr>
      <w:ind w:firstLineChars="200" w:firstLine="420"/>
    </w:pPr>
  </w:style>
  <w:style w:type="character" w:styleId="a6">
    <w:name w:val="annotation reference"/>
    <w:basedOn w:val="a0"/>
    <w:uiPriority w:val="99"/>
    <w:semiHidden/>
    <w:unhideWhenUsed/>
    <w:rsid w:val="00C4448F"/>
    <w:rPr>
      <w:sz w:val="21"/>
      <w:szCs w:val="21"/>
    </w:rPr>
  </w:style>
  <w:style w:type="paragraph" w:styleId="a7">
    <w:name w:val="annotation text"/>
    <w:basedOn w:val="a"/>
    <w:link w:val="Char1"/>
    <w:uiPriority w:val="99"/>
    <w:unhideWhenUsed/>
    <w:rsid w:val="00C4448F"/>
    <w:pPr>
      <w:jc w:val="left"/>
    </w:pPr>
  </w:style>
  <w:style w:type="character" w:customStyle="1" w:styleId="Char1">
    <w:name w:val="批注文字 Char"/>
    <w:basedOn w:val="a0"/>
    <w:link w:val="a7"/>
    <w:uiPriority w:val="99"/>
    <w:rsid w:val="00C4448F"/>
  </w:style>
  <w:style w:type="table" w:styleId="a8">
    <w:name w:val="Table Grid"/>
    <w:basedOn w:val="a1"/>
    <w:uiPriority w:val="59"/>
    <w:rsid w:val="00C44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C4448F"/>
    <w:rPr>
      <w:sz w:val="18"/>
      <w:szCs w:val="18"/>
    </w:rPr>
  </w:style>
  <w:style w:type="character" w:customStyle="1" w:styleId="Char2">
    <w:name w:val="批注框文本 Char"/>
    <w:basedOn w:val="a0"/>
    <w:link w:val="a9"/>
    <w:uiPriority w:val="99"/>
    <w:semiHidden/>
    <w:rsid w:val="00C4448F"/>
    <w:rPr>
      <w:sz w:val="18"/>
      <w:szCs w:val="18"/>
    </w:rPr>
  </w:style>
  <w:style w:type="table" w:customStyle="1" w:styleId="1">
    <w:name w:val="网格型1"/>
    <w:basedOn w:val="a1"/>
    <w:next w:val="a8"/>
    <w:uiPriority w:val="59"/>
    <w:rsid w:val="00F94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subject"/>
    <w:basedOn w:val="a7"/>
    <w:next w:val="a7"/>
    <w:link w:val="Char3"/>
    <w:uiPriority w:val="99"/>
    <w:semiHidden/>
    <w:unhideWhenUsed/>
    <w:rsid w:val="00F9498E"/>
    <w:rPr>
      <w:b/>
      <w:bCs/>
    </w:rPr>
  </w:style>
  <w:style w:type="character" w:customStyle="1" w:styleId="Char3">
    <w:name w:val="批注主题 Char"/>
    <w:basedOn w:val="Char1"/>
    <w:link w:val="aa"/>
    <w:uiPriority w:val="99"/>
    <w:semiHidden/>
    <w:rsid w:val="00F9498E"/>
    <w:rPr>
      <w:b/>
      <w:bCs/>
    </w:rPr>
  </w:style>
  <w:style w:type="paragraph" w:styleId="ab">
    <w:name w:val="Revision"/>
    <w:hidden/>
    <w:uiPriority w:val="99"/>
    <w:semiHidden/>
    <w:rsid w:val="00F9498E"/>
  </w:style>
  <w:style w:type="character" w:styleId="ac">
    <w:name w:val="Hyperlink"/>
    <w:basedOn w:val="a0"/>
    <w:uiPriority w:val="99"/>
    <w:semiHidden/>
    <w:unhideWhenUsed/>
    <w:rsid w:val="00F949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48F"/>
    <w:rPr>
      <w:sz w:val="18"/>
      <w:szCs w:val="18"/>
    </w:rPr>
  </w:style>
  <w:style w:type="paragraph" w:styleId="a4">
    <w:name w:val="footer"/>
    <w:basedOn w:val="a"/>
    <w:link w:val="Char0"/>
    <w:uiPriority w:val="99"/>
    <w:unhideWhenUsed/>
    <w:rsid w:val="00C4448F"/>
    <w:pPr>
      <w:tabs>
        <w:tab w:val="center" w:pos="4153"/>
        <w:tab w:val="right" w:pos="8306"/>
      </w:tabs>
      <w:snapToGrid w:val="0"/>
      <w:jc w:val="left"/>
    </w:pPr>
    <w:rPr>
      <w:sz w:val="18"/>
      <w:szCs w:val="18"/>
    </w:rPr>
  </w:style>
  <w:style w:type="character" w:customStyle="1" w:styleId="Char0">
    <w:name w:val="页脚 Char"/>
    <w:basedOn w:val="a0"/>
    <w:link w:val="a4"/>
    <w:uiPriority w:val="99"/>
    <w:rsid w:val="00C4448F"/>
    <w:rPr>
      <w:sz w:val="18"/>
      <w:szCs w:val="18"/>
    </w:rPr>
  </w:style>
  <w:style w:type="paragraph" w:styleId="a5">
    <w:name w:val="List Paragraph"/>
    <w:basedOn w:val="a"/>
    <w:uiPriority w:val="34"/>
    <w:qFormat/>
    <w:rsid w:val="00C4448F"/>
    <w:pPr>
      <w:ind w:firstLineChars="200" w:firstLine="420"/>
    </w:pPr>
  </w:style>
  <w:style w:type="character" w:styleId="a6">
    <w:name w:val="annotation reference"/>
    <w:basedOn w:val="a0"/>
    <w:uiPriority w:val="99"/>
    <w:semiHidden/>
    <w:unhideWhenUsed/>
    <w:rsid w:val="00C4448F"/>
    <w:rPr>
      <w:sz w:val="21"/>
      <w:szCs w:val="21"/>
    </w:rPr>
  </w:style>
  <w:style w:type="paragraph" w:styleId="a7">
    <w:name w:val="annotation text"/>
    <w:basedOn w:val="a"/>
    <w:link w:val="Char1"/>
    <w:uiPriority w:val="99"/>
    <w:unhideWhenUsed/>
    <w:rsid w:val="00C4448F"/>
    <w:pPr>
      <w:jc w:val="left"/>
    </w:pPr>
  </w:style>
  <w:style w:type="character" w:customStyle="1" w:styleId="Char1">
    <w:name w:val="批注文字 Char"/>
    <w:basedOn w:val="a0"/>
    <w:link w:val="a7"/>
    <w:uiPriority w:val="99"/>
    <w:rsid w:val="00C4448F"/>
  </w:style>
  <w:style w:type="table" w:styleId="a8">
    <w:name w:val="Table Grid"/>
    <w:basedOn w:val="a1"/>
    <w:uiPriority w:val="59"/>
    <w:rsid w:val="00C44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C4448F"/>
    <w:rPr>
      <w:sz w:val="18"/>
      <w:szCs w:val="18"/>
    </w:rPr>
  </w:style>
  <w:style w:type="character" w:customStyle="1" w:styleId="Char2">
    <w:name w:val="批注框文本 Char"/>
    <w:basedOn w:val="a0"/>
    <w:link w:val="a9"/>
    <w:uiPriority w:val="99"/>
    <w:semiHidden/>
    <w:rsid w:val="00C4448F"/>
    <w:rPr>
      <w:sz w:val="18"/>
      <w:szCs w:val="18"/>
    </w:rPr>
  </w:style>
  <w:style w:type="table" w:customStyle="1" w:styleId="1">
    <w:name w:val="网格型1"/>
    <w:basedOn w:val="a1"/>
    <w:next w:val="a8"/>
    <w:uiPriority w:val="59"/>
    <w:rsid w:val="00F94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subject"/>
    <w:basedOn w:val="a7"/>
    <w:next w:val="a7"/>
    <w:link w:val="Char3"/>
    <w:uiPriority w:val="99"/>
    <w:semiHidden/>
    <w:unhideWhenUsed/>
    <w:rsid w:val="00F9498E"/>
    <w:rPr>
      <w:b/>
      <w:bCs/>
    </w:rPr>
  </w:style>
  <w:style w:type="character" w:customStyle="1" w:styleId="Char3">
    <w:name w:val="批注主题 Char"/>
    <w:basedOn w:val="Char1"/>
    <w:link w:val="aa"/>
    <w:uiPriority w:val="99"/>
    <w:semiHidden/>
    <w:rsid w:val="00F9498E"/>
    <w:rPr>
      <w:b/>
      <w:bCs/>
    </w:rPr>
  </w:style>
  <w:style w:type="paragraph" w:styleId="ab">
    <w:name w:val="Revision"/>
    <w:hidden/>
    <w:uiPriority w:val="99"/>
    <w:semiHidden/>
    <w:rsid w:val="00F9498E"/>
  </w:style>
  <w:style w:type="character" w:styleId="ac">
    <w:name w:val="Hyperlink"/>
    <w:basedOn w:val="a0"/>
    <w:uiPriority w:val="99"/>
    <w:semiHidden/>
    <w:unhideWhenUsed/>
    <w:rsid w:val="00F94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esktop\&#20316;&#22270;&#36807;&#31243;\&#22270;1%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latin typeface="Times New Roman" pitchFamily="18" charset="0"/>
                <a:cs typeface="Times New Roman" pitchFamily="18" charset="0"/>
              </a:defRPr>
            </a:pPr>
            <a:r>
              <a:rPr lang="ru-RU" altLang="zh-CN" sz="1050" b="1">
                <a:effectLst/>
                <a:latin typeface="Times New Roman" pitchFamily="18" charset="0"/>
                <a:cs typeface="Times New Roman" pitchFamily="18" charset="0"/>
              </a:rPr>
              <a:t>Рис.1. </a:t>
            </a:r>
            <a:r>
              <a:rPr lang="ru-RU" altLang="zh-CN" sz="1050" b="1" i="0" u="none" strike="noStrike" baseline="0">
                <a:effectLst/>
              </a:rPr>
              <a:t> ВВП в 2020 году и динамика </a:t>
            </a:r>
            <a:endParaRPr lang="en-US" altLang="zh-CN" sz="1050" b="1" i="0" u="none" strike="noStrike" baseline="0">
              <a:effectLst/>
            </a:endParaRPr>
          </a:p>
          <a:p>
            <a:pPr algn="ctr">
              <a:defRPr sz="1050">
                <a:latin typeface="Times New Roman" pitchFamily="18" charset="0"/>
                <a:cs typeface="Times New Roman" pitchFamily="18" charset="0"/>
              </a:defRPr>
            </a:pPr>
            <a:r>
              <a:rPr lang="ru-RU" altLang="zh-CN" sz="1050" b="1" i="0" u="none" strike="noStrike" baseline="0">
                <a:effectLst/>
              </a:rPr>
              <a:t>годового темпа прироста</a:t>
            </a:r>
            <a:endParaRPr lang="zh-CN" altLang="zh-CN" sz="1050">
              <a:effectLst/>
              <a:latin typeface="Times New Roman" pitchFamily="18" charset="0"/>
              <a:cs typeface="Times New Roman" pitchFamily="18" charset="0"/>
            </a:endParaRPr>
          </a:p>
        </c:rich>
      </c:tx>
      <c:layout>
        <c:manualLayout>
          <c:xMode val="edge"/>
          <c:yMode val="edge"/>
          <c:x val="0.28145849583407678"/>
          <c:y val="0.86295993036206164"/>
        </c:manualLayout>
      </c:layout>
      <c:overlay val="0"/>
    </c:title>
    <c:autoTitleDeleted val="0"/>
    <c:plotArea>
      <c:layout>
        <c:manualLayout>
          <c:layoutTarget val="inner"/>
          <c:xMode val="edge"/>
          <c:yMode val="edge"/>
          <c:x val="0.15455876606707827"/>
          <c:y val="0.132327856480942"/>
          <c:w val="0.75198425009813841"/>
          <c:h val="0.60967943065351737"/>
        </c:manualLayout>
      </c:layout>
      <c:barChart>
        <c:barDir val="col"/>
        <c:grouping val="clustered"/>
        <c:varyColors val="0"/>
        <c:ser>
          <c:idx val="0"/>
          <c:order val="0"/>
          <c:tx>
            <c:strRef>
              <c:f>Sheet1!$B$1</c:f>
              <c:strCache>
                <c:ptCount val="1"/>
                <c:pt idx="0">
                  <c:v>ВВП</c:v>
                </c:pt>
              </c:strCache>
            </c:strRef>
          </c:tx>
          <c:spPr>
            <a:pattFill prst="pct20">
              <a:fgClr>
                <a:schemeClr val="tx1"/>
              </a:fgClr>
              <a:bgClr>
                <a:schemeClr val="bg1"/>
              </a:bgClr>
            </a:pattFill>
            <a:ln>
              <a:solidFill>
                <a:schemeClr val="tx1"/>
              </a:solidFill>
            </a:ln>
          </c:spPr>
          <c:invertIfNegative val="0"/>
          <c:dLbls>
            <c:numFmt formatCode="#,##0.0_ " sourceLinked="0"/>
            <c:txPr>
              <a:bodyPr/>
              <a:lstStyle/>
              <a:p>
                <a:pPr>
                  <a:defRPr sz="900" b="1">
                    <a:latin typeface="Times New Roman" pitchFamily="18" charset="0"/>
                    <a:ea typeface="黑体" pitchFamily="49" charset="-122"/>
                    <a:cs typeface="Times New Roman" pitchFamily="18" charset="0"/>
                  </a:defRPr>
                </a:pPr>
                <a:endParaRPr lang="zh-CN"/>
              </a:p>
            </c:txPr>
            <c:dLblPos val="outEnd"/>
            <c:showLegendKey val="0"/>
            <c:showVal val="1"/>
            <c:showCatName val="0"/>
            <c:showSerName val="0"/>
            <c:showPercent val="0"/>
            <c:showBubbleSize val="0"/>
            <c:showLeaderLines val="0"/>
          </c:dLbls>
          <c:cat>
            <c:strRef>
              <c:f>Sheet1!$A$2:$A$5</c:f>
              <c:strCache>
                <c:ptCount val="4"/>
                <c:pt idx="0">
                  <c:v>Первый квартал</c:v>
                </c:pt>
                <c:pt idx="1">
                  <c:v>Первое полугодие</c:v>
                </c:pt>
                <c:pt idx="2">
                  <c:v>Первые три квартала</c:v>
                </c:pt>
                <c:pt idx="3">
                  <c:v>Весь год</c:v>
                </c:pt>
              </c:strCache>
            </c:strRef>
          </c:cat>
          <c:val>
            <c:numRef>
              <c:f>Sheet1!$B$2:$B$5</c:f>
              <c:numCache>
                <c:formatCode>General</c:formatCode>
                <c:ptCount val="4"/>
                <c:pt idx="0">
                  <c:v>20572.7</c:v>
                </c:pt>
                <c:pt idx="1">
                  <c:v>45471.199999999997</c:v>
                </c:pt>
                <c:pt idx="2">
                  <c:v>71968.800000000003</c:v>
                </c:pt>
                <c:pt idx="3">
                  <c:v>101598.6</c:v>
                </c:pt>
              </c:numCache>
            </c:numRef>
          </c:val>
        </c:ser>
        <c:dLbls>
          <c:showLegendKey val="0"/>
          <c:showVal val="0"/>
          <c:showCatName val="0"/>
          <c:showSerName val="0"/>
          <c:showPercent val="0"/>
          <c:showBubbleSize val="0"/>
        </c:dLbls>
        <c:gapWidth val="150"/>
        <c:axId val="346015232"/>
        <c:axId val="346016768"/>
      </c:barChart>
      <c:lineChart>
        <c:grouping val="standard"/>
        <c:varyColors val="0"/>
        <c:ser>
          <c:idx val="1"/>
          <c:order val="1"/>
          <c:tx>
            <c:strRef>
              <c:f>Sheet1!$C$1</c:f>
              <c:strCache>
                <c:ptCount val="1"/>
                <c:pt idx="0">
                  <c:v>Кумулятивный прирост ВВП по сравнению с аналогичным периодом предыдущего года</c:v>
                </c:pt>
              </c:strCache>
            </c:strRef>
          </c:tx>
          <c:spPr>
            <a:ln w="19050">
              <a:solidFill>
                <a:schemeClr val="tx1"/>
              </a:solidFill>
            </a:ln>
          </c:spPr>
          <c:marker>
            <c:symbol val="square"/>
            <c:size val="5"/>
            <c:spPr>
              <a:solidFill>
                <a:schemeClr val="bg1"/>
              </a:solidFill>
              <a:ln>
                <a:solidFill>
                  <a:schemeClr val="tx1"/>
                </a:solidFill>
              </a:ln>
            </c:spPr>
          </c:marker>
          <c:dLbls>
            <c:dLbl>
              <c:idx val="0"/>
              <c:layout>
                <c:manualLayout>
                  <c:x val="-4.0359805714129261E-2"/>
                  <c:y val="5.1339020492928669E-2"/>
                </c:manualLayout>
              </c:layout>
              <c:dLblPos val="r"/>
              <c:showLegendKey val="0"/>
              <c:showVal val="1"/>
              <c:showCatName val="0"/>
              <c:showSerName val="0"/>
              <c:showPercent val="0"/>
              <c:showBubbleSize val="0"/>
            </c:dLbl>
            <c:numFmt formatCode="#,##0.0_ " sourceLinked="0"/>
            <c:txPr>
              <a:bodyPr/>
              <a:lstStyle/>
              <a:p>
                <a:pPr>
                  <a:defRPr sz="900" b="1">
                    <a:latin typeface="Times New Roman" pitchFamily="18" charset="0"/>
                    <a:ea typeface="黑体" pitchFamily="49" charset="-122"/>
                    <a:cs typeface="Times New Roman" pitchFamily="18" charset="0"/>
                  </a:defRPr>
                </a:pPr>
                <a:endParaRPr lang="zh-CN"/>
              </a:p>
            </c:txPr>
            <c:dLblPos val="b"/>
            <c:showLegendKey val="0"/>
            <c:showVal val="1"/>
            <c:showCatName val="0"/>
            <c:showSerName val="0"/>
            <c:showPercent val="0"/>
            <c:showBubbleSize val="0"/>
            <c:showLeaderLines val="0"/>
          </c:dLbls>
          <c:cat>
            <c:strRef>
              <c:f>Sheet1!$A$2:$A$5</c:f>
              <c:strCache>
                <c:ptCount val="4"/>
                <c:pt idx="0">
                  <c:v>Первый квартал</c:v>
                </c:pt>
                <c:pt idx="1">
                  <c:v>Первое полугодие</c:v>
                </c:pt>
                <c:pt idx="2">
                  <c:v>Первые три квартала</c:v>
                </c:pt>
                <c:pt idx="3">
                  <c:v>Весь год</c:v>
                </c:pt>
              </c:strCache>
            </c:strRef>
          </c:cat>
          <c:val>
            <c:numRef>
              <c:f>Sheet1!$C$2:$C$5</c:f>
              <c:numCache>
                <c:formatCode>General</c:formatCode>
                <c:ptCount val="4"/>
                <c:pt idx="0">
                  <c:v>-6.8</c:v>
                </c:pt>
                <c:pt idx="1">
                  <c:v>-1.6</c:v>
                </c:pt>
                <c:pt idx="2">
                  <c:v>0.7</c:v>
                </c:pt>
                <c:pt idx="3">
                  <c:v>2.2999999999999998</c:v>
                </c:pt>
              </c:numCache>
            </c:numRef>
          </c:val>
          <c:smooth val="0"/>
        </c:ser>
        <c:dLbls>
          <c:showLegendKey val="0"/>
          <c:showVal val="0"/>
          <c:showCatName val="0"/>
          <c:showSerName val="0"/>
          <c:showPercent val="0"/>
          <c:showBubbleSize val="0"/>
        </c:dLbls>
        <c:marker val="1"/>
        <c:smooth val="0"/>
        <c:axId val="346163840"/>
        <c:axId val="346162304"/>
      </c:lineChart>
      <c:catAx>
        <c:axId val="346015232"/>
        <c:scaling>
          <c:orientation val="minMax"/>
        </c:scaling>
        <c:delete val="0"/>
        <c:axPos val="b"/>
        <c:majorTickMark val="out"/>
        <c:minorTickMark val="none"/>
        <c:tickLblPos val="nextTo"/>
        <c:spPr>
          <a:ln>
            <a:solidFill>
              <a:schemeClr val="tx1"/>
            </a:solidFill>
          </a:ln>
        </c:spPr>
        <c:txPr>
          <a:bodyPr/>
          <a:lstStyle/>
          <a:p>
            <a:pPr>
              <a:defRPr sz="800" b="0">
                <a:latin typeface="Times New Roman" pitchFamily="18" charset="0"/>
                <a:cs typeface="Times New Roman" pitchFamily="18" charset="0"/>
              </a:defRPr>
            </a:pPr>
            <a:endParaRPr lang="zh-CN"/>
          </a:p>
        </c:txPr>
        <c:crossAx val="346016768"/>
        <c:crosses val="autoZero"/>
        <c:auto val="1"/>
        <c:lblAlgn val="ctr"/>
        <c:lblOffset val="100"/>
        <c:noMultiLvlLbl val="0"/>
      </c:catAx>
      <c:valAx>
        <c:axId val="346016768"/>
        <c:scaling>
          <c:orientation val="minMax"/>
          <c:max val="120000"/>
          <c:min val="0"/>
        </c:scaling>
        <c:delete val="0"/>
        <c:axPos val="l"/>
        <c:title>
          <c:tx>
            <c:rich>
              <a:bodyPr rot="0" vert="horz"/>
              <a:lstStyle/>
              <a:p>
                <a:pPr>
                  <a:defRPr sz="700"/>
                </a:pPr>
                <a:r>
                  <a:rPr lang="ru-RU" altLang="zh-CN" sz="700" b="0">
                    <a:effectLst/>
                    <a:latin typeface="Times New Roman" pitchFamily="18" charset="0"/>
                    <a:cs typeface="Times New Roman" pitchFamily="18" charset="0"/>
                  </a:rPr>
                  <a:t>млрд юаней</a:t>
                </a:r>
                <a:endParaRPr lang="zh-CN" altLang="zh-CN" sz="700" b="0">
                  <a:effectLst/>
                  <a:latin typeface="Times New Roman" pitchFamily="18" charset="0"/>
                  <a:cs typeface="Times New Roman" pitchFamily="18" charset="0"/>
                </a:endParaRPr>
              </a:p>
            </c:rich>
          </c:tx>
          <c:layout>
            <c:manualLayout>
              <c:xMode val="edge"/>
              <c:yMode val="edge"/>
              <c:x val="4.5341048899421268E-2"/>
              <c:y val="2.0323387138445149E-2"/>
            </c:manualLayout>
          </c:layout>
          <c:overlay val="0"/>
        </c:title>
        <c:numFmt formatCode="#\ ###;\-#\ ###\ " sourceLinked="0"/>
        <c:majorTickMark val="out"/>
        <c:minorTickMark val="none"/>
        <c:tickLblPos val="nextTo"/>
        <c:spPr>
          <a:ln>
            <a:solidFill>
              <a:schemeClr val="tx1"/>
            </a:solidFill>
          </a:ln>
        </c:spPr>
        <c:txPr>
          <a:bodyPr/>
          <a:lstStyle/>
          <a:p>
            <a:pPr>
              <a:defRPr sz="800" b="0">
                <a:latin typeface="Times New Roman" pitchFamily="18" charset="0"/>
                <a:cs typeface="Times New Roman" pitchFamily="18" charset="0"/>
              </a:defRPr>
            </a:pPr>
            <a:endParaRPr lang="zh-CN"/>
          </a:p>
        </c:txPr>
        <c:crossAx val="346015232"/>
        <c:crosses val="autoZero"/>
        <c:crossBetween val="between"/>
      </c:valAx>
      <c:valAx>
        <c:axId val="346162304"/>
        <c:scaling>
          <c:orientation val="minMax"/>
          <c:max val="15"/>
          <c:min val="-10"/>
        </c:scaling>
        <c:delete val="0"/>
        <c:axPos val="r"/>
        <c:numFmt formatCode="0.0_ " sourceLinked="0"/>
        <c:majorTickMark val="out"/>
        <c:minorTickMark val="none"/>
        <c:tickLblPos val="nextTo"/>
        <c:spPr>
          <a:ln>
            <a:solidFill>
              <a:schemeClr val="tx1"/>
            </a:solidFill>
          </a:ln>
        </c:spPr>
        <c:txPr>
          <a:bodyPr/>
          <a:lstStyle/>
          <a:p>
            <a:pPr>
              <a:defRPr sz="800" b="0">
                <a:latin typeface="Times New Roman" pitchFamily="18" charset="0"/>
                <a:cs typeface="Times New Roman" pitchFamily="18" charset="0"/>
              </a:defRPr>
            </a:pPr>
            <a:endParaRPr lang="zh-CN"/>
          </a:p>
        </c:txPr>
        <c:crossAx val="346163840"/>
        <c:crosses val="max"/>
        <c:crossBetween val="between"/>
      </c:valAx>
      <c:catAx>
        <c:axId val="346163840"/>
        <c:scaling>
          <c:orientation val="minMax"/>
        </c:scaling>
        <c:delete val="1"/>
        <c:axPos val="b"/>
        <c:majorTickMark val="out"/>
        <c:minorTickMark val="none"/>
        <c:tickLblPos val="nextTo"/>
        <c:crossAx val="346162304"/>
        <c:crosses val="autoZero"/>
        <c:auto val="1"/>
        <c:lblAlgn val="ctr"/>
        <c:lblOffset val="100"/>
        <c:noMultiLvlLbl val="0"/>
      </c:catAx>
    </c:plotArea>
    <c:legend>
      <c:legendPos val="t"/>
      <c:layout>
        <c:manualLayout>
          <c:xMode val="edge"/>
          <c:yMode val="edge"/>
          <c:x val="0.1829615837919214"/>
          <c:y val="0"/>
          <c:w val="0.69666836982296809"/>
          <c:h val="0.16067570354657335"/>
        </c:manualLayout>
      </c:layout>
      <c:overlay val="0"/>
      <c:txPr>
        <a:bodyPr/>
        <a:lstStyle/>
        <a:p>
          <a:pPr>
            <a:defRPr sz="800" b="0">
              <a:latin typeface="Times New Roman" pitchFamily="18" charset="0"/>
              <a:cs typeface="Times New Roman" pitchFamily="18" charset="0"/>
            </a:defRPr>
          </a:pPr>
          <a:endParaRPr lang="zh-CN"/>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0.26664</cdr:x>
      <cdr:y>0.24826</cdr:y>
    </cdr:from>
    <cdr:to>
      <cdr:x>0.39877</cdr:x>
      <cdr:y>0.32437</cdr:y>
    </cdr:to>
    <cdr:sp macro="" textlink="">
      <cdr:nvSpPr>
        <cdr:cNvPr id="3" name="TextBox 2"/>
        <cdr:cNvSpPr txBox="1"/>
      </cdr:nvSpPr>
      <cdr:spPr>
        <a:xfrm xmlns:a="http://schemas.openxmlformats.org/drawingml/2006/main">
          <a:off x="1826078" y="1118509"/>
          <a:ext cx="90487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F9F2-1649-4870-B2D9-F93989FC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91</Pages>
  <Words>36869</Words>
  <Characters>210159</Characters>
  <Application>Microsoft Office Word</Application>
  <DocSecurity>0</DocSecurity>
  <Lines>1751</Lines>
  <Paragraphs>493</Paragraphs>
  <ScaleCrop>false</ScaleCrop>
  <Company/>
  <LinksUpToDate>false</LinksUpToDate>
  <CharactersWithSpaces>246535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dc:creator>
  <cp:lastModifiedBy>ZLN</cp:lastModifiedBy>
  <cp:revision>74</cp:revision>
  <cp:lastPrinted>2021-03-04T09:31:00Z</cp:lastPrinted>
  <dcterms:created xsi:type="dcterms:W3CDTF">2021-03-04T08:29:00Z</dcterms:created>
  <dcterms:modified xsi:type="dcterms:W3CDTF">2021-03-12T08:26:00Z</dcterms:modified>
</cp:coreProperties>
</file>